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FFC3" w14:textId="77777777" w:rsidR="008631C8" w:rsidRDefault="00B5154E" w:rsidP="00B5154E">
      <w:pPr>
        <w:spacing w:before="120" w:line="276" w:lineRule="auto"/>
        <w:jc w:val="center"/>
        <w:rPr>
          <w:b/>
          <w:sz w:val="22"/>
          <w:szCs w:val="22"/>
          <w:lang w:val="el-GR"/>
        </w:rPr>
      </w:pPr>
      <w:r w:rsidRPr="00602ED7">
        <w:rPr>
          <w:b/>
          <w:sz w:val="22"/>
          <w:szCs w:val="22"/>
          <w:lang w:val="el-GR"/>
        </w:rPr>
        <w:t>ΠΕΡΙΓΡΑΜΜΑ ΜΑΘΗΜΑΤΟΣ</w:t>
      </w:r>
    </w:p>
    <w:p w14:paraId="46DA737C" w14:textId="6468850E" w:rsidR="00B5154E" w:rsidRPr="00602ED7" w:rsidRDefault="008631C8" w:rsidP="00B5154E">
      <w:pPr>
        <w:spacing w:before="120" w:line="276" w:lineRule="auto"/>
        <w:jc w:val="center"/>
        <w:rPr>
          <w:sz w:val="22"/>
          <w:szCs w:val="22"/>
          <w:lang w:val="el-GR"/>
        </w:rPr>
      </w:pPr>
      <w:r>
        <w:rPr>
          <w:b/>
          <w:sz w:val="22"/>
          <w:szCs w:val="22"/>
          <w:lang w:val="el-GR"/>
        </w:rPr>
        <w:t xml:space="preserve"> 202</w:t>
      </w:r>
      <w:r w:rsidR="006F565E">
        <w:rPr>
          <w:b/>
          <w:sz w:val="22"/>
          <w:szCs w:val="22"/>
          <w:lang w:val="el-GR"/>
        </w:rPr>
        <w:t>4</w:t>
      </w:r>
      <w:r>
        <w:rPr>
          <w:b/>
          <w:sz w:val="22"/>
          <w:szCs w:val="22"/>
          <w:lang w:val="el-GR"/>
        </w:rPr>
        <w:t>-202</w:t>
      </w:r>
      <w:r w:rsidR="006F565E">
        <w:rPr>
          <w:b/>
          <w:sz w:val="22"/>
          <w:szCs w:val="22"/>
          <w:lang w:val="el-GR"/>
        </w:rPr>
        <w:t>5</w:t>
      </w:r>
    </w:p>
    <w:p w14:paraId="458D2554"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rPr>
      </w:pPr>
      <w:r w:rsidRPr="00602ED7">
        <w:rPr>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891"/>
        <w:gridCol w:w="1064"/>
        <w:gridCol w:w="1608"/>
        <w:gridCol w:w="479"/>
        <w:gridCol w:w="1497"/>
      </w:tblGrid>
      <w:tr w:rsidR="00B5154E" w:rsidRPr="00602ED7" w14:paraId="39406439" w14:textId="77777777" w:rsidTr="003E5477">
        <w:tc>
          <w:tcPr>
            <w:tcW w:w="2757" w:type="dxa"/>
            <w:shd w:val="clear" w:color="auto" w:fill="DDD9C3" w:themeFill="background2" w:themeFillShade="E6"/>
          </w:tcPr>
          <w:p w14:paraId="52DDD3B8" w14:textId="77777777" w:rsidR="00B5154E" w:rsidRPr="00602ED7" w:rsidRDefault="00B5154E" w:rsidP="00FB0286">
            <w:pPr>
              <w:jc w:val="right"/>
              <w:rPr>
                <w:b/>
                <w:sz w:val="22"/>
                <w:szCs w:val="22"/>
                <w:lang w:val="el-GR"/>
              </w:rPr>
            </w:pPr>
            <w:r w:rsidRPr="00602ED7">
              <w:rPr>
                <w:b/>
                <w:sz w:val="22"/>
                <w:szCs w:val="22"/>
                <w:lang w:val="el-GR"/>
              </w:rPr>
              <w:t>ΣΧΟΛΗ</w:t>
            </w:r>
          </w:p>
        </w:tc>
        <w:tc>
          <w:tcPr>
            <w:tcW w:w="5539" w:type="dxa"/>
            <w:gridSpan w:val="5"/>
          </w:tcPr>
          <w:p w14:paraId="23100945" w14:textId="77777777" w:rsidR="00B5154E" w:rsidRPr="00602ED7" w:rsidRDefault="005C4EB2" w:rsidP="00FB0286">
            <w:pPr>
              <w:rPr>
                <w:sz w:val="22"/>
                <w:szCs w:val="22"/>
                <w:lang w:val="el-GR"/>
              </w:rPr>
            </w:pPr>
            <w:r w:rsidRPr="00602ED7">
              <w:rPr>
                <w:sz w:val="22"/>
                <w:szCs w:val="22"/>
                <w:lang w:val="el-GR"/>
              </w:rPr>
              <w:t>ΚΟΙΝΩΝΙΚΩΝ ΚΑΙ ΑΝΘΡΩΠΙΣΤΙΚΩΝ</w:t>
            </w:r>
            <w:r w:rsidR="009D7C26" w:rsidRPr="00602ED7">
              <w:rPr>
                <w:sz w:val="22"/>
                <w:szCs w:val="22"/>
                <w:lang w:val="el-GR"/>
              </w:rPr>
              <w:t xml:space="preserve"> ΕΠΙΣΤΗΜΩΝ</w:t>
            </w:r>
          </w:p>
        </w:tc>
      </w:tr>
      <w:tr w:rsidR="00B5154E" w:rsidRPr="00602ED7" w14:paraId="546AD95A" w14:textId="77777777" w:rsidTr="003E5477">
        <w:tc>
          <w:tcPr>
            <w:tcW w:w="2757" w:type="dxa"/>
            <w:shd w:val="clear" w:color="auto" w:fill="DDD9C3" w:themeFill="background2" w:themeFillShade="E6"/>
          </w:tcPr>
          <w:p w14:paraId="7651B579" w14:textId="77777777" w:rsidR="00B5154E" w:rsidRPr="00602ED7" w:rsidRDefault="00B5154E" w:rsidP="00FB0286">
            <w:pPr>
              <w:jc w:val="right"/>
              <w:rPr>
                <w:b/>
                <w:sz w:val="22"/>
                <w:szCs w:val="22"/>
                <w:lang w:val="el-GR"/>
              </w:rPr>
            </w:pPr>
            <w:r w:rsidRPr="00602ED7">
              <w:rPr>
                <w:b/>
                <w:sz w:val="22"/>
                <w:szCs w:val="22"/>
                <w:lang w:val="el-GR"/>
              </w:rPr>
              <w:t>ΤΜΗΜΑ</w:t>
            </w:r>
          </w:p>
        </w:tc>
        <w:tc>
          <w:tcPr>
            <w:tcW w:w="5539" w:type="dxa"/>
            <w:gridSpan w:val="5"/>
          </w:tcPr>
          <w:p w14:paraId="37ABC9D6" w14:textId="77777777" w:rsidR="00B5154E" w:rsidRPr="00602ED7" w:rsidRDefault="005C4EB2" w:rsidP="00FB0286">
            <w:pPr>
              <w:rPr>
                <w:sz w:val="22"/>
                <w:szCs w:val="22"/>
                <w:lang w:val="el-GR"/>
              </w:rPr>
            </w:pPr>
            <w:r w:rsidRPr="00602ED7">
              <w:rPr>
                <w:sz w:val="22"/>
                <w:szCs w:val="22"/>
                <w:lang w:val="el-GR"/>
              </w:rPr>
              <w:t>ΨΥΧΟΛΟΓΙΑΣ</w:t>
            </w:r>
          </w:p>
        </w:tc>
      </w:tr>
      <w:tr w:rsidR="00B5154E" w:rsidRPr="00602ED7" w14:paraId="509E37A7" w14:textId="77777777" w:rsidTr="003E5477">
        <w:tc>
          <w:tcPr>
            <w:tcW w:w="2757" w:type="dxa"/>
            <w:shd w:val="clear" w:color="auto" w:fill="DDD9C3" w:themeFill="background2" w:themeFillShade="E6"/>
          </w:tcPr>
          <w:p w14:paraId="22213DE5" w14:textId="77777777" w:rsidR="00B5154E" w:rsidRPr="00602ED7" w:rsidRDefault="00B5154E" w:rsidP="00FB0286">
            <w:pPr>
              <w:jc w:val="right"/>
              <w:rPr>
                <w:b/>
                <w:sz w:val="22"/>
                <w:szCs w:val="22"/>
                <w:lang w:val="el-GR"/>
              </w:rPr>
            </w:pPr>
            <w:r w:rsidRPr="00602ED7">
              <w:rPr>
                <w:b/>
                <w:sz w:val="22"/>
                <w:szCs w:val="22"/>
                <w:lang w:val="el-GR"/>
              </w:rPr>
              <w:t xml:space="preserve">ΕΠΙΠΕΔΟ ΣΠΟΥΔΩΝ </w:t>
            </w:r>
          </w:p>
        </w:tc>
        <w:tc>
          <w:tcPr>
            <w:tcW w:w="5539" w:type="dxa"/>
            <w:gridSpan w:val="5"/>
          </w:tcPr>
          <w:p w14:paraId="705038C1" w14:textId="77777777" w:rsidR="00B5154E" w:rsidRPr="00602ED7" w:rsidRDefault="009D7C26" w:rsidP="00FB0286">
            <w:pPr>
              <w:rPr>
                <w:sz w:val="22"/>
                <w:szCs w:val="22"/>
              </w:rPr>
            </w:pPr>
            <w:r w:rsidRPr="00602ED7">
              <w:rPr>
                <w:sz w:val="22"/>
                <w:szCs w:val="22"/>
                <w:lang w:val="el-GR"/>
              </w:rPr>
              <w:t>ΠΡΟΠΤΥΧΙΑΚΟ</w:t>
            </w:r>
          </w:p>
        </w:tc>
      </w:tr>
      <w:tr w:rsidR="00B5154E" w:rsidRPr="00602ED7" w14:paraId="7BDA338A" w14:textId="77777777" w:rsidTr="003E5477">
        <w:tc>
          <w:tcPr>
            <w:tcW w:w="2757" w:type="dxa"/>
            <w:shd w:val="clear" w:color="auto" w:fill="DDD9C3" w:themeFill="background2" w:themeFillShade="E6"/>
          </w:tcPr>
          <w:p w14:paraId="60C9DF1A" w14:textId="77777777" w:rsidR="00B5154E" w:rsidRPr="00602ED7" w:rsidRDefault="00B5154E" w:rsidP="00FB0286">
            <w:pPr>
              <w:jc w:val="right"/>
              <w:rPr>
                <w:b/>
                <w:sz w:val="22"/>
                <w:szCs w:val="22"/>
              </w:rPr>
            </w:pPr>
            <w:r w:rsidRPr="00602ED7">
              <w:rPr>
                <w:b/>
                <w:sz w:val="22"/>
                <w:szCs w:val="22"/>
                <w:lang w:val="el-GR"/>
              </w:rPr>
              <w:t>ΚΩΔΙΚΟΣ ΜΑΘΗΜΑΤΟΣ</w:t>
            </w:r>
          </w:p>
        </w:tc>
        <w:tc>
          <w:tcPr>
            <w:tcW w:w="891" w:type="dxa"/>
          </w:tcPr>
          <w:p w14:paraId="3B80D5B1" w14:textId="003223C1" w:rsidR="00B5154E" w:rsidRPr="00602ED7" w:rsidRDefault="00956319" w:rsidP="00FB0286">
            <w:pPr>
              <w:rPr>
                <w:b/>
                <w:sz w:val="22"/>
                <w:szCs w:val="22"/>
                <w:lang w:val="el-GR"/>
              </w:rPr>
            </w:pPr>
            <w:r>
              <w:rPr>
                <w:b/>
                <w:sz w:val="22"/>
                <w:szCs w:val="22"/>
                <w:lang w:val="el-GR"/>
              </w:rPr>
              <w:t>Υ007</w:t>
            </w:r>
          </w:p>
        </w:tc>
        <w:tc>
          <w:tcPr>
            <w:tcW w:w="2672" w:type="dxa"/>
            <w:gridSpan w:val="2"/>
            <w:shd w:val="clear" w:color="auto" w:fill="DDD9C3" w:themeFill="background2" w:themeFillShade="E6"/>
          </w:tcPr>
          <w:p w14:paraId="5892BAB2" w14:textId="77777777" w:rsidR="00B5154E" w:rsidRPr="00602ED7" w:rsidRDefault="00B5154E" w:rsidP="00FB0286">
            <w:pPr>
              <w:jc w:val="right"/>
              <w:rPr>
                <w:b/>
                <w:sz w:val="22"/>
                <w:szCs w:val="22"/>
              </w:rPr>
            </w:pPr>
            <w:r w:rsidRPr="00602ED7">
              <w:rPr>
                <w:b/>
                <w:sz w:val="22"/>
                <w:szCs w:val="22"/>
                <w:lang w:val="el-GR"/>
              </w:rPr>
              <w:t>ΕΞΑΜΗΝΟ ΣΠΟΥΔΩΝ</w:t>
            </w:r>
          </w:p>
        </w:tc>
        <w:tc>
          <w:tcPr>
            <w:tcW w:w="1976" w:type="dxa"/>
            <w:gridSpan w:val="2"/>
          </w:tcPr>
          <w:p w14:paraId="10111EE0" w14:textId="496082FF" w:rsidR="00B5154E" w:rsidRPr="00602ED7" w:rsidRDefault="006B6F69" w:rsidP="00FB0286">
            <w:pPr>
              <w:rPr>
                <w:b/>
                <w:sz w:val="22"/>
                <w:szCs w:val="22"/>
                <w:lang w:val="el-GR"/>
              </w:rPr>
            </w:pPr>
            <w:r>
              <w:rPr>
                <w:b/>
                <w:sz w:val="22"/>
                <w:szCs w:val="22"/>
                <w:lang w:val="el-GR"/>
              </w:rPr>
              <w:t>2</w:t>
            </w:r>
            <w:r w:rsidR="00205721" w:rsidRPr="00602ED7">
              <w:rPr>
                <w:b/>
                <w:sz w:val="22"/>
                <w:szCs w:val="22"/>
                <w:lang w:val="el-GR"/>
              </w:rPr>
              <w:t>ο</w:t>
            </w:r>
          </w:p>
        </w:tc>
      </w:tr>
      <w:tr w:rsidR="00B5154E" w:rsidRPr="00602ED7" w14:paraId="3B327932" w14:textId="77777777" w:rsidTr="003E5477">
        <w:trPr>
          <w:trHeight w:val="375"/>
        </w:trPr>
        <w:tc>
          <w:tcPr>
            <w:tcW w:w="2757" w:type="dxa"/>
            <w:shd w:val="clear" w:color="auto" w:fill="DDD9C3" w:themeFill="background2" w:themeFillShade="E6"/>
            <w:vAlign w:val="center"/>
          </w:tcPr>
          <w:p w14:paraId="7CF82FDD" w14:textId="77777777" w:rsidR="00B5154E" w:rsidRPr="00602ED7" w:rsidRDefault="00B5154E" w:rsidP="00FB0286">
            <w:pPr>
              <w:jc w:val="right"/>
              <w:rPr>
                <w:b/>
                <w:sz w:val="22"/>
                <w:szCs w:val="22"/>
                <w:lang w:val="el-GR"/>
              </w:rPr>
            </w:pPr>
            <w:r w:rsidRPr="00602ED7">
              <w:rPr>
                <w:b/>
                <w:sz w:val="22"/>
                <w:szCs w:val="22"/>
                <w:lang w:val="el-GR"/>
              </w:rPr>
              <w:t>ΤΙΤΛΟΣ ΜΑΘΗΜΑΤΟΣ</w:t>
            </w:r>
          </w:p>
        </w:tc>
        <w:tc>
          <w:tcPr>
            <w:tcW w:w="5539" w:type="dxa"/>
            <w:gridSpan w:val="5"/>
            <w:vAlign w:val="center"/>
          </w:tcPr>
          <w:p w14:paraId="58511F81" w14:textId="48C663F8" w:rsidR="00B5154E" w:rsidRPr="00956319" w:rsidRDefault="00956319" w:rsidP="00956319">
            <w:pPr>
              <w:rPr>
                <w:sz w:val="22"/>
                <w:szCs w:val="22"/>
              </w:rPr>
            </w:pPr>
            <w:r>
              <w:rPr>
                <w:sz w:val="22"/>
                <w:szCs w:val="22"/>
                <w:lang w:val="el-GR"/>
              </w:rPr>
              <w:t>Κλινική Ψυχολογία Ι</w:t>
            </w:r>
          </w:p>
        </w:tc>
      </w:tr>
      <w:tr w:rsidR="00B5154E" w:rsidRPr="00602ED7" w14:paraId="4796AF8D" w14:textId="77777777" w:rsidTr="003E5477">
        <w:trPr>
          <w:trHeight w:val="196"/>
        </w:trPr>
        <w:tc>
          <w:tcPr>
            <w:tcW w:w="4712" w:type="dxa"/>
            <w:gridSpan w:val="3"/>
            <w:shd w:val="clear" w:color="auto" w:fill="DDD9C3" w:themeFill="background2" w:themeFillShade="E6"/>
            <w:vAlign w:val="center"/>
          </w:tcPr>
          <w:p w14:paraId="1A604B22" w14:textId="77777777" w:rsidR="00B5154E" w:rsidRPr="00602ED7" w:rsidRDefault="00B5154E" w:rsidP="00FB0286">
            <w:pPr>
              <w:jc w:val="center"/>
              <w:rPr>
                <w:b/>
                <w:sz w:val="22"/>
                <w:szCs w:val="22"/>
                <w:lang w:val="el-GR"/>
              </w:rPr>
            </w:pPr>
            <w:r w:rsidRPr="00602ED7">
              <w:rPr>
                <w:b/>
                <w:sz w:val="22"/>
                <w:szCs w:val="22"/>
                <w:lang w:val="el-GR"/>
              </w:rPr>
              <w:t xml:space="preserve">ΑΥΤΟΤΕΛΕΙΣ ΔΙΔΑΚΤΙΚΕΣ ΔΡΑΣΤΗΡΙΟΤΗΤΕΣ </w:t>
            </w:r>
            <w:r w:rsidRPr="00602ED7">
              <w:rPr>
                <w:b/>
                <w:sz w:val="22"/>
                <w:szCs w:val="22"/>
                <w:lang w:val="el-GR"/>
              </w:rPr>
              <w:br/>
            </w:r>
            <w:r w:rsidRPr="00602ED7">
              <w:rPr>
                <w:i/>
                <w:sz w:val="22"/>
                <w:szCs w:val="22"/>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87" w:type="dxa"/>
            <w:gridSpan w:val="2"/>
            <w:shd w:val="clear" w:color="auto" w:fill="DDD9C3" w:themeFill="background2" w:themeFillShade="E6"/>
            <w:vAlign w:val="center"/>
          </w:tcPr>
          <w:p w14:paraId="7B2F1444" w14:textId="77777777" w:rsidR="00B5154E" w:rsidRPr="00602ED7" w:rsidRDefault="00B5154E" w:rsidP="00FB0286">
            <w:pPr>
              <w:jc w:val="center"/>
              <w:rPr>
                <w:b/>
                <w:sz w:val="22"/>
                <w:szCs w:val="22"/>
                <w:lang w:val="el-GR"/>
              </w:rPr>
            </w:pPr>
            <w:r w:rsidRPr="00602ED7">
              <w:rPr>
                <w:b/>
                <w:sz w:val="22"/>
                <w:szCs w:val="22"/>
                <w:lang w:val="el-GR"/>
              </w:rPr>
              <w:t>ΕΒΔΟΜΑΔΙΑΙΕΣ</w:t>
            </w:r>
            <w:r w:rsidRPr="00602ED7">
              <w:rPr>
                <w:b/>
                <w:sz w:val="22"/>
                <w:szCs w:val="22"/>
                <w:lang w:val="el-GR"/>
              </w:rPr>
              <w:br/>
              <w:t>ΩΡΕΣ Δ</w:t>
            </w:r>
            <w:r w:rsidRPr="00602ED7">
              <w:rPr>
                <w:b/>
                <w:sz w:val="22"/>
                <w:szCs w:val="22"/>
                <w:shd w:val="clear" w:color="auto" w:fill="DDD9C3"/>
                <w:lang w:val="el-GR"/>
              </w:rPr>
              <w:t>ΙΔ</w:t>
            </w:r>
            <w:r w:rsidRPr="00602ED7">
              <w:rPr>
                <w:b/>
                <w:sz w:val="22"/>
                <w:szCs w:val="22"/>
                <w:lang w:val="el-GR"/>
              </w:rPr>
              <w:t>ΑΣΚΑΛΙΑΣ</w:t>
            </w:r>
          </w:p>
        </w:tc>
        <w:tc>
          <w:tcPr>
            <w:tcW w:w="1497" w:type="dxa"/>
            <w:shd w:val="clear" w:color="auto" w:fill="DDD9C3" w:themeFill="background2" w:themeFillShade="E6"/>
            <w:vAlign w:val="center"/>
          </w:tcPr>
          <w:p w14:paraId="58296864" w14:textId="77777777" w:rsidR="00B5154E" w:rsidRPr="00602ED7" w:rsidRDefault="00B5154E" w:rsidP="00FB0286">
            <w:pPr>
              <w:jc w:val="center"/>
              <w:rPr>
                <w:b/>
                <w:sz w:val="22"/>
                <w:szCs w:val="22"/>
                <w:lang w:val="el-GR"/>
              </w:rPr>
            </w:pPr>
            <w:r w:rsidRPr="00602ED7">
              <w:rPr>
                <w:b/>
                <w:sz w:val="22"/>
                <w:szCs w:val="22"/>
                <w:lang w:val="el-GR"/>
              </w:rPr>
              <w:t>ΠΙΣΤΩΤΙΚΕΣ ΜΟΝΑΔΕΣ</w:t>
            </w:r>
          </w:p>
        </w:tc>
      </w:tr>
      <w:tr w:rsidR="00B5154E" w:rsidRPr="00602ED7" w14:paraId="1094CA49" w14:textId="77777777" w:rsidTr="003E5477">
        <w:trPr>
          <w:trHeight w:val="194"/>
        </w:trPr>
        <w:tc>
          <w:tcPr>
            <w:tcW w:w="4712" w:type="dxa"/>
            <w:gridSpan w:val="3"/>
          </w:tcPr>
          <w:p w14:paraId="7AD98B49" w14:textId="77777777" w:rsidR="00B5154E" w:rsidRPr="00602ED7" w:rsidRDefault="00B5154E" w:rsidP="00FB0286">
            <w:pPr>
              <w:jc w:val="right"/>
              <w:rPr>
                <w:color w:val="002060"/>
                <w:sz w:val="22"/>
                <w:szCs w:val="22"/>
                <w:lang w:val="el-GR"/>
              </w:rPr>
            </w:pPr>
          </w:p>
        </w:tc>
        <w:tc>
          <w:tcPr>
            <w:tcW w:w="2087" w:type="dxa"/>
            <w:gridSpan w:val="2"/>
          </w:tcPr>
          <w:p w14:paraId="06C17246" w14:textId="5DC4859C" w:rsidR="00B5154E" w:rsidRPr="00602ED7" w:rsidRDefault="00205721" w:rsidP="00FB0286">
            <w:pPr>
              <w:jc w:val="center"/>
              <w:rPr>
                <w:sz w:val="22"/>
                <w:szCs w:val="22"/>
                <w:lang w:val="el-GR"/>
              </w:rPr>
            </w:pPr>
            <w:r w:rsidRPr="00602ED7">
              <w:rPr>
                <w:sz w:val="22"/>
                <w:szCs w:val="22"/>
                <w:lang w:val="el-GR"/>
              </w:rPr>
              <w:t>6 (3 ώρες διάλεξη + 3</w:t>
            </w:r>
            <w:r w:rsidR="00602ED7">
              <w:rPr>
                <w:sz w:val="22"/>
                <w:szCs w:val="22"/>
                <w:lang w:val="el-GR"/>
              </w:rPr>
              <w:t xml:space="preserve"> ώρες</w:t>
            </w:r>
            <w:r w:rsidR="00BD5AA7" w:rsidRPr="00602ED7">
              <w:rPr>
                <w:sz w:val="22"/>
                <w:szCs w:val="22"/>
                <w:lang w:val="el-GR"/>
              </w:rPr>
              <w:t xml:space="preserve"> εργαστήριο)</w:t>
            </w:r>
          </w:p>
        </w:tc>
        <w:tc>
          <w:tcPr>
            <w:tcW w:w="1497" w:type="dxa"/>
          </w:tcPr>
          <w:p w14:paraId="4649998F" w14:textId="77777777" w:rsidR="00B5154E" w:rsidRPr="00602ED7" w:rsidRDefault="00E4011C" w:rsidP="00FB0286">
            <w:pPr>
              <w:jc w:val="center"/>
              <w:rPr>
                <w:sz w:val="22"/>
                <w:szCs w:val="22"/>
                <w:lang w:val="el-GR"/>
              </w:rPr>
            </w:pPr>
            <w:r w:rsidRPr="00602ED7">
              <w:rPr>
                <w:sz w:val="22"/>
                <w:szCs w:val="22"/>
                <w:lang w:val="el-GR"/>
              </w:rPr>
              <w:t>5</w:t>
            </w:r>
          </w:p>
        </w:tc>
      </w:tr>
      <w:tr w:rsidR="00B5154E" w:rsidRPr="00602ED7" w14:paraId="17C20979" w14:textId="77777777" w:rsidTr="003E5477">
        <w:trPr>
          <w:trHeight w:val="194"/>
        </w:trPr>
        <w:tc>
          <w:tcPr>
            <w:tcW w:w="4712" w:type="dxa"/>
            <w:gridSpan w:val="3"/>
          </w:tcPr>
          <w:p w14:paraId="37210300" w14:textId="558DDDED" w:rsidR="00B5154E" w:rsidRPr="00602ED7" w:rsidRDefault="003E5477" w:rsidP="00FB0286">
            <w:pPr>
              <w:jc w:val="right"/>
              <w:rPr>
                <w:b/>
                <w:color w:val="002060"/>
                <w:sz w:val="22"/>
                <w:szCs w:val="22"/>
                <w:lang w:val="el-GR"/>
              </w:rPr>
            </w:pPr>
            <w:r>
              <w:rPr>
                <w:b/>
                <w:color w:val="002060"/>
                <w:sz w:val="22"/>
                <w:szCs w:val="22"/>
                <w:lang w:val="el-GR"/>
              </w:rPr>
              <w:t>Μέρα και ώρα διδασκαλίας:</w:t>
            </w:r>
          </w:p>
        </w:tc>
        <w:tc>
          <w:tcPr>
            <w:tcW w:w="2087" w:type="dxa"/>
            <w:gridSpan w:val="2"/>
          </w:tcPr>
          <w:p w14:paraId="087CDE7C" w14:textId="61B42DDE" w:rsidR="00B5154E" w:rsidRPr="00602ED7" w:rsidRDefault="0094080F" w:rsidP="003E5477">
            <w:pPr>
              <w:rPr>
                <w:color w:val="002060"/>
                <w:sz w:val="22"/>
                <w:szCs w:val="22"/>
                <w:lang w:val="el-GR"/>
              </w:rPr>
            </w:pPr>
            <w:r>
              <w:rPr>
                <w:color w:val="002060"/>
                <w:sz w:val="22"/>
                <w:szCs w:val="22"/>
                <w:lang w:val="el-GR"/>
              </w:rPr>
              <w:t>Τετάρτη</w:t>
            </w:r>
            <w:r w:rsidR="00BD5316">
              <w:rPr>
                <w:color w:val="002060"/>
                <w:sz w:val="22"/>
                <w:szCs w:val="22"/>
                <w:lang w:val="el-GR"/>
              </w:rPr>
              <w:t xml:space="preserve"> </w:t>
            </w:r>
            <w:r w:rsidR="004D4529">
              <w:rPr>
                <w:color w:val="002060"/>
                <w:sz w:val="22"/>
                <w:szCs w:val="22"/>
                <w:lang w:val="el-GR"/>
              </w:rPr>
              <w:t>9</w:t>
            </w:r>
            <w:r w:rsidR="00BD5316">
              <w:rPr>
                <w:color w:val="002060"/>
                <w:sz w:val="22"/>
                <w:szCs w:val="22"/>
                <w:lang w:val="el-GR"/>
              </w:rPr>
              <w:t>.00-</w:t>
            </w:r>
            <w:r w:rsidR="004D4529">
              <w:rPr>
                <w:color w:val="002060"/>
                <w:sz w:val="22"/>
                <w:szCs w:val="22"/>
                <w:lang w:val="el-GR"/>
              </w:rPr>
              <w:t>12</w:t>
            </w:r>
            <w:r w:rsidR="003E5477">
              <w:rPr>
                <w:color w:val="002060"/>
                <w:sz w:val="22"/>
                <w:szCs w:val="22"/>
                <w:lang w:val="el-GR"/>
              </w:rPr>
              <w:t>.00</w:t>
            </w:r>
          </w:p>
        </w:tc>
        <w:tc>
          <w:tcPr>
            <w:tcW w:w="1497" w:type="dxa"/>
          </w:tcPr>
          <w:p w14:paraId="396FF976" w14:textId="77777777" w:rsidR="00B5154E" w:rsidRPr="00602ED7" w:rsidRDefault="00B5154E" w:rsidP="00FB0286">
            <w:pPr>
              <w:rPr>
                <w:color w:val="002060"/>
                <w:sz w:val="22"/>
                <w:szCs w:val="22"/>
                <w:lang w:val="el-GR"/>
              </w:rPr>
            </w:pPr>
          </w:p>
        </w:tc>
      </w:tr>
      <w:tr w:rsidR="00B5154E" w:rsidRPr="00602ED7" w14:paraId="2C8C5767" w14:textId="77777777" w:rsidTr="003E5477">
        <w:trPr>
          <w:trHeight w:val="194"/>
        </w:trPr>
        <w:tc>
          <w:tcPr>
            <w:tcW w:w="4712" w:type="dxa"/>
            <w:gridSpan w:val="3"/>
          </w:tcPr>
          <w:p w14:paraId="09F22620" w14:textId="059AEE9A" w:rsidR="00B5154E" w:rsidRPr="003E5477" w:rsidRDefault="00B5154E" w:rsidP="00FB0286">
            <w:pPr>
              <w:rPr>
                <w:b/>
                <w:color w:val="002060"/>
                <w:sz w:val="22"/>
                <w:szCs w:val="22"/>
              </w:rPr>
            </w:pPr>
          </w:p>
        </w:tc>
        <w:tc>
          <w:tcPr>
            <w:tcW w:w="2087" w:type="dxa"/>
            <w:gridSpan w:val="2"/>
          </w:tcPr>
          <w:p w14:paraId="29AD51D3" w14:textId="77777777" w:rsidR="00B5154E" w:rsidRPr="00602ED7" w:rsidRDefault="00B5154E" w:rsidP="00FB0286">
            <w:pPr>
              <w:jc w:val="right"/>
              <w:rPr>
                <w:color w:val="002060"/>
                <w:sz w:val="22"/>
                <w:szCs w:val="22"/>
                <w:lang w:val="el-GR"/>
              </w:rPr>
            </w:pPr>
          </w:p>
        </w:tc>
        <w:tc>
          <w:tcPr>
            <w:tcW w:w="1497" w:type="dxa"/>
          </w:tcPr>
          <w:p w14:paraId="7928C7F7" w14:textId="77777777" w:rsidR="00B5154E" w:rsidRPr="00602ED7" w:rsidRDefault="00B5154E" w:rsidP="00FB0286">
            <w:pPr>
              <w:rPr>
                <w:color w:val="002060"/>
                <w:sz w:val="22"/>
                <w:szCs w:val="22"/>
                <w:lang w:val="el-GR"/>
              </w:rPr>
            </w:pPr>
          </w:p>
        </w:tc>
      </w:tr>
      <w:tr w:rsidR="00B5154E" w:rsidRPr="004D4529" w14:paraId="1D01F985" w14:textId="77777777" w:rsidTr="003E5477">
        <w:trPr>
          <w:trHeight w:val="194"/>
        </w:trPr>
        <w:tc>
          <w:tcPr>
            <w:tcW w:w="4712" w:type="dxa"/>
            <w:gridSpan w:val="3"/>
            <w:shd w:val="clear" w:color="auto" w:fill="DDD9C3" w:themeFill="background2" w:themeFillShade="E6"/>
          </w:tcPr>
          <w:p w14:paraId="1F01C9E2" w14:textId="77777777" w:rsidR="00B5154E" w:rsidRPr="00602ED7" w:rsidRDefault="00B5154E" w:rsidP="00FB0286">
            <w:pPr>
              <w:rPr>
                <w:i/>
                <w:sz w:val="22"/>
                <w:szCs w:val="22"/>
                <w:lang w:val="el-GR"/>
              </w:rPr>
            </w:pPr>
            <w:r w:rsidRPr="00602ED7">
              <w:rPr>
                <w:i/>
                <w:sz w:val="22"/>
                <w:szCs w:val="22"/>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087" w:type="dxa"/>
            <w:gridSpan w:val="2"/>
          </w:tcPr>
          <w:p w14:paraId="22AAB72C" w14:textId="77777777" w:rsidR="00B5154E" w:rsidRPr="00602ED7" w:rsidRDefault="00B5154E" w:rsidP="00FB0286">
            <w:pPr>
              <w:jc w:val="right"/>
              <w:rPr>
                <w:color w:val="002060"/>
                <w:sz w:val="22"/>
                <w:szCs w:val="22"/>
                <w:lang w:val="el-GR"/>
              </w:rPr>
            </w:pPr>
          </w:p>
        </w:tc>
        <w:tc>
          <w:tcPr>
            <w:tcW w:w="1497" w:type="dxa"/>
          </w:tcPr>
          <w:p w14:paraId="0A41E52F" w14:textId="77777777" w:rsidR="00B5154E" w:rsidRPr="00602ED7" w:rsidRDefault="00B5154E" w:rsidP="00FB0286">
            <w:pPr>
              <w:rPr>
                <w:color w:val="002060"/>
                <w:sz w:val="22"/>
                <w:szCs w:val="22"/>
                <w:lang w:val="el-GR"/>
              </w:rPr>
            </w:pPr>
          </w:p>
        </w:tc>
      </w:tr>
      <w:tr w:rsidR="00B5154E" w:rsidRPr="00602ED7" w14:paraId="78003FA0" w14:textId="77777777" w:rsidTr="003E5477">
        <w:trPr>
          <w:trHeight w:val="599"/>
        </w:trPr>
        <w:tc>
          <w:tcPr>
            <w:tcW w:w="2757" w:type="dxa"/>
            <w:shd w:val="clear" w:color="auto" w:fill="DDD9C3" w:themeFill="background2" w:themeFillShade="E6"/>
          </w:tcPr>
          <w:p w14:paraId="6FCE14B1" w14:textId="77777777" w:rsidR="00B5154E" w:rsidRPr="00602ED7" w:rsidRDefault="00B5154E" w:rsidP="00FB0286">
            <w:pPr>
              <w:jc w:val="right"/>
              <w:rPr>
                <w:i/>
                <w:sz w:val="22"/>
                <w:szCs w:val="22"/>
                <w:lang w:val="el-GR"/>
              </w:rPr>
            </w:pPr>
            <w:r w:rsidRPr="00602ED7">
              <w:rPr>
                <w:b/>
                <w:sz w:val="22"/>
                <w:szCs w:val="22"/>
                <w:lang w:val="el-GR"/>
              </w:rPr>
              <w:t>ΤΥΠΟΣ ΜΑΘΗΜΑΤΟΣ</w:t>
            </w:r>
            <w:r w:rsidRPr="00602ED7">
              <w:rPr>
                <w:i/>
                <w:sz w:val="22"/>
                <w:szCs w:val="22"/>
                <w:lang w:val="el-GR"/>
              </w:rPr>
              <w:t xml:space="preserve"> </w:t>
            </w:r>
          </w:p>
          <w:p w14:paraId="4FFCBF0A" w14:textId="77777777" w:rsidR="00B5154E" w:rsidRPr="00602ED7" w:rsidRDefault="00B5154E" w:rsidP="00FB0286">
            <w:pPr>
              <w:jc w:val="right"/>
              <w:rPr>
                <w:b/>
                <w:sz w:val="22"/>
                <w:szCs w:val="22"/>
                <w:lang w:val="el-GR"/>
              </w:rPr>
            </w:pPr>
            <w:r w:rsidRPr="00602ED7">
              <w:rPr>
                <w:i/>
                <w:sz w:val="22"/>
                <w:szCs w:val="22"/>
                <w:lang w:val="el-GR"/>
              </w:rPr>
              <w:t>Υποβάθρου , Γενικών Γνώσεων, Επιστημονικής Περιοχής, Ανάπτυξης Δεξιοτήτων</w:t>
            </w:r>
          </w:p>
        </w:tc>
        <w:tc>
          <w:tcPr>
            <w:tcW w:w="5539" w:type="dxa"/>
            <w:gridSpan w:val="5"/>
          </w:tcPr>
          <w:p w14:paraId="2E39BC79" w14:textId="77777777" w:rsidR="00B5154E" w:rsidRPr="00602ED7" w:rsidRDefault="00E4011C" w:rsidP="00FB0286">
            <w:pPr>
              <w:rPr>
                <w:sz w:val="22"/>
                <w:szCs w:val="22"/>
                <w:lang w:val="el-GR"/>
              </w:rPr>
            </w:pPr>
            <w:r w:rsidRPr="00602ED7">
              <w:rPr>
                <w:sz w:val="22"/>
                <w:szCs w:val="22"/>
                <w:lang w:val="el-GR"/>
              </w:rPr>
              <w:t>ΥΠΟΒΑΘΡΟΥ</w:t>
            </w:r>
          </w:p>
        </w:tc>
      </w:tr>
      <w:tr w:rsidR="00B5154E" w:rsidRPr="00602ED7" w14:paraId="50BCB6EA" w14:textId="77777777" w:rsidTr="003E5477">
        <w:tc>
          <w:tcPr>
            <w:tcW w:w="2757" w:type="dxa"/>
            <w:shd w:val="clear" w:color="auto" w:fill="DDD9C3" w:themeFill="background2" w:themeFillShade="E6"/>
          </w:tcPr>
          <w:p w14:paraId="3C95DCE1" w14:textId="77777777" w:rsidR="00B5154E" w:rsidRPr="00602ED7" w:rsidRDefault="00B5154E" w:rsidP="00FB0286">
            <w:pPr>
              <w:jc w:val="right"/>
              <w:rPr>
                <w:b/>
                <w:sz w:val="22"/>
                <w:szCs w:val="22"/>
                <w:lang w:val="el-GR"/>
              </w:rPr>
            </w:pPr>
            <w:r w:rsidRPr="00602ED7">
              <w:rPr>
                <w:b/>
                <w:sz w:val="22"/>
                <w:szCs w:val="22"/>
                <w:lang w:val="el-GR"/>
              </w:rPr>
              <w:t>ΠΡΟΑΠΑΙΤΟΥΜΕΝΑ ΜΑΘΗΜΑΤΑ:</w:t>
            </w:r>
          </w:p>
          <w:p w14:paraId="5C477209" w14:textId="77777777" w:rsidR="00B5154E" w:rsidRPr="00602ED7" w:rsidRDefault="00B5154E" w:rsidP="00FB0286">
            <w:pPr>
              <w:jc w:val="right"/>
              <w:rPr>
                <w:b/>
                <w:sz w:val="22"/>
                <w:szCs w:val="22"/>
                <w:lang w:val="el-GR"/>
              </w:rPr>
            </w:pPr>
          </w:p>
        </w:tc>
        <w:tc>
          <w:tcPr>
            <w:tcW w:w="5539" w:type="dxa"/>
            <w:gridSpan w:val="5"/>
          </w:tcPr>
          <w:p w14:paraId="3BEEBC5B" w14:textId="1A4D4FF8" w:rsidR="00B5154E" w:rsidRPr="00956319" w:rsidRDefault="001C6262" w:rsidP="00956319">
            <w:pPr>
              <w:rPr>
                <w:sz w:val="22"/>
                <w:szCs w:val="22"/>
              </w:rPr>
            </w:pPr>
            <w:r>
              <w:rPr>
                <w:sz w:val="22"/>
                <w:szCs w:val="22"/>
                <w:lang w:val="el-GR"/>
              </w:rPr>
              <w:t>-</w:t>
            </w:r>
          </w:p>
        </w:tc>
      </w:tr>
      <w:tr w:rsidR="00B5154E" w:rsidRPr="00602ED7" w14:paraId="2CD7A781" w14:textId="77777777" w:rsidTr="003E5477">
        <w:tc>
          <w:tcPr>
            <w:tcW w:w="2757" w:type="dxa"/>
            <w:shd w:val="clear" w:color="auto" w:fill="DDD9C3" w:themeFill="background2" w:themeFillShade="E6"/>
          </w:tcPr>
          <w:p w14:paraId="72C21043" w14:textId="77777777" w:rsidR="00B5154E" w:rsidRPr="00602ED7" w:rsidRDefault="00B5154E" w:rsidP="00FB0286">
            <w:pPr>
              <w:jc w:val="right"/>
              <w:rPr>
                <w:b/>
                <w:sz w:val="22"/>
                <w:szCs w:val="22"/>
              </w:rPr>
            </w:pPr>
            <w:r w:rsidRPr="00602ED7">
              <w:rPr>
                <w:b/>
                <w:sz w:val="22"/>
                <w:szCs w:val="22"/>
                <w:lang w:val="el-GR"/>
              </w:rPr>
              <w:t>Γ</w:t>
            </w:r>
            <w:r w:rsidRPr="00602ED7">
              <w:rPr>
                <w:b/>
                <w:sz w:val="22"/>
                <w:szCs w:val="22"/>
              </w:rPr>
              <w:t>ΛΩΣΣΑ ΔΙΔΑΣΚΑΛΙΑΣ</w:t>
            </w:r>
            <w:r w:rsidRPr="00602ED7">
              <w:rPr>
                <w:b/>
                <w:sz w:val="22"/>
                <w:szCs w:val="22"/>
                <w:lang w:val="el-GR"/>
              </w:rPr>
              <w:t xml:space="preserve"> και ΕΞΕΤΑΣΕΩΝ</w:t>
            </w:r>
            <w:r w:rsidRPr="00602ED7">
              <w:rPr>
                <w:b/>
                <w:sz w:val="22"/>
                <w:szCs w:val="22"/>
              </w:rPr>
              <w:t>:</w:t>
            </w:r>
          </w:p>
        </w:tc>
        <w:tc>
          <w:tcPr>
            <w:tcW w:w="5539" w:type="dxa"/>
            <w:gridSpan w:val="5"/>
          </w:tcPr>
          <w:p w14:paraId="19F6D1B4" w14:textId="77777777" w:rsidR="00B5154E" w:rsidRPr="00602ED7" w:rsidRDefault="000C4532" w:rsidP="00FB0286">
            <w:pPr>
              <w:rPr>
                <w:sz w:val="22"/>
                <w:szCs w:val="22"/>
                <w:lang w:val="el-GR"/>
              </w:rPr>
            </w:pPr>
            <w:r w:rsidRPr="00602ED7">
              <w:rPr>
                <w:sz w:val="22"/>
                <w:szCs w:val="22"/>
                <w:lang w:val="el-GR"/>
              </w:rPr>
              <w:t>ΕΛΛΗΝΙΚΑ</w:t>
            </w:r>
          </w:p>
        </w:tc>
      </w:tr>
      <w:tr w:rsidR="00B5154E" w:rsidRPr="00602ED7" w14:paraId="38D3B1D7" w14:textId="77777777" w:rsidTr="003E5477">
        <w:tc>
          <w:tcPr>
            <w:tcW w:w="2757" w:type="dxa"/>
            <w:shd w:val="clear" w:color="auto" w:fill="DDD9C3" w:themeFill="background2" w:themeFillShade="E6"/>
          </w:tcPr>
          <w:p w14:paraId="6841D3C8" w14:textId="77777777" w:rsidR="00B5154E" w:rsidRPr="00602ED7" w:rsidRDefault="00B5154E" w:rsidP="00FB0286">
            <w:pPr>
              <w:jc w:val="right"/>
              <w:rPr>
                <w:b/>
                <w:sz w:val="22"/>
                <w:szCs w:val="22"/>
                <w:lang w:val="el-GR"/>
              </w:rPr>
            </w:pPr>
            <w:r w:rsidRPr="00602ED7">
              <w:rPr>
                <w:b/>
                <w:sz w:val="22"/>
                <w:szCs w:val="22"/>
                <w:lang w:val="el-GR"/>
              </w:rPr>
              <w:t xml:space="preserve">ΤΟ ΜΑΘΗΜΑ ΠΡΟΣΦΕΡΕΤΑΙ ΣΕ ΦΟΙΤΗΤΕΣ </w:t>
            </w:r>
            <w:r w:rsidRPr="00602ED7">
              <w:rPr>
                <w:b/>
                <w:sz w:val="22"/>
                <w:szCs w:val="22"/>
                <w:lang w:val="en-GB"/>
              </w:rPr>
              <w:t>ERASMUS</w:t>
            </w:r>
            <w:r w:rsidRPr="00602ED7">
              <w:rPr>
                <w:b/>
                <w:sz w:val="22"/>
                <w:szCs w:val="22"/>
                <w:lang w:val="el-GR"/>
              </w:rPr>
              <w:t xml:space="preserve"> </w:t>
            </w:r>
          </w:p>
        </w:tc>
        <w:tc>
          <w:tcPr>
            <w:tcW w:w="5539" w:type="dxa"/>
            <w:gridSpan w:val="5"/>
          </w:tcPr>
          <w:p w14:paraId="40668A48" w14:textId="77777777" w:rsidR="00B5154E" w:rsidRPr="00602ED7" w:rsidRDefault="000C4532" w:rsidP="00FB0286">
            <w:pPr>
              <w:rPr>
                <w:sz w:val="22"/>
                <w:szCs w:val="22"/>
                <w:lang w:val="el-GR"/>
              </w:rPr>
            </w:pPr>
            <w:r w:rsidRPr="00602ED7">
              <w:rPr>
                <w:sz w:val="22"/>
                <w:szCs w:val="22"/>
                <w:lang w:val="el-GR"/>
              </w:rPr>
              <w:t>ΝΑΙ</w:t>
            </w:r>
          </w:p>
        </w:tc>
      </w:tr>
      <w:tr w:rsidR="00B5154E" w:rsidRPr="00956319" w14:paraId="12FC0B0A" w14:textId="77777777" w:rsidTr="003E5477">
        <w:tc>
          <w:tcPr>
            <w:tcW w:w="2757" w:type="dxa"/>
            <w:shd w:val="clear" w:color="auto" w:fill="DDD9C3" w:themeFill="background2" w:themeFillShade="E6"/>
          </w:tcPr>
          <w:p w14:paraId="2C5A5C19" w14:textId="77777777" w:rsidR="00B5154E" w:rsidRPr="00602ED7" w:rsidRDefault="00B5154E" w:rsidP="00FB0286">
            <w:pPr>
              <w:jc w:val="right"/>
              <w:rPr>
                <w:b/>
                <w:sz w:val="22"/>
                <w:szCs w:val="22"/>
                <w:lang w:val="en-GB"/>
              </w:rPr>
            </w:pPr>
            <w:r w:rsidRPr="00602ED7">
              <w:rPr>
                <w:b/>
                <w:sz w:val="22"/>
                <w:szCs w:val="22"/>
                <w:lang w:val="el-GR"/>
              </w:rPr>
              <w:t>ΗΛΕΚΤΡΟΝΙΚΗ ΣΕΛΙΔΑ ΜΑΘΗΜΑΤΟΣ (</w:t>
            </w:r>
            <w:r w:rsidRPr="00602ED7">
              <w:rPr>
                <w:b/>
                <w:sz w:val="22"/>
                <w:szCs w:val="22"/>
                <w:lang w:val="en-GB"/>
              </w:rPr>
              <w:t>URL)</w:t>
            </w:r>
          </w:p>
        </w:tc>
        <w:tc>
          <w:tcPr>
            <w:tcW w:w="5539" w:type="dxa"/>
            <w:gridSpan w:val="5"/>
          </w:tcPr>
          <w:p w14:paraId="218C0081" w14:textId="3541BE58" w:rsidR="005B15A2" w:rsidRPr="00602ED7" w:rsidRDefault="005B15A2" w:rsidP="00FB0286">
            <w:pPr>
              <w:spacing w:after="200" w:line="276" w:lineRule="auto"/>
              <w:rPr>
                <w:rFonts w:eastAsia="Calibri"/>
                <w:sz w:val="22"/>
                <w:szCs w:val="22"/>
                <w:lang w:val="en-GB"/>
              </w:rPr>
            </w:pPr>
            <w:r w:rsidRPr="005B15A2">
              <w:rPr>
                <w:color w:val="0000FF"/>
                <w:u w:val="single"/>
              </w:rPr>
              <w:t>https:</w:t>
            </w:r>
            <w:r w:rsidR="00956319">
              <w:rPr>
                <w:color w:val="0000FF"/>
                <w:u w:val="single"/>
              </w:rPr>
              <w:t>//eclass.uowm.gr/courses</w:t>
            </w:r>
          </w:p>
        </w:tc>
      </w:tr>
      <w:tr w:rsidR="003E5477" w:rsidRPr="004D4529" w14:paraId="3B4CDC0C" w14:textId="77777777" w:rsidTr="003E5477">
        <w:tc>
          <w:tcPr>
            <w:tcW w:w="2757" w:type="dxa"/>
            <w:shd w:val="clear" w:color="auto" w:fill="DDD9C3" w:themeFill="background2" w:themeFillShade="E6"/>
          </w:tcPr>
          <w:p w14:paraId="30D18776" w14:textId="0DCF8034" w:rsidR="003E5477" w:rsidRPr="003E5477" w:rsidRDefault="003E5477" w:rsidP="00FB0286">
            <w:pPr>
              <w:jc w:val="right"/>
              <w:rPr>
                <w:b/>
                <w:sz w:val="22"/>
                <w:szCs w:val="22"/>
                <w:lang w:val="el-GR"/>
              </w:rPr>
            </w:pPr>
            <w:r>
              <w:rPr>
                <w:b/>
                <w:sz w:val="22"/>
                <w:szCs w:val="22"/>
                <w:lang w:val="el-GR"/>
              </w:rPr>
              <w:t>Διδάσκουσα</w:t>
            </w:r>
          </w:p>
        </w:tc>
        <w:tc>
          <w:tcPr>
            <w:tcW w:w="5539" w:type="dxa"/>
            <w:gridSpan w:val="5"/>
          </w:tcPr>
          <w:p w14:paraId="48FBBF3A" w14:textId="77777777" w:rsidR="003E5477" w:rsidRDefault="003E5477" w:rsidP="00FB0286">
            <w:pPr>
              <w:spacing w:after="200" w:line="276" w:lineRule="auto"/>
              <w:rPr>
                <w:b/>
                <w:color w:val="002060"/>
                <w:sz w:val="22"/>
                <w:szCs w:val="22"/>
                <w:lang w:val="el-GR"/>
              </w:rPr>
            </w:pPr>
            <w:r>
              <w:rPr>
                <w:b/>
                <w:color w:val="002060"/>
                <w:sz w:val="22"/>
                <w:szCs w:val="22"/>
                <w:lang w:val="el-GR"/>
              </w:rPr>
              <w:t>Κατερίνα Φλωρά</w:t>
            </w:r>
          </w:p>
          <w:p w14:paraId="7146919B" w14:textId="60270B48" w:rsidR="003E5477" w:rsidRPr="007C6E33" w:rsidRDefault="00426290" w:rsidP="00FB0286">
            <w:pPr>
              <w:spacing w:after="200" w:line="276" w:lineRule="auto"/>
              <w:rPr>
                <w:color w:val="0000FF"/>
                <w:u w:val="single"/>
                <w:lang w:val="el-GR"/>
              </w:rPr>
            </w:pPr>
            <w:proofErr w:type="spellStart"/>
            <w:r>
              <w:rPr>
                <w:b/>
                <w:color w:val="002060"/>
                <w:sz w:val="22"/>
                <w:szCs w:val="22"/>
                <w:lang w:val="en-GB"/>
              </w:rPr>
              <w:t>kflora</w:t>
            </w:r>
            <w:proofErr w:type="spellEnd"/>
            <w:r>
              <w:rPr>
                <w:b/>
                <w:color w:val="002060"/>
                <w:sz w:val="22"/>
                <w:szCs w:val="22"/>
                <w:lang w:val="el-GR"/>
              </w:rPr>
              <w:t>@</w:t>
            </w:r>
            <w:proofErr w:type="spellStart"/>
            <w:r w:rsidR="00994BEA">
              <w:rPr>
                <w:b/>
                <w:color w:val="002060"/>
                <w:sz w:val="22"/>
                <w:szCs w:val="22"/>
                <w:lang w:val="en-GB"/>
              </w:rPr>
              <w:t>uowm</w:t>
            </w:r>
            <w:proofErr w:type="spellEnd"/>
            <w:r w:rsidR="00994BEA" w:rsidRPr="007C6E33">
              <w:rPr>
                <w:b/>
                <w:color w:val="002060"/>
                <w:sz w:val="22"/>
                <w:szCs w:val="22"/>
                <w:lang w:val="el-GR"/>
              </w:rPr>
              <w:t>.</w:t>
            </w:r>
            <w:r w:rsidR="00994BEA">
              <w:rPr>
                <w:b/>
                <w:color w:val="002060"/>
                <w:sz w:val="22"/>
                <w:szCs w:val="22"/>
                <w:lang w:val="en-GB"/>
              </w:rPr>
              <w:t>gr</w:t>
            </w:r>
          </w:p>
        </w:tc>
      </w:tr>
    </w:tbl>
    <w:p w14:paraId="6A403E9F" w14:textId="77777777" w:rsidR="00B5154E" w:rsidRPr="00BD5316" w:rsidRDefault="00B5154E" w:rsidP="00B5154E">
      <w:pPr>
        <w:rPr>
          <w:sz w:val="22"/>
          <w:szCs w:val="22"/>
          <w:lang w:val="el-GR"/>
        </w:rPr>
      </w:pPr>
    </w:p>
    <w:p w14:paraId="3DAF383F"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rPr>
      </w:pPr>
      <w:r w:rsidRPr="00602ED7">
        <w:rPr>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5154E" w:rsidRPr="00602ED7" w14:paraId="54706802" w14:textId="77777777" w:rsidTr="00FB0286">
        <w:tc>
          <w:tcPr>
            <w:tcW w:w="8472" w:type="dxa"/>
            <w:gridSpan w:val="2"/>
            <w:tcBorders>
              <w:bottom w:val="nil"/>
            </w:tcBorders>
            <w:shd w:val="clear" w:color="auto" w:fill="DDD9C3" w:themeFill="background2" w:themeFillShade="E6"/>
          </w:tcPr>
          <w:p w14:paraId="060DA49A" w14:textId="77777777" w:rsidR="00B5154E" w:rsidRPr="00602ED7" w:rsidRDefault="00B5154E" w:rsidP="00FB0286">
            <w:pPr>
              <w:rPr>
                <w:i/>
                <w:sz w:val="22"/>
                <w:szCs w:val="22"/>
                <w:lang w:val="el-GR"/>
              </w:rPr>
            </w:pPr>
            <w:r w:rsidRPr="00602ED7">
              <w:rPr>
                <w:b/>
                <w:sz w:val="22"/>
                <w:szCs w:val="22"/>
                <w:lang w:val="el-GR"/>
              </w:rPr>
              <w:t>Μαθησιακά Αποτελέσματα</w:t>
            </w:r>
          </w:p>
        </w:tc>
      </w:tr>
      <w:tr w:rsidR="00B5154E" w:rsidRPr="004D4529" w14:paraId="3E4853B7" w14:textId="77777777" w:rsidTr="00FB0286">
        <w:tc>
          <w:tcPr>
            <w:tcW w:w="8472" w:type="dxa"/>
            <w:gridSpan w:val="2"/>
            <w:tcBorders>
              <w:top w:val="nil"/>
            </w:tcBorders>
            <w:shd w:val="clear" w:color="auto" w:fill="DDD9C3" w:themeFill="background2" w:themeFillShade="E6"/>
          </w:tcPr>
          <w:p w14:paraId="7752FA2D" w14:textId="77777777" w:rsidR="00B5154E" w:rsidRPr="00602ED7" w:rsidRDefault="00B5154E" w:rsidP="00FB0286">
            <w:pPr>
              <w:widowControl w:val="0"/>
              <w:autoSpaceDE w:val="0"/>
              <w:autoSpaceDN w:val="0"/>
              <w:adjustRightInd w:val="0"/>
              <w:spacing w:after="60"/>
              <w:rPr>
                <w:i/>
                <w:sz w:val="22"/>
                <w:szCs w:val="22"/>
                <w:lang w:val="el-GR"/>
              </w:rPr>
            </w:pPr>
            <w:r w:rsidRPr="00602ED7">
              <w:rPr>
                <w:i/>
                <w:sz w:val="22"/>
                <w:szCs w:val="22"/>
                <w:lang w:val="el-GR"/>
              </w:rPr>
              <w:t xml:space="preserve">Περιγράφονται τα μαθησιακά αποτελέσματα του μαθήματος οι συγκεκριμένες  γνώσεις, </w:t>
            </w:r>
            <w:r w:rsidRPr="00602ED7">
              <w:rPr>
                <w:i/>
                <w:sz w:val="22"/>
                <w:szCs w:val="22"/>
                <w:lang w:val="el-GR"/>
              </w:rPr>
              <w:lastRenderedPageBreak/>
              <w:t>δεξιότητες και ικανότητες καταλλήλου επιπέδου που θα αποκτήσουν οι φοιτητές μετά την επιτυχή ολοκλήρωση του μαθήματος.</w:t>
            </w:r>
          </w:p>
          <w:p w14:paraId="45548E4D" w14:textId="77777777" w:rsidR="00B5154E" w:rsidRPr="00602ED7" w:rsidRDefault="00B5154E" w:rsidP="00FB0286">
            <w:pPr>
              <w:autoSpaceDE w:val="0"/>
              <w:autoSpaceDN w:val="0"/>
              <w:adjustRightInd w:val="0"/>
              <w:rPr>
                <w:i/>
                <w:sz w:val="22"/>
                <w:szCs w:val="22"/>
                <w:lang w:val="el-GR"/>
              </w:rPr>
            </w:pPr>
            <w:r w:rsidRPr="00602ED7">
              <w:rPr>
                <w:i/>
                <w:sz w:val="22"/>
                <w:szCs w:val="22"/>
                <w:lang w:val="el-GR"/>
              </w:rPr>
              <w:t xml:space="preserve">Συμβουλευτείτε το Παράρτημα Α </w:t>
            </w:r>
          </w:p>
          <w:p w14:paraId="57E406D9" w14:textId="77777777" w:rsidR="00B5154E" w:rsidRPr="00602ED7" w:rsidRDefault="00B5154E" w:rsidP="00B5154E">
            <w:pPr>
              <w:widowControl w:val="0"/>
              <w:numPr>
                <w:ilvl w:val="0"/>
                <w:numId w:val="2"/>
              </w:numPr>
              <w:autoSpaceDE w:val="0"/>
              <w:autoSpaceDN w:val="0"/>
              <w:adjustRightInd w:val="0"/>
              <w:spacing w:after="200" w:line="276" w:lineRule="auto"/>
              <w:ind w:left="313" w:hanging="219"/>
              <w:contextualSpacing/>
              <w:rPr>
                <w:i/>
                <w:sz w:val="22"/>
                <w:szCs w:val="22"/>
                <w:lang w:val="el-GR"/>
              </w:rPr>
            </w:pPr>
            <w:r w:rsidRPr="00602ED7">
              <w:rPr>
                <w:i/>
                <w:sz w:val="22"/>
                <w:szCs w:val="22"/>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1E79BBB" w14:textId="77777777" w:rsidR="00B5154E" w:rsidRPr="00602ED7" w:rsidRDefault="00B5154E" w:rsidP="00B5154E">
            <w:pPr>
              <w:widowControl w:val="0"/>
              <w:numPr>
                <w:ilvl w:val="0"/>
                <w:numId w:val="2"/>
              </w:numPr>
              <w:autoSpaceDE w:val="0"/>
              <w:autoSpaceDN w:val="0"/>
              <w:adjustRightInd w:val="0"/>
              <w:spacing w:after="60" w:line="276" w:lineRule="auto"/>
              <w:ind w:left="313" w:hanging="219"/>
              <w:contextualSpacing/>
              <w:rPr>
                <w:i/>
                <w:sz w:val="22"/>
                <w:szCs w:val="22"/>
                <w:lang w:val="el-GR"/>
              </w:rPr>
            </w:pPr>
            <w:r w:rsidRPr="00602ED7">
              <w:rPr>
                <w:i/>
                <w:sz w:val="22"/>
                <w:szCs w:val="22"/>
                <w:lang w:val="el-GR"/>
              </w:rPr>
              <w:t>Περιγραφικοί Δείκτες Επιπέδων 6, 7 &amp; 8 του Ευρωπαϊκού Πλαισίου Προσόντων Διά Βίου Μάθησης</w:t>
            </w:r>
          </w:p>
          <w:p w14:paraId="0D4E3A2A" w14:textId="77777777" w:rsidR="00B5154E" w:rsidRPr="00602ED7" w:rsidRDefault="00B5154E" w:rsidP="00FB0286">
            <w:pPr>
              <w:widowControl w:val="0"/>
              <w:autoSpaceDE w:val="0"/>
              <w:autoSpaceDN w:val="0"/>
              <w:adjustRightInd w:val="0"/>
              <w:rPr>
                <w:i/>
                <w:sz w:val="22"/>
                <w:szCs w:val="22"/>
              </w:rPr>
            </w:pPr>
            <w:r w:rsidRPr="00602ED7">
              <w:rPr>
                <w:i/>
                <w:sz w:val="22"/>
                <w:szCs w:val="22"/>
                <w:lang w:val="el-GR"/>
              </w:rPr>
              <w:t>και Παράρτημα</w:t>
            </w:r>
            <w:r w:rsidRPr="00602ED7">
              <w:rPr>
                <w:i/>
                <w:sz w:val="22"/>
                <w:szCs w:val="22"/>
              </w:rPr>
              <w:t xml:space="preserve"> Β</w:t>
            </w:r>
          </w:p>
          <w:p w14:paraId="0D1A1FF3" w14:textId="77777777" w:rsidR="00B5154E" w:rsidRPr="00602ED7" w:rsidRDefault="00B5154E" w:rsidP="00B5154E">
            <w:pPr>
              <w:widowControl w:val="0"/>
              <w:numPr>
                <w:ilvl w:val="0"/>
                <w:numId w:val="2"/>
              </w:numPr>
              <w:autoSpaceDE w:val="0"/>
              <w:autoSpaceDN w:val="0"/>
              <w:adjustRightInd w:val="0"/>
              <w:spacing w:after="200" w:line="276" w:lineRule="auto"/>
              <w:ind w:left="313" w:hanging="219"/>
              <w:contextualSpacing/>
              <w:rPr>
                <w:i/>
                <w:sz w:val="22"/>
                <w:szCs w:val="22"/>
                <w:lang w:val="el-GR"/>
              </w:rPr>
            </w:pPr>
            <w:r w:rsidRPr="00602ED7">
              <w:rPr>
                <w:i/>
                <w:sz w:val="22"/>
                <w:szCs w:val="22"/>
                <w:lang w:val="el-GR"/>
              </w:rPr>
              <w:t>Περιληπτικός Οδηγός συγγραφής Μαθησιακών Αποτελεσμάτων</w:t>
            </w:r>
          </w:p>
        </w:tc>
      </w:tr>
      <w:tr w:rsidR="00B5154E" w:rsidRPr="004D4529" w14:paraId="5EA5D037" w14:textId="77777777" w:rsidTr="00FB0286">
        <w:tc>
          <w:tcPr>
            <w:tcW w:w="8472" w:type="dxa"/>
            <w:gridSpan w:val="2"/>
          </w:tcPr>
          <w:p w14:paraId="0A7A18B2" w14:textId="77777777" w:rsidR="00956319" w:rsidRDefault="00956319" w:rsidP="00956319">
            <w:pPr>
              <w:pStyle w:val="a6"/>
              <w:rPr>
                <w:rFonts w:ascii="Arial" w:hAnsi="Arial" w:cs="Arial"/>
                <w:b/>
                <w:sz w:val="22"/>
                <w:szCs w:val="22"/>
                <w:u w:val="single"/>
                <w:lang w:val="el-GR" w:eastAsia="en-US"/>
              </w:rPr>
            </w:pPr>
            <w:r w:rsidRPr="00A72305">
              <w:rPr>
                <w:rFonts w:ascii="Arial" w:hAnsi="Arial" w:cs="Arial"/>
                <w:b/>
                <w:sz w:val="22"/>
                <w:szCs w:val="22"/>
                <w:u w:val="single"/>
                <w:lang w:val="el-GR" w:eastAsia="en-US"/>
              </w:rPr>
              <w:lastRenderedPageBreak/>
              <w:t>ΣΤΟΧΟΙ ΤΟΥ ΜΑΘΗΜΑΤΟΣ</w:t>
            </w:r>
          </w:p>
          <w:p w14:paraId="091209C2" w14:textId="77777777" w:rsidR="00956319" w:rsidRPr="00A72305" w:rsidRDefault="00956319" w:rsidP="00956319">
            <w:pPr>
              <w:pStyle w:val="a6"/>
              <w:rPr>
                <w:rFonts w:ascii="Arial" w:hAnsi="Arial" w:cs="Arial"/>
                <w:b/>
                <w:sz w:val="22"/>
                <w:szCs w:val="22"/>
                <w:u w:val="single"/>
                <w:lang w:val="el-GR" w:eastAsia="en-US"/>
              </w:rPr>
            </w:pPr>
          </w:p>
          <w:p w14:paraId="140D0795" w14:textId="77777777" w:rsidR="00956319" w:rsidRDefault="00956319" w:rsidP="00956319">
            <w:pPr>
              <w:pStyle w:val="a6"/>
              <w:rPr>
                <w:rFonts w:ascii="Arial" w:hAnsi="Arial" w:cs="Arial"/>
                <w:sz w:val="22"/>
                <w:szCs w:val="22"/>
                <w:lang w:val="el-GR" w:eastAsia="en-US"/>
              </w:rPr>
            </w:pPr>
            <w:r w:rsidRPr="00A72305">
              <w:rPr>
                <w:rFonts w:ascii="Arial" w:hAnsi="Arial" w:cs="Arial"/>
                <w:sz w:val="22"/>
                <w:szCs w:val="22"/>
                <w:lang w:val="el-GR" w:eastAsia="en-US"/>
              </w:rPr>
              <w:t>Οι στόχοι του μαθήματος είναι:</w:t>
            </w:r>
          </w:p>
          <w:p w14:paraId="52E8AA22" w14:textId="77777777" w:rsidR="00956319" w:rsidRPr="00A72305" w:rsidRDefault="00956319" w:rsidP="00956319">
            <w:pPr>
              <w:pStyle w:val="a6"/>
              <w:rPr>
                <w:rFonts w:ascii="Arial" w:hAnsi="Arial" w:cs="Arial"/>
                <w:sz w:val="22"/>
                <w:szCs w:val="22"/>
                <w:lang w:val="el-GR" w:eastAsia="en-US"/>
              </w:rPr>
            </w:pPr>
          </w:p>
          <w:p w14:paraId="42D3AD5F" w14:textId="7C0FD58B" w:rsidR="00956319" w:rsidRPr="00A72305" w:rsidRDefault="00956319" w:rsidP="00956319">
            <w:pPr>
              <w:pStyle w:val="a4"/>
              <w:numPr>
                <w:ilvl w:val="0"/>
                <w:numId w:val="18"/>
              </w:numPr>
              <w:suppressAutoHyphens/>
              <w:autoSpaceDE w:val="0"/>
              <w:autoSpaceDN w:val="0"/>
              <w:adjustRightInd w:val="0"/>
              <w:contextualSpacing w:val="0"/>
              <w:rPr>
                <w:rFonts w:ascii="Arial" w:hAnsi="Arial" w:cs="Arial"/>
                <w:sz w:val="22"/>
                <w:szCs w:val="22"/>
                <w:lang w:val="el-GR"/>
              </w:rPr>
            </w:pPr>
            <w:r w:rsidRPr="00A72305">
              <w:rPr>
                <w:rFonts w:ascii="Arial" w:hAnsi="Arial" w:cs="Arial"/>
                <w:sz w:val="22"/>
                <w:szCs w:val="22"/>
                <w:lang w:val="el-GR"/>
              </w:rPr>
              <w:t xml:space="preserve">Να εισάγει </w:t>
            </w:r>
            <w:r w:rsidR="00CC500C">
              <w:rPr>
                <w:rFonts w:ascii="Arial" w:hAnsi="Arial" w:cs="Arial"/>
                <w:sz w:val="22"/>
                <w:szCs w:val="22"/>
                <w:lang w:val="el-GR"/>
              </w:rPr>
              <w:t>τους/τις</w:t>
            </w:r>
            <w:r w:rsidRPr="00A72305">
              <w:rPr>
                <w:rFonts w:ascii="Arial" w:hAnsi="Arial" w:cs="Arial"/>
                <w:sz w:val="22"/>
                <w:szCs w:val="22"/>
                <w:lang w:val="el-GR"/>
              </w:rPr>
              <w:t xml:space="preserve"> φοιτητές</w:t>
            </w:r>
            <w:r w:rsidR="00C47B97">
              <w:rPr>
                <w:rFonts w:ascii="Arial" w:hAnsi="Arial" w:cs="Arial"/>
                <w:sz w:val="22"/>
                <w:szCs w:val="22"/>
                <w:lang w:val="el-GR"/>
              </w:rPr>
              <w:t>/</w:t>
            </w:r>
            <w:proofErr w:type="spellStart"/>
            <w:r w:rsidR="00CC500C">
              <w:rPr>
                <w:rFonts w:ascii="Arial" w:hAnsi="Arial" w:cs="Arial"/>
                <w:sz w:val="22"/>
                <w:szCs w:val="22"/>
                <w:lang w:val="el-GR"/>
              </w:rPr>
              <w:t>τριες</w:t>
            </w:r>
            <w:proofErr w:type="spellEnd"/>
            <w:r w:rsidRPr="00A72305">
              <w:rPr>
                <w:rFonts w:ascii="Arial" w:hAnsi="Arial" w:cs="Arial"/>
                <w:sz w:val="22"/>
                <w:szCs w:val="22"/>
                <w:lang w:val="el-GR"/>
              </w:rPr>
              <w:t xml:space="preserve"> στον τομέα της </w:t>
            </w:r>
            <w:r w:rsidR="006B6F69">
              <w:rPr>
                <w:rFonts w:ascii="Arial" w:hAnsi="Arial" w:cs="Arial"/>
                <w:sz w:val="22"/>
                <w:szCs w:val="22"/>
                <w:lang w:val="el-GR"/>
              </w:rPr>
              <w:t>κ</w:t>
            </w:r>
            <w:r>
              <w:rPr>
                <w:rFonts w:ascii="Arial" w:hAnsi="Arial" w:cs="Arial"/>
                <w:sz w:val="22"/>
                <w:szCs w:val="22"/>
                <w:lang w:val="el-GR"/>
              </w:rPr>
              <w:t>λινικής</w:t>
            </w:r>
            <w:r w:rsidR="006B6F69">
              <w:rPr>
                <w:rFonts w:ascii="Arial" w:hAnsi="Arial" w:cs="Arial"/>
                <w:sz w:val="22"/>
                <w:szCs w:val="22"/>
                <w:lang w:val="el-GR"/>
              </w:rPr>
              <w:t xml:space="preserve"> ψ</w:t>
            </w:r>
            <w:r w:rsidRPr="00A72305">
              <w:rPr>
                <w:rFonts w:ascii="Arial" w:hAnsi="Arial" w:cs="Arial"/>
                <w:sz w:val="22"/>
                <w:szCs w:val="22"/>
                <w:lang w:val="el-GR"/>
              </w:rPr>
              <w:t>υχολογίας</w:t>
            </w:r>
            <w:r>
              <w:rPr>
                <w:rFonts w:ascii="Arial" w:hAnsi="Arial" w:cs="Arial"/>
                <w:sz w:val="22"/>
                <w:szCs w:val="22"/>
                <w:lang w:val="el-GR"/>
              </w:rPr>
              <w:t>.</w:t>
            </w:r>
            <w:r w:rsidRPr="00A72305">
              <w:rPr>
                <w:rFonts w:ascii="Arial" w:hAnsi="Arial" w:cs="Arial"/>
                <w:sz w:val="22"/>
                <w:szCs w:val="22"/>
                <w:lang w:val="el-GR"/>
              </w:rPr>
              <w:t xml:space="preserve"> </w:t>
            </w:r>
          </w:p>
          <w:p w14:paraId="4DAEF93E" w14:textId="06802033" w:rsidR="00956319" w:rsidRPr="000C59B8" w:rsidRDefault="00956319" w:rsidP="00956319">
            <w:pPr>
              <w:pStyle w:val="a4"/>
              <w:numPr>
                <w:ilvl w:val="0"/>
                <w:numId w:val="18"/>
              </w:numPr>
              <w:suppressAutoHyphens/>
              <w:autoSpaceDE w:val="0"/>
              <w:autoSpaceDN w:val="0"/>
              <w:adjustRightInd w:val="0"/>
              <w:contextualSpacing w:val="0"/>
              <w:rPr>
                <w:rFonts w:ascii="Arial" w:hAnsi="Arial" w:cs="Arial"/>
                <w:sz w:val="22"/>
                <w:szCs w:val="22"/>
                <w:lang w:val="el-GR"/>
              </w:rPr>
            </w:pPr>
            <w:r w:rsidRPr="00A72305">
              <w:rPr>
                <w:rFonts w:ascii="Arial" w:hAnsi="Arial" w:cs="Arial"/>
                <w:sz w:val="22"/>
                <w:szCs w:val="22"/>
                <w:lang w:val="el-GR"/>
              </w:rPr>
              <w:t xml:space="preserve">Να δώσει </w:t>
            </w:r>
            <w:r w:rsidR="00CC500C">
              <w:rPr>
                <w:rFonts w:ascii="Arial" w:hAnsi="Arial" w:cs="Arial"/>
                <w:sz w:val="22"/>
                <w:szCs w:val="22"/>
                <w:lang w:val="el-GR"/>
              </w:rPr>
              <w:t>στους/στις</w:t>
            </w:r>
            <w:r w:rsidRPr="00A72305">
              <w:rPr>
                <w:rFonts w:ascii="Arial" w:hAnsi="Arial" w:cs="Arial"/>
                <w:sz w:val="22"/>
                <w:szCs w:val="22"/>
                <w:lang w:val="el-GR"/>
              </w:rPr>
              <w:t xml:space="preserve"> φοιτητές</w:t>
            </w:r>
            <w:r w:rsidR="00CC500C">
              <w:rPr>
                <w:rFonts w:ascii="Arial" w:hAnsi="Arial" w:cs="Arial"/>
                <w:sz w:val="22"/>
                <w:szCs w:val="22"/>
                <w:lang w:val="el-GR"/>
              </w:rPr>
              <w:t>/</w:t>
            </w:r>
            <w:proofErr w:type="spellStart"/>
            <w:r w:rsidR="00CC500C">
              <w:rPr>
                <w:rFonts w:ascii="Arial" w:hAnsi="Arial" w:cs="Arial"/>
                <w:sz w:val="22"/>
                <w:szCs w:val="22"/>
                <w:lang w:val="el-GR"/>
              </w:rPr>
              <w:t>τρ</w:t>
            </w:r>
            <w:r w:rsidR="00C47B97">
              <w:rPr>
                <w:rFonts w:ascii="Arial" w:hAnsi="Arial" w:cs="Arial"/>
                <w:sz w:val="22"/>
                <w:szCs w:val="22"/>
                <w:lang w:val="el-GR"/>
              </w:rPr>
              <w:t>ι</w:t>
            </w:r>
            <w:r w:rsidR="00CC500C">
              <w:rPr>
                <w:rFonts w:ascii="Arial" w:hAnsi="Arial" w:cs="Arial"/>
                <w:sz w:val="22"/>
                <w:szCs w:val="22"/>
                <w:lang w:val="el-GR"/>
              </w:rPr>
              <w:t>ες</w:t>
            </w:r>
            <w:proofErr w:type="spellEnd"/>
            <w:r w:rsidRPr="00A72305">
              <w:rPr>
                <w:rFonts w:ascii="Arial" w:hAnsi="Arial" w:cs="Arial"/>
                <w:sz w:val="22"/>
                <w:szCs w:val="22"/>
                <w:lang w:val="el-GR"/>
              </w:rPr>
              <w:t xml:space="preserve"> την ιστορική εξέλιξη της </w:t>
            </w:r>
            <w:r>
              <w:rPr>
                <w:rFonts w:ascii="Arial" w:hAnsi="Arial" w:cs="Arial"/>
                <w:sz w:val="22"/>
                <w:szCs w:val="22"/>
                <w:lang w:val="el-GR"/>
              </w:rPr>
              <w:t xml:space="preserve">κλινικής </w:t>
            </w:r>
            <w:r w:rsidRPr="00A72305">
              <w:rPr>
                <w:rFonts w:ascii="Arial" w:hAnsi="Arial" w:cs="Arial"/>
                <w:sz w:val="22"/>
                <w:szCs w:val="22"/>
                <w:lang w:val="el-GR"/>
              </w:rPr>
              <w:t xml:space="preserve">ψυχολογίας, την κοινωνική της σημασία όπως και ομοιότητες και διαφορές του κλάδου της </w:t>
            </w:r>
            <w:r>
              <w:rPr>
                <w:rFonts w:ascii="Arial" w:hAnsi="Arial" w:cs="Arial"/>
                <w:sz w:val="22"/>
                <w:szCs w:val="22"/>
                <w:lang w:val="el-GR"/>
              </w:rPr>
              <w:t>Κλινικής</w:t>
            </w:r>
            <w:r w:rsidRPr="00A72305">
              <w:rPr>
                <w:rFonts w:ascii="Arial" w:hAnsi="Arial" w:cs="Arial"/>
                <w:sz w:val="22"/>
                <w:szCs w:val="22"/>
                <w:lang w:val="el-GR"/>
              </w:rPr>
              <w:t xml:space="preserve"> με άλλους εφαρμοσμένους κλάδους της ψυχολογίας.  </w:t>
            </w:r>
          </w:p>
          <w:p w14:paraId="4C9C904C" w14:textId="1B1F0FBE" w:rsidR="00956319" w:rsidRPr="000C59B8" w:rsidRDefault="00956319" w:rsidP="00956319">
            <w:pPr>
              <w:pStyle w:val="a4"/>
              <w:numPr>
                <w:ilvl w:val="0"/>
                <w:numId w:val="18"/>
              </w:numPr>
              <w:suppressAutoHyphens/>
              <w:autoSpaceDE w:val="0"/>
              <w:autoSpaceDN w:val="0"/>
              <w:adjustRightInd w:val="0"/>
              <w:contextualSpacing w:val="0"/>
              <w:rPr>
                <w:rFonts w:ascii="Arial" w:hAnsi="Arial" w:cs="Arial"/>
                <w:sz w:val="22"/>
                <w:szCs w:val="22"/>
                <w:lang w:val="el-GR"/>
              </w:rPr>
            </w:pPr>
            <w:r w:rsidRPr="00A72305">
              <w:rPr>
                <w:rFonts w:ascii="Arial" w:hAnsi="Arial" w:cs="Arial"/>
                <w:sz w:val="22"/>
                <w:szCs w:val="22"/>
                <w:lang w:val="el-GR"/>
              </w:rPr>
              <w:t xml:space="preserve">Να εισάγει </w:t>
            </w:r>
            <w:r w:rsidR="00CC500C">
              <w:rPr>
                <w:rFonts w:ascii="Arial" w:hAnsi="Arial" w:cs="Arial"/>
                <w:sz w:val="22"/>
                <w:szCs w:val="22"/>
                <w:lang w:val="el-GR"/>
              </w:rPr>
              <w:t>τους/τις</w:t>
            </w:r>
            <w:r w:rsidRPr="00A72305">
              <w:rPr>
                <w:rFonts w:ascii="Arial" w:hAnsi="Arial" w:cs="Arial"/>
                <w:sz w:val="22"/>
                <w:szCs w:val="22"/>
                <w:lang w:val="el-GR"/>
              </w:rPr>
              <w:t xml:space="preserve"> φοιτητές</w:t>
            </w:r>
            <w:r w:rsidR="00CC500C">
              <w:rPr>
                <w:rFonts w:ascii="Arial" w:hAnsi="Arial" w:cs="Arial"/>
                <w:sz w:val="22"/>
                <w:szCs w:val="22"/>
                <w:lang w:val="el-GR"/>
              </w:rPr>
              <w:t>/</w:t>
            </w:r>
            <w:proofErr w:type="spellStart"/>
            <w:r w:rsidR="00CC500C">
              <w:rPr>
                <w:rFonts w:ascii="Arial" w:hAnsi="Arial" w:cs="Arial"/>
                <w:sz w:val="22"/>
                <w:szCs w:val="22"/>
                <w:lang w:val="el-GR"/>
              </w:rPr>
              <w:t>τριες</w:t>
            </w:r>
            <w:proofErr w:type="spellEnd"/>
            <w:r w:rsidRPr="00A72305">
              <w:rPr>
                <w:rFonts w:ascii="Arial" w:hAnsi="Arial" w:cs="Arial"/>
                <w:sz w:val="22"/>
                <w:szCs w:val="22"/>
                <w:lang w:val="el-GR"/>
              </w:rPr>
              <w:t xml:space="preserve"> στα διάφορα </w:t>
            </w:r>
            <w:r>
              <w:rPr>
                <w:rFonts w:ascii="Arial" w:hAnsi="Arial" w:cs="Arial"/>
                <w:sz w:val="22"/>
                <w:szCs w:val="22"/>
                <w:lang w:val="el-GR"/>
              </w:rPr>
              <w:t>θεωρητικά μοντέλ</w:t>
            </w:r>
            <w:r w:rsidR="006B6F69">
              <w:rPr>
                <w:rFonts w:ascii="Arial" w:hAnsi="Arial" w:cs="Arial"/>
                <w:sz w:val="22"/>
                <w:szCs w:val="22"/>
                <w:lang w:val="el-GR"/>
              </w:rPr>
              <w:t>α της κλινικής ψ</w:t>
            </w:r>
            <w:r>
              <w:rPr>
                <w:rFonts w:ascii="Arial" w:hAnsi="Arial" w:cs="Arial"/>
                <w:sz w:val="22"/>
                <w:szCs w:val="22"/>
                <w:lang w:val="el-GR"/>
              </w:rPr>
              <w:t xml:space="preserve">υχολογίας </w:t>
            </w:r>
          </w:p>
          <w:p w14:paraId="2D58861B" w14:textId="77777777" w:rsidR="00956319" w:rsidRPr="00A72305" w:rsidRDefault="00956319" w:rsidP="00956319">
            <w:pPr>
              <w:pStyle w:val="a4"/>
              <w:numPr>
                <w:ilvl w:val="0"/>
                <w:numId w:val="18"/>
              </w:numPr>
              <w:suppressAutoHyphens/>
              <w:autoSpaceDE w:val="0"/>
              <w:autoSpaceDN w:val="0"/>
              <w:adjustRightInd w:val="0"/>
              <w:contextualSpacing w:val="0"/>
              <w:rPr>
                <w:rFonts w:ascii="Arial" w:hAnsi="Arial" w:cs="Arial"/>
                <w:sz w:val="22"/>
                <w:szCs w:val="22"/>
                <w:lang w:val="el-GR"/>
              </w:rPr>
            </w:pPr>
            <w:r w:rsidRPr="00A72305">
              <w:rPr>
                <w:rFonts w:ascii="Arial" w:hAnsi="Arial" w:cs="Arial"/>
                <w:sz w:val="22"/>
                <w:szCs w:val="22"/>
                <w:lang w:val="el-GR"/>
              </w:rPr>
              <w:t xml:space="preserve">Να αναλύσει </w:t>
            </w:r>
            <w:r>
              <w:rPr>
                <w:rFonts w:ascii="Arial" w:hAnsi="Arial" w:cs="Arial"/>
                <w:sz w:val="22"/>
                <w:szCs w:val="22"/>
                <w:lang w:val="el-GR"/>
              </w:rPr>
              <w:t>την εκπαίδευση που διέπει τους κλινικούς ψυχολόγους</w:t>
            </w:r>
            <w:r w:rsidRPr="00A72305">
              <w:rPr>
                <w:rFonts w:ascii="Arial" w:hAnsi="Arial" w:cs="Arial"/>
                <w:sz w:val="22"/>
                <w:szCs w:val="22"/>
                <w:lang w:val="el-GR"/>
              </w:rPr>
              <w:t xml:space="preserve"> </w:t>
            </w:r>
          </w:p>
          <w:p w14:paraId="381D9320" w14:textId="77777777" w:rsidR="00956319" w:rsidRDefault="00956319" w:rsidP="00956319">
            <w:pPr>
              <w:pStyle w:val="a4"/>
              <w:numPr>
                <w:ilvl w:val="0"/>
                <w:numId w:val="18"/>
              </w:numPr>
              <w:suppressAutoHyphens/>
              <w:autoSpaceDE w:val="0"/>
              <w:autoSpaceDN w:val="0"/>
              <w:adjustRightInd w:val="0"/>
              <w:contextualSpacing w:val="0"/>
              <w:rPr>
                <w:rFonts w:ascii="Arial" w:hAnsi="Arial" w:cs="Arial"/>
                <w:sz w:val="22"/>
                <w:szCs w:val="22"/>
                <w:lang w:val="el-GR"/>
              </w:rPr>
            </w:pPr>
            <w:r w:rsidRPr="00A72305">
              <w:rPr>
                <w:rFonts w:ascii="Arial" w:hAnsi="Arial" w:cs="Arial"/>
                <w:sz w:val="22"/>
                <w:szCs w:val="22"/>
                <w:lang w:val="el-GR"/>
              </w:rPr>
              <w:t xml:space="preserve">Να αναλύσει </w:t>
            </w:r>
            <w:r>
              <w:rPr>
                <w:rFonts w:ascii="Arial" w:hAnsi="Arial" w:cs="Arial"/>
                <w:sz w:val="22"/>
                <w:szCs w:val="22"/>
                <w:lang w:val="el-GR"/>
              </w:rPr>
              <w:t xml:space="preserve">την αξιολόγηση των νοητικών ικανοτήτων, της συμπεριφοράς και της προσωπικότητας </w:t>
            </w:r>
          </w:p>
          <w:p w14:paraId="61A1F9E1" w14:textId="77777777" w:rsidR="00956319" w:rsidRPr="00A72305" w:rsidRDefault="00956319" w:rsidP="00956319">
            <w:pPr>
              <w:pStyle w:val="a4"/>
              <w:numPr>
                <w:ilvl w:val="0"/>
                <w:numId w:val="18"/>
              </w:numPr>
              <w:suppressAutoHyphens/>
              <w:autoSpaceDE w:val="0"/>
              <w:autoSpaceDN w:val="0"/>
              <w:adjustRightInd w:val="0"/>
              <w:contextualSpacing w:val="0"/>
              <w:rPr>
                <w:rFonts w:ascii="Arial" w:hAnsi="Arial" w:cs="Arial"/>
                <w:sz w:val="22"/>
                <w:szCs w:val="22"/>
                <w:lang w:val="el-GR"/>
              </w:rPr>
            </w:pPr>
            <w:r>
              <w:rPr>
                <w:rFonts w:ascii="Arial" w:hAnsi="Arial" w:cs="Arial"/>
                <w:sz w:val="22"/>
                <w:szCs w:val="22"/>
                <w:lang w:val="el-GR"/>
              </w:rPr>
              <w:t>Να εισάγει τους φοιτητές στην κλινική συνέντευξη</w:t>
            </w:r>
          </w:p>
          <w:p w14:paraId="1DFC22FA" w14:textId="77777777" w:rsidR="00956319" w:rsidRPr="00A72305" w:rsidRDefault="00956319" w:rsidP="00956319">
            <w:pPr>
              <w:pStyle w:val="a4"/>
              <w:autoSpaceDE w:val="0"/>
              <w:autoSpaceDN w:val="0"/>
              <w:adjustRightInd w:val="0"/>
              <w:rPr>
                <w:rFonts w:ascii="Arial" w:hAnsi="Arial" w:cs="Arial"/>
                <w:sz w:val="22"/>
                <w:szCs w:val="22"/>
                <w:lang w:val="el-GR"/>
              </w:rPr>
            </w:pPr>
          </w:p>
          <w:p w14:paraId="6CD69C6C" w14:textId="77777777" w:rsidR="00956319" w:rsidRDefault="00956319" w:rsidP="00956319">
            <w:pPr>
              <w:autoSpaceDE w:val="0"/>
              <w:autoSpaceDN w:val="0"/>
              <w:adjustRightInd w:val="0"/>
              <w:rPr>
                <w:rStyle w:val="hps"/>
                <w:rFonts w:ascii="Arial" w:hAnsi="Arial" w:cs="Arial"/>
                <w:b/>
                <w:sz w:val="22"/>
                <w:szCs w:val="22"/>
                <w:u w:val="single"/>
                <w:lang w:val="el-GR"/>
              </w:rPr>
            </w:pPr>
            <w:r w:rsidRPr="00A72305">
              <w:rPr>
                <w:rStyle w:val="hps"/>
                <w:rFonts w:ascii="Arial" w:hAnsi="Arial" w:cs="Arial"/>
                <w:b/>
                <w:sz w:val="22"/>
                <w:szCs w:val="22"/>
                <w:u w:val="single"/>
                <w:lang w:val="el-GR"/>
              </w:rPr>
              <w:t>ΜΑΘΗΣΙΑΚΑ ΑΠΟΤΕΛΕΣΜΑΤΑ</w:t>
            </w:r>
          </w:p>
          <w:p w14:paraId="003BBFA4" w14:textId="42510F26" w:rsidR="00956319" w:rsidRDefault="00956319" w:rsidP="00956319">
            <w:pPr>
              <w:autoSpaceDE w:val="0"/>
              <w:autoSpaceDN w:val="0"/>
              <w:adjustRightInd w:val="0"/>
              <w:rPr>
                <w:rFonts w:ascii="Arial" w:hAnsi="Arial" w:cs="Arial"/>
                <w:sz w:val="22"/>
                <w:szCs w:val="22"/>
                <w:lang w:val="el-GR"/>
              </w:rPr>
            </w:pPr>
            <w:r w:rsidRPr="00A72305">
              <w:rPr>
                <w:rFonts w:ascii="Arial" w:hAnsi="Arial" w:cs="Arial"/>
                <w:b/>
                <w:sz w:val="22"/>
                <w:szCs w:val="22"/>
                <w:lang w:val="el-GR"/>
              </w:rPr>
              <w:br/>
            </w:r>
            <w:r w:rsidRPr="00A72305">
              <w:rPr>
                <w:rStyle w:val="hps"/>
                <w:rFonts w:ascii="Arial" w:hAnsi="Arial" w:cs="Arial"/>
                <w:sz w:val="22"/>
                <w:szCs w:val="22"/>
                <w:lang w:val="el-GR"/>
              </w:rPr>
              <w:t>Μετά την ολοκλήρωση</w:t>
            </w:r>
            <w:r w:rsidRPr="00A72305">
              <w:rPr>
                <w:rFonts w:ascii="Arial" w:hAnsi="Arial" w:cs="Arial"/>
                <w:sz w:val="22"/>
                <w:szCs w:val="22"/>
                <w:lang w:val="el-GR"/>
              </w:rPr>
              <w:t xml:space="preserve"> </w:t>
            </w:r>
            <w:r w:rsidRPr="00A72305">
              <w:rPr>
                <w:rStyle w:val="hps"/>
                <w:rFonts w:ascii="Arial" w:hAnsi="Arial" w:cs="Arial"/>
                <w:sz w:val="22"/>
                <w:szCs w:val="22"/>
                <w:lang w:val="el-GR"/>
              </w:rPr>
              <w:t>του</w:t>
            </w:r>
            <w:r w:rsidRPr="00A72305">
              <w:rPr>
                <w:rFonts w:ascii="Arial" w:hAnsi="Arial" w:cs="Arial"/>
                <w:sz w:val="22"/>
                <w:szCs w:val="22"/>
                <w:lang w:val="el-GR"/>
              </w:rPr>
              <w:t xml:space="preserve"> </w:t>
            </w:r>
            <w:r w:rsidRPr="00A72305">
              <w:rPr>
                <w:rStyle w:val="hps"/>
                <w:rFonts w:ascii="Arial" w:hAnsi="Arial" w:cs="Arial"/>
                <w:sz w:val="22"/>
                <w:szCs w:val="22"/>
                <w:lang w:val="el-GR"/>
              </w:rPr>
              <w:t>μαθήματος, οι φοιτητές</w:t>
            </w:r>
            <w:r w:rsidR="00CC500C">
              <w:rPr>
                <w:rStyle w:val="hps"/>
                <w:rFonts w:ascii="Arial" w:hAnsi="Arial" w:cs="Arial"/>
                <w:sz w:val="22"/>
                <w:szCs w:val="22"/>
                <w:lang w:val="el-GR"/>
              </w:rPr>
              <w:t>/</w:t>
            </w:r>
            <w:proofErr w:type="spellStart"/>
            <w:r w:rsidR="00CC500C">
              <w:rPr>
                <w:rStyle w:val="hps"/>
                <w:rFonts w:ascii="Arial" w:hAnsi="Arial" w:cs="Arial"/>
                <w:sz w:val="22"/>
                <w:szCs w:val="22"/>
                <w:lang w:val="el-GR"/>
              </w:rPr>
              <w:t>τριες</w:t>
            </w:r>
            <w:proofErr w:type="spellEnd"/>
            <w:r w:rsidRPr="00A72305">
              <w:rPr>
                <w:rFonts w:ascii="Arial" w:hAnsi="Arial" w:cs="Arial"/>
                <w:sz w:val="22"/>
                <w:szCs w:val="22"/>
                <w:lang w:val="el-GR"/>
              </w:rPr>
              <w:t xml:space="preserve"> </w:t>
            </w:r>
            <w:r>
              <w:rPr>
                <w:rStyle w:val="hps"/>
                <w:rFonts w:ascii="Arial" w:hAnsi="Arial" w:cs="Arial"/>
                <w:sz w:val="22"/>
                <w:szCs w:val="22"/>
                <w:lang w:val="el-GR"/>
              </w:rPr>
              <w:t>αναμένεται</w:t>
            </w:r>
            <w:r w:rsidRPr="00A72305">
              <w:rPr>
                <w:rFonts w:ascii="Arial" w:hAnsi="Arial" w:cs="Arial"/>
                <w:sz w:val="22"/>
                <w:szCs w:val="22"/>
                <w:lang w:val="el-GR"/>
              </w:rPr>
              <w:t>:</w:t>
            </w:r>
          </w:p>
          <w:p w14:paraId="0F33B958" w14:textId="77777777" w:rsidR="00956319" w:rsidRPr="00A72305" w:rsidRDefault="00956319" w:rsidP="00956319">
            <w:pPr>
              <w:autoSpaceDE w:val="0"/>
              <w:autoSpaceDN w:val="0"/>
              <w:adjustRightInd w:val="0"/>
              <w:rPr>
                <w:rFonts w:ascii="Arial" w:hAnsi="Arial" w:cs="Arial"/>
                <w:bCs/>
                <w:sz w:val="22"/>
                <w:szCs w:val="22"/>
                <w:lang w:val="el-GR"/>
              </w:rPr>
            </w:pPr>
          </w:p>
          <w:p w14:paraId="4E5A1260" w14:textId="2435A189" w:rsidR="00956319" w:rsidRPr="00A72305" w:rsidRDefault="00956319" w:rsidP="00956319">
            <w:pPr>
              <w:pStyle w:val="a4"/>
              <w:numPr>
                <w:ilvl w:val="0"/>
                <w:numId w:val="19"/>
              </w:numPr>
              <w:suppressAutoHyphens/>
              <w:autoSpaceDE w:val="0"/>
              <w:autoSpaceDN w:val="0"/>
              <w:adjustRightInd w:val="0"/>
              <w:contextualSpacing w:val="0"/>
              <w:rPr>
                <w:rFonts w:ascii="Arial" w:hAnsi="Arial" w:cs="Arial"/>
                <w:sz w:val="22"/>
                <w:szCs w:val="22"/>
                <w:lang w:val="el-GR"/>
              </w:rPr>
            </w:pPr>
            <w:r>
              <w:rPr>
                <w:rFonts w:ascii="Arial" w:hAnsi="Arial" w:cs="Arial"/>
                <w:sz w:val="22"/>
                <w:szCs w:val="22"/>
                <w:lang w:val="el-GR"/>
              </w:rPr>
              <w:t>Να κ</w:t>
            </w:r>
            <w:r w:rsidRPr="00A72305">
              <w:rPr>
                <w:rFonts w:ascii="Arial" w:hAnsi="Arial" w:cs="Arial"/>
                <w:sz w:val="22"/>
                <w:szCs w:val="22"/>
                <w:lang w:val="el-GR"/>
              </w:rPr>
              <w:t xml:space="preserve">ατανοήσουν τον τομέα της </w:t>
            </w:r>
            <w:r w:rsidR="006B6F69">
              <w:rPr>
                <w:rFonts w:ascii="Arial" w:hAnsi="Arial" w:cs="Arial"/>
                <w:sz w:val="22"/>
                <w:szCs w:val="22"/>
                <w:lang w:val="el-GR"/>
              </w:rPr>
              <w:t>κ</w:t>
            </w:r>
            <w:r>
              <w:rPr>
                <w:rFonts w:ascii="Arial" w:hAnsi="Arial" w:cs="Arial"/>
                <w:sz w:val="22"/>
                <w:szCs w:val="22"/>
                <w:lang w:val="el-GR"/>
              </w:rPr>
              <w:t>λινικής</w:t>
            </w:r>
            <w:r w:rsidR="006B6F69">
              <w:rPr>
                <w:rFonts w:ascii="Arial" w:hAnsi="Arial" w:cs="Arial"/>
                <w:sz w:val="22"/>
                <w:szCs w:val="22"/>
                <w:lang w:val="el-GR"/>
              </w:rPr>
              <w:t xml:space="preserve"> ψ</w:t>
            </w:r>
            <w:r w:rsidRPr="00A72305">
              <w:rPr>
                <w:rFonts w:ascii="Arial" w:hAnsi="Arial" w:cs="Arial"/>
                <w:sz w:val="22"/>
                <w:szCs w:val="22"/>
                <w:lang w:val="el-GR"/>
              </w:rPr>
              <w:t xml:space="preserve">υχολογίας </w:t>
            </w:r>
          </w:p>
          <w:p w14:paraId="707FD7ED" w14:textId="77777777" w:rsidR="00956319" w:rsidRDefault="00956319" w:rsidP="00956319">
            <w:pPr>
              <w:pStyle w:val="a4"/>
              <w:numPr>
                <w:ilvl w:val="0"/>
                <w:numId w:val="19"/>
              </w:numPr>
              <w:suppressAutoHyphens/>
              <w:autoSpaceDE w:val="0"/>
              <w:autoSpaceDN w:val="0"/>
              <w:adjustRightInd w:val="0"/>
              <w:contextualSpacing w:val="0"/>
              <w:rPr>
                <w:rFonts w:ascii="Arial" w:hAnsi="Arial" w:cs="Arial"/>
                <w:sz w:val="22"/>
                <w:szCs w:val="22"/>
                <w:lang w:val="el-GR"/>
              </w:rPr>
            </w:pPr>
            <w:r>
              <w:rPr>
                <w:rFonts w:ascii="Arial" w:hAnsi="Arial" w:cs="Arial"/>
                <w:sz w:val="22"/>
                <w:szCs w:val="22"/>
                <w:lang w:val="el-GR"/>
              </w:rPr>
              <w:t xml:space="preserve">Να κατανοήσουν </w:t>
            </w:r>
            <w:r w:rsidRPr="00A72305">
              <w:rPr>
                <w:rFonts w:ascii="Arial" w:hAnsi="Arial" w:cs="Arial"/>
                <w:sz w:val="22"/>
                <w:szCs w:val="22"/>
                <w:lang w:val="el-GR"/>
              </w:rPr>
              <w:t xml:space="preserve">την ιστορική εξέλιξη της </w:t>
            </w:r>
            <w:r>
              <w:rPr>
                <w:rFonts w:ascii="Arial" w:hAnsi="Arial" w:cs="Arial"/>
                <w:sz w:val="22"/>
                <w:szCs w:val="22"/>
                <w:lang w:val="el-GR"/>
              </w:rPr>
              <w:t xml:space="preserve">κλινικής </w:t>
            </w:r>
            <w:r w:rsidRPr="00A72305">
              <w:rPr>
                <w:rFonts w:ascii="Arial" w:hAnsi="Arial" w:cs="Arial"/>
                <w:sz w:val="22"/>
                <w:szCs w:val="22"/>
                <w:lang w:val="el-GR"/>
              </w:rPr>
              <w:t>ψυχολογίας</w:t>
            </w:r>
            <w:r>
              <w:rPr>
                <w:rFonts w:ascii="Arial" w:hAnsi="Arial" w:cs="Arial"/>
                <w:sz w:val="22"/>
                <w:szCs w:val="22"/>
                <w:lang w:val="el-GR"/>
              </w:rPr>
              <w:t xml:space="preserve"> και πώς διαμορφώθηκε μέσα στον 20</w:t>
            </w:r>
            <w:r w:rsidRPr="00287BDF">
              <w:rPr>
                <w:rFonts w:ascii="Arial" w:hAnsi="Arial" w:cs="Arial"/>
                <w:sz w:val="22"/>
                <w:szCs w:val="22"/>
                <w:vertAlign w:val="superscript"/>
                <w:lang w:val="el-GR"/>
              </w:rPr>
              <w:t>ο</w:t>
            </w:r>
            <w:r>
              <w:rPr>
                <w:rFonts w:ascii="Arial" w:hAnsi="Arial" w:cs="Arial"/>
                <w:sz w:val="22"/>
                <w:szCs w:val="22"/>
                <w:lang w:val="el-GR"/>
              </w:rPr>
              <w:t xml:space="preserve"> αιώνα</w:t>
            </w:r>
          </w:p>
          <w:p w14:paraId="738B9675" w14:textId="6A26638F" w:rsidR="00956319" w:rsidRPr="000C59B8" w:rsidRDefault="00956319" w:rsidP="00956319">
            <w:pPr>
              <w:pStyle w:val="a4"/>
              <w:numPr>
                <w:ilvl w:val="0"/>
                <w:numId w:val="19"/>
              </w:numPr>
              <w:suppressAutoHyphens/>
              <w:autoSpaceDE w:val="0"/>
              <w:autoSpaceDN w:val="0"/>
              <w:adjustRightInd w:val="0"/>
              <w:contextualSpacing w:val="0"/>
              <w:rPr>
                <w:rFonts w:ascii="Arial" w:hAnsi="Arial" w:cs="Arial"/>
                <w:sz w:val="22"/>
                <w:szCs w:val="22"/>
                <w:lang w:val="el-GR"/>
              </w:rPr>
            </w:pPr>
            <w:r>
              <w:rPr>
                <w:rFonts w:ascii="Arial" w:hAnsi="Arial" w:cs="Arial"/>
                <w:sz w:val="22"/>
                <w:szCs w:val="22"/>
                <w:lang w:val="el-GR"/>
              </w:rPr>
              <w:t xml:space="preserve">Να μπορούν να αναγνωρίσουν τις </w:t>
            </w:r>
            <w:r w:rsidRPr="00A72305">
              <w:rPr>
                <w:rFonts w:ascii="Arial" w:hAnsi="Arial" w:cs="Arial"/>
                <w:sz w:val="22"/>
                <w:szCs w:val="22"/>
                <w:lang w:val="el-GR"/>
              </w:rPr>
              <w:t xml:space="preserve">διαφορές του κλάδου της </w:t>
            </w:r>
            <w:r w:rsidR="006B6F69">
              <w:rPr>
                <w:rFonts w:ascii="Arial" w:hAnsi="Arial" w:cs="Arial"/>
                <w:sz w:val="22"/>
                <w:szCs w:val="22"/>
                <w:lang w:val="el-GR"/>
              </w:rPr>
              <w:t>κ</w:t>
            </w:r>
            <w:r>
              <w:rPr>
                <w:rFonts w:ascii="Arial" w:hAnsi="Arial" w:cs="Arial"/>
                <w:sz w:val="22"/>
                <w:szCs w:val="22"/>
                <w:lang w:val="el-GR"/>
              </w:rPr>
              <w:t>λινικής</w:t>
            </w:r>
            <w:r w:rsidRPr="00A72305">
              <w:rPr>
                <w:rFonts w:ascii="Arial" w:hAnsi="Arial" w:cs="Arial"/>
                <w:sz w:val="22"/>
                <w:szCs w:val="22"/>
                <w:lang w:val="el-GR"/>
              </w:rPr>
              <w:t xml:space="preserve"> με άλλους εφαρμοσμένους κλάδους της ψυχολογίας  </w:t>
            </w:r>
          </w:p>
          <w:p w14:paraId="4D17EDFB" w14:textId="5654ED32" w:rsidR="00956319" w:rsidRPr="000C59B8" w:rsidRDefault="00956319" w:rsidP="00956319">
            <w:pPr>
              <w:pStyle w:val="a4"/>
              <w:numPr>
                <w:ilvl w:val="0"/>
                <w:numId w:val="19"/>
              </w:numPr>
              <w:suppressAutoHyphens/>
              <w:autoSpaceDE w:val="0"/>
              <w:autoSpaceDN w:val="0"/>
              <w:adjustRightInd w:val="0"/>
              <w:contextualSpacing w:val="0"/>
              <w:rPr>
                <w:rFonts w:ascii="Arial" w:hAnsi="Arial" w:cs="Arial"/>
                <w:sz w:val="22"/>
                <w:szCs w:val="22"/>
                <w:lang w:val="el-GR"/>
              </w:rPr>
            </w:pPr>
            <w:r w:rsidRPr="00A72305">
              <w:rPr>
                <w:rFonts w:ascii="Arial" w:hAnsi="Arial" w:cs="Arial"/>
                <w:sz w:val="22"/>
                <w:szCs w:val="22"/>
                <w:lang w:val="el-GR"/>
              </w:rPr>
              <w:t xml:space="preserve">Να </w:t>
            </w:r>
            <w:r>
              <w:rPr>
                <w:rFonts w:ascii="Arial" w:hAnsi="Arial" w:cs="Arial"/>
                <w:sz w:val="22"/>
                <w:szCs w:val="22"/>
                <w:lang w:val="el-GR"/>
              </w:rPr>
              <w:t xml:space="preserve">κατανοήσουν τα </w:t>
            </w:r>
            <w:r w:rsidRPr="00A72305">
              <w:rPr>
                <w:rFonts w:ascii="Arial" w:hAnsi="Arial" w:cs="Arial"/>
                <w:sz w:val="22"/>
                <w:szCs w:val="22"/>
                <w:lang w:val="el-GR"/>
              </w:rPr>
              <w:t xml:space="preserve">διάφορα </w:t>
            </w:r>
            <w:r w:rsidR="006B6F69">
              <w:rPr>
                <w:rFonts w:ascii="Arial" w:hAnsi="Arial" w:cs="Arial"/>
                <w:sz w:val="22"/>
                <w:szCs w:val="22"/>
                <w:lang w:val="el-GR"/>
              </w:rPr>
              <w:t>θεωρητικά μοντέλα της κλινικής ψ</w:t>
            </w:r>
            <w:r>
              <w:rPr>
                <w:rFonts w:ascii="Arial" w:hAnsi="Arial" w:cs="Arial"/>
                <w:sz w:val="22"/>
                <w:szCs w:val="22"/>
                <w:lang w:val="el-GR"/>
              </w:rPr>
              <w:t xml:space="preserve">υχολογίας </w:t>
            </w:r>
          </w:p>
          <w:p w14:paraId="2A118A2E" w14:textId="77777777" w:rsidR="00956319" w:rsidRPr="00A72305" w:rsidRDefault="00956319" w:rsidP="00956319">
            <w:pPr>
              <w:pStyle w:val="a4"/>
              <w:numPr>
                <w:ilvl w:val="0"/>
                <w:numId w:val="19"/>
              </w:numPr>
              <w:suppressAutoHyphens/>
              <w:autoSpaceDE w:val="0"/>
              <w:autoSpaceDN w:val="0"/>
              <w:adjustRightInd w:val="0"/>
              <w:contextualSpacing w:val="0"/>
              <w:rPr>
                <w:rFonts w:ascii="Arial" w:hAnsi="Arial" w:cs="Arial"/>
                <w:sz w:val="22"/>
                <w:szCs w:val="22"/>
                <w:lang w:val="el-GR"/>
              </w:rPr>
            </w:pPr>
            <w:r w:rsidRPr="00A72305">
              <w:rPr>
                <w:rFonts w:ascii="Arial" w:hAnsi="Arial" w:cs="Arial"/>
                <w:sz w:val="22"/>
                <w:szCs w:val="22"/>
                <w:lang w:val="el-GR"/>
              </w:rPr>
              <w:t xml:space="preserve">Να </w:t>
            </w:r>
            <w:r>
              <w:rPr>
                <w:rFonts w:ascii="Arial" w:hAnsi="Arial" w:cs="Arial"/>
                <w:sz w:val="22"/>
                <w:szCs w:val="22"/>
                <w:lang w:val="el-GR"/>
              </w:rPr>
              <w:t>κατανοήσουν τι εμπερικλείει η εκπαίδευση των κλινικών ψυχολόγων</w:t>
            </w:r>
            <w:r w:rsidRPr="00A72305">
              <w:rPr>
                <w:rFonts w:ascii="Arial" w:hAnsi="Arial" w:cs="Arial"/>
                <w:sz w:val="22"/>
                <w:szCs w:val="22"/>
                <w:lang w:val="el-GR"/>
              </w:rPr>
              <w:t xml:space="preserve"> </w:t>
            </w:r>
          </w:p>
          <w:p w14:paraId="7DEED1EF" w14:textId="77777777" w:rsidR="00956319" w:rsidRDefault="00956319" w:rsidP="00956319">
            <w:pPr>
              <w:pStyle w:val="a4"/>
              <w:numPr>
                <w:ilvl w:val="0"/>
                <w:numId w:val="19"/>
              </w:numPr>
              <w:suppressAutoHyphens/>
              <w:autoSpaceDE w:val="0"/>
              <w:autoSpaceDN w:val="0"/>
              <w:adjustRightInd w:val="0"/>
              <w:contextualSpacing w:val="0"/>
              <w:rPr>
                <w:rFonts w:ascii="Arial" w:hAnsi="Arial" w:cs="Arial"/>
                <w:sz w:val="22"/>
                <w:szCs w:val="22"/>
                <w:lang w:val="el-GR"/>
              </w:rPr>
            </w:pPr>
            <w:r>
              <w:rPr>
                <w:rFonts w:ascii="Arial" w:hAnsi="Arial" w:cs="Arial"/>
                <w:sz w:val="22"/>
                <w:szCs w:val="22"/>
                <w:lang w:val="el-GR"/>
              </w:rPr>
              <w:t xml:space="preserve">Να κατανοήσουν πώς γίνεται η αξιολόγηση των νοητικών ικανοτήτων, της συμπεριφοράς και της προσωπικότητας </w:t>
            </w:r>
          </w:p>
          <w:p w14:paraId="4DF8CC1D" w14:textId="77777777" w:rsidR="00956319" w:rsidRPr="00A72305" w:rsidRDefault="00956319" w:rsidP="00956319">
            <w:pPr>
              <w:pStyle w:val="a4"/>
              <w:numPr>
                <w:ilvl w:val="0"/>
                <w:numId w:val="19"/>
              </w:numPr>
              <w:suppressAutoHyphens/>
              <w:autoSpaceDE w:val="0"/>
              <w:autoSpaceDN w:val="0"/>
              <w:adjustRightInd w:val="0"/>
              <w:contextualSpacing w:val="0"/>
              <w:rPr>
                <w:rFonts w:ascii="Arial" w:hAnsi="Arial" w:cs="Arial"/>
                <w:sz w:val="22"/>
                <w:szCs w:val="22"/>
                <w:lang w:val="el-GR"/>
              </w:rPr>
            </w:pPr>
            <w:r>
              <w:rPr>
                <w:rFonts w:ascii="Arial" w:hAnsi="Arial" w:cs="Arial"/>
                <w:sz w:val="22"/>
                <w:szCs w:val="22"/>
                <w:lang w:val="el-GR"/>
              </w:rPr>
              <w:t>Να μπορούν να κατανοήσουν τη διαδικασία μιας κλινικής συνέντευξης</w:t>
            </w:r>
          </w:p>
          <w:p w14:paraId="5AF8887F" w14:textId="3E8F0D69" w:rsidR="00956319" w:rsidRPr="004074FD" w:rsidRDefault="00956319" w:rsidP="008E4762">
            <w:pPr>
              <w:snapToGrid w:val="0"/>
              <w:spacing w:before="60"/>
              <w:rPr>
                <w:rFonts w:ascii="Arial" w:hAnsi="Arial" w:cs="Arial"/>
                <w:color w:val="000000"/>
                <w:sz w:val="22"/>
                <w:szCs w:val="22"/>
                <w:lang w:val="el-GR"/>
              </w:rPr>
            </w:pPr>
          </w:p>
          <w:p w14:paraId="549A17C2" w14:textId="77ADC4DE" w:rsidR="00B5154E" w:rsidRPr="00907340" w:rsidRDefault="00956319" w:rsidP="008E4762">
            <w:pPr>
              <w:suppressAutoHyphens/>
              <w:rPr>
                <w:rFonts w:eastAsia="Calibri"/>
                <w:color w:val="000000"/>
                <w:sz w:val="22"/>
                <w:szCs w:val="22"/>
                <w:lang w:val="el-GR"/>
              </w:rPr>
            </w:pPr>
            <w:r w:rsidRPr="006502A1">
              <w:rPr>
                <w:rFonts w:ascii="Arial" w:hAnsi="Arial" w:cs="Arial"/>
                <w:bCs/>
                <w:sz w:val="22"/>
                <w:szCs w:val="22"/>
                <w:lang w:val="el-GR"/>
              </w:rPr>
              <w:t xml:space="preserve"> </w:t>
            </w:r>
          </w:p>
          <w:p w14:paraId="668D87F6" w14:textId="4EFCD592" w:rsidR="00907340" w:rsidRPr="00956319" w:rsidRDefault="00907340" w:rsidP="00907340">
            <w:pPr>
              <w:suppressAutoHyphens/>
              <w:ind w:left="360"/>
              <w:rPr>
                <w:rFonts w:eastAsia="Calibri"/>
                <w:color w:val="000000"/>
                <w:sz w:val="22"/>
                <w:szCs w:val="22"/>
                <w:lang w:val="el-GR"/>
              </w:rPr>
            </w:pPr>
          </w:p>
        </w:tc>
      </w:tr>
      <w:tr w:rsidR="00B5154E" w:rsidRPr="00602ED7" w14:paraId="0255830C" w14:textId="77777777" w:rsidTr="00FB0286">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A31C4BF" w14:textId="77777777" w:rsidR="00B5154E" w:rsidRPr="00602ED7" w:rsidRDefault="00B5154E" w:rsidP="00FB0286">
            <w:pPr>
              <w:rPr>
                <w:b/>
                <w:sz w:val="22"/>
                <w:szCs w:val="22"/>
                <w:lang w:val="el-GR"/>
              </w:rPr>
            </w:pPr>
            <w:r w:rsidRPr="00602ED7">
              <w:rPr>
                <w:b/>
                <w:sz w:val="22"/>
                <w:szCs w:val="22"/>
                <w:lang w:val="el-GR"/>
              </w:rPr>
              <w:t>Γενικές Ικανότητες</w:t>
            </w:r>
          </w:p>
        </w:tc>
      </w:tr>
      <w:tr w:rsidR="00B5154E" w:rsidRPr="004D4529" w14:paraId="476880F9" w14:textId="77777777" w:rsidTr="00FB0286">
        <w:tc>
          <w:tcPr>
            <w:tcW w:w="8472" w:type="dxa"/>
            <w:gridSpan w:val="2"/>
            <w:tcBorders>
              <w:top w:val="nil"/>
              <w:bottom w:val="nil"/>
            </w:tcBorders>
            <w:shd w:val="clear" w:color="auto" w:fill="DDD9C3" w:themeFill="background2" w:themeFillShade="E6"/>
          </w:tcPr>
          <w:p w14:paraId="2591048E" w14:textId="77777777" w:rsidR="00B5154E" w:rsidRPr="00602ED7" w:rsidRDefault="00B5154E" w:rsidP="00FB0286">
            <w:pPr>
              <w:widowControl w:val="0"/>
              <w:autoSpaceDE w:val="0"/>
              <w:autoSpaceDN w:val="0"/>
              <w:adjustRightInd w:val="0"/>
              <w:spacing w:after="60"/>
              <w:rPr>
                <w:i/>
                <w:sz w:val="22"/>
                <w:szCs w:val="22"/>
                <w:lang w:val="el-GR"/>
              </w:rPr>
            </w:pPr>
            <w:r w:rsidRPr="00602ED7">
              <w:rPr>
                <w:i/>
                <w:sz w:val="22"/>
                <w:szCs w:val="22"/>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5154E" w:rsidRPr="004D4529" w14:paraId="68BA8D84" w14:textId="77777777" w:rsidTr="00FB028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F28A295"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Αναζήτηση, ανάλυση και σύνθεση δεδομένων και πληροφοριών, με τη χρήση και των απαραίτητων τεχνολογιών </w:t>
            </w:r>
          </w:p>
          <w:p w14:paraId="24F1E49B"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Προσαρμογή σε νέες καταστάσεις </w:t>
            </w:r>
          </w:p>
          <w:p w14:paraId="6EDBC3CE"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Λήψη αποφάσεων </w:t>
            </w:r>
          </w:p>
          <w:p w14:paraId="7FF3AA32"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Αυτόνομη εργασία </w:t>
            </w:r>
          </w:p>
          <w:p w14:paraId="41D543D0"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Ομαδική εργασία </w:t>
            </w:r>
          </w:p>
          <w:p w14:paraId="2D9761F3"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Εργασία σε διεθνές περιβάλλον </w:t>
            </w:r>
          </w:p>
          <w:p w14:paraId="23956386"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lastRenderedPageBreak/>
              <w:t xml:space="preserve">Εργασία σε διεπιστημονικό περιβάλλον </w:t>
            </w:r>
          </w:p>
          <w:p w14:paraId="3517C0A8" w14:textId="77777777" w:rsidR="00B5154E" w:rsidRPr="00602ED7" w:rsidRDefault="00C70EE6" w:rsidP="00FB0286">
            <w:pPr>
              <w:widowControl w:val="0"/>
              <w:autoSpaceDE w:val="0"/>
              <w:autoSpaceDN w:val="0"/>
              <w:adjustRightInd w:val="0"/>
              <w:rPr>
                <w:i/>
                <w:sz w:val="22"/>
                <w:szCs w:val="22"/>
                <w:lang w:val="el-GR"/>
              </w:rPr>
            </w:pPr>
            <w:r w:rsidRPr="00602ED7">
              <w:rPr>
                <w:i/>
                <w:sz w:val="22"/>
                <w:szCs w:val="22"/>
                <w:lang w:val="el-GR"/>
              </w:rPr>
              <w:t>Παρα</w:t>
            </w:r>
            <w:r w:rsidR="00B5154E" w:rsidRPr="00602ED7">
              <w:rPr>
                <w:i/>
                <w:sz w:val="22"/>
                <w:szCs w:val="22"/>
                <w:lang w:val="el-GR"/>
              </w:rPr>
              <w:t xml:space="preserve">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B46B09D"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lastRenderedPageBreak/>
              <w:t xml:space="preserve">Σχεδιασμός και διαχείριση έργων </w:t>
            </w:r>
          </w:p>
          <w:p w14:paraId="11F27119"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Σεβασμός στη διαφορετικότητα και στην </w:t>
            </w:r>
            <w:proofErr w:type="spellStart"/>
            <w:r w:rsidRPr="00602ED7">
              <w:rPr>
                <w:i/>
                <w:sz w:val="22"/>
                <w:szCs w:val="22"/>
                <w:lang w:val="el-GR"/>
              </w:rPr>
              <w:t>πολυπολιτισμικότητα</w:t>
            </w:r>
            <w:proofErr w:type="spellEnd"/>
            <w:r w:rsidRPr="00602ED7">
              <w:rPr>
                <w:i/>
                <w:sz w:val="22"/>
                <w:szCs w:val="22"/>
                <w:lang w:val="el-GR"/>
              </w:rPr>
              <w:t xml:space="preserve"> </w:t>
            </w:r>
          </w:p>
          <w:p w14:paraId="1CE97B84"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Σεβασμός στο φυσικό περιβάλλον </w:t>
            </w:r>
          </w:p>
          <w:p w14:paraId="4434299B"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Επίδειξη κοινωνικής, επαγγελματικής και ηθικής υπευθυνότητας και ευαισθησίας σε θέματα φύλου </w:t>
            </w:r>
          </w:p>
          <w:p w14:paraId="202CF10F"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Άσκηση κριτικής και αυτοκριτικής </w:t>
            </w:r>
          </w:p>
          <w:p w14:paraId="77288671" w14:textId="77777777" w:rsidR="00B5154E" w:rsidRPr="00602ED7" w:rsidRDefault="00B5154E" w:rsidP="00FB0286">
            <w:pPr>
              <w:rPr>
                <w:b/>
                <w:sz w:val="22"/>
                <w:szCs w:val="22"/>
                <w:lang w:val="el-GR"/>
              </w:rPr>
            </w:pPr>
            <w:r w:rsidRPr="00602ED7">
              <w:rPr>
                <w:i/>
                <w:sz w:val="22"/>
                <w:szCs w:val="22"/>
                <w:lang w:val="el-GR"/>
              </w:rPr>
              <w:lastRenderedPageBreak/>
              <w:t>Προαγωγή της ελεύθερης, δημιουργικής και επαγωγικής σκέψης</w:t>
            </w:r>
          </w:p>
        </w:tc>
      </w:tr>
      <w:tr w:rsidR="00B5154E" w:rsidRPr="00602ED7" w14:paraId="409C225B" w14:textId="77777777" w:rsidTr="00FB0286">
        <w:tc>
          <w:tcPr>
            <w:tcW w:w="8472" w:type="dxa"/>
            <w:gridSpan w:val="2"/>
            <w:tcBorders>
              <w:bottom w:val="single" w:sz="4" w:space="0" w:color="auto"/>
            </w:tcBorders>
          </w:tcPr>
          <w:p w14:paraId="57D3F384" w14:textId="77777777" w:rsidR="00B5154E" w:rsidRPr="00602ED7" w:rsidRDefault="002352C8" w:rsidP="002352C8">
            <w:pPr>
              <w:widowControl w:val="0"/>
              <w:autoSpaceDE w:val="0"/>
              <w:autoSpaceDN w:val="0"/>
              <w:adjustRightInd w:val="0"/>
              <w:rPr>
                <w:rFonts w:eastAsia="Calibri"/>
                <w:sz w:val="22"/>
                <w:szCs w:val="22"/>
                <w:lang w:val="el-GR"/>
              </w:rPr>
            </w:pPr>
            <w:r w:rsidRPr="00602ED7">
              <w:rPr>
                <w:rFonts w:eastAsia="Calibri"/>
                <w:sz w:val="22"/>
                <w:szCs w:val="22"/>
                <w:lang w:val="el-GR"/>
              </w:rPr>
              <w:lastRenderedPageBreak/>
              <w:t>Οι φοιτητές/</w:t>
            </w:r>
            <w:proofErr w:type="spellStart"/>
            <w:r w:rsidR="00F97E94" w:rsidRPr="00602ED7">
              <w:rPr>
                <w:rFonts w:eastAsia="Calibri"/>
                <w:sz w:val="22"/>
                <w:szCs w:val="22"/>
                <w:lang w:val="el-GR"/>
              </w:rPr>
              <w:t>τριες</w:t>
            </w:r>
            <w:proofErr w:type="spellEnd"/>
            <w:r w:rsidR="00F97E94" w:rsidRPr="00602ED7">
              <w:rPr>
                <w:rFonts w:eastAsia="Calibri"/>
                <w:sz w:val="22"/>
                <w:szCs w:val="22"/>
                <w:lang w:val="el-GR"/>
              </w:rPr>
              <w:t xml:space="preserve"> αναμένεται ν</w:t>
            </w:r>
            <w:r w:rsidRPr="00602ED7">
              <w:rPr>
                <w:rFonts w:eastAsia="Calibri"/>
                <w:sz w:val="22"/>
                <w:szCs w:val="22"/>
                <w:lang w:val="el-GR"/>
              </w:rPr>
              <w:t>α αποκτήσουν τις εξής δεξιότητες:</w:t>
            </w:r>
          </w:p>
          <w:p w14:paraId="793204BD"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αναζήτηση, ανάλυση και σύνθεση δεδομένων και πληροφοριών</w:t>
            </w:r>
          </w:p>
          <w:p w14:paraId="0EECB52F"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αυτόνομη και ομαδική εργασία</w:t>
            </w:r>
          </w:p>
          <w:p w14:paraId="29EF7C8E"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εργασία σε διεπιστημονικό περιβάλλον</w:t>
            </w:r>
          </w:p>
          <w:p w14:paraId="638A1B11"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άσκηση κριτικής και αυτοκριτικής</w:t>
            </w:r>
          </w:p>
          <w:p w14:paraId="443D3FF4" w14:textId="77777777" w:rsidR="00B5154E" w:rsidRPr="00602ED7" w:rsidRDefault="002352C8" w:rsidP="00FB0286">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προαγωγή της ελεύθερης, δημιουργικής και επαγωγικής σκέψης</w:t>
            </w:r>
          </w:p>
          <w:p w14:paraId="7CCB593D" w14:textId="77777777" w:rsidR="00BD5AA7" w:rsidRPr="00602ED7" w:rsidRDefault="00BD5AA7" w:rsidP="00FB0286">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ηθική κρίση</w:t>
            </w:r>
          </w:p>
          <w:p w14:paraId="202B850E" w14:textId="77777777" w:rsidR="00B5154E" w:rsidRPr="00602ED7" w:rsidRDefault="00B5154E" w:rsidP="00FB0286">
            <w:pPr>
              <w:widowControl w:val="0"/>
              <w:autoSpaceDE w:val="0"/>
              <w:autoSpaceDN w:val="0"/>
              <w:adjustRightInd w:val="0"/>
              <w:spacing w:after="60"/>
              <w:rPr>
                <w:i/>
                <w:sz w:val="22"/>
                <w:szCs w:val="22"/>
                <w:lang w:val="el-GR"/>
              </w:rPr>
            </w:pPr>
          </w:p>
        </w:tc>
      </w:tr>
    </w:tbl>
    <w:p w14:paraId="40DEE6B5"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lang w:val="el-GR"/>
        </w:rPr>
      </w:pPr>
      <w:r w:rsidRPr="00602ED7">
        <w:rPr>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54E" w:rsidRPr="00956319" w14:paraId="51E338E0" w14:textId="77777777" w:rsidTr="00FB0286">
        <w:tc>
          <w:tcPr>
            <w:tcW w:w="8472" w:type="dxa"/>
          </w:tcPr>
          <w:p w14:paraId="49C09CCC" w14:textId="77777777" w:rsidR="00956319" w:rsidRPr="003F5177" w:rsidRDefault="00956319" w:rsidP="00956319">
            <w:pPr>
              <w:pStyle w:val="a4"/>
              <w:spacing w:before="60" w:after="60"/>
              <w:jc w:val="both"/>
              <w:rPr>
                <w:rFonts w:ascii="Arial" w:hAnsi="Arial" w:cs="Arial"/>
                <w:sz w:val="22"/>
                <w:szCs w:val="22"/>
                <w:lang w:val="el-GR"/>
              </w:rPr>
            </w:pPr>
          </w:p>
          <w:p w14:paraId="7D4C2A14" w14:textId="77777777" w:rsidR="00956319" w:rsidRPr="005F6249" w:rsidRDefault="00956319" w:rsidP="00956319">
            <w:pPr>
              <w:autoSpaceDE w:val="0"/>
              <w:autoSpaceDN w:val="0"/>
              <w:adjustRightInd w:val="0"/>
              <w:spacing w:after="120"/>
              <w:rPr>
                <w:rFonts w:ascii="Arial" w:hAnsi="Arial" w:cs="Arial"/>
                <w:b/>
                <w:bCs/>
                <w:sz w:val="22"/>
                <w:szCs w:val="22"/>
                <w:u w:val="single"/>
                <w:lang w:val="el-GR"/>
              </w:rPr>
            </w:pPr>
            <w:r w:rsidRPr="005F6249">
              <w:rPr>
                <w:rFonts w:ascii="Arial" w:hAnsi="Arial" w:cs="Arial"/>
                <w:b/>
                <w:bCs/>
                <w:sz w:val="22"/>
                <w:szCs w:val="22"/>
                <w:u w:val="single"/>
                <w:lang w:val="el-GR"/>
              </w:rPr>
              <w:t>ΘΕΜΑΤΟΛΟΓΙΑ ΜΑΘΗΜΑΤΟΣ</w:t>
            </w:r>
          </w:p>
          <w:p w14:paraId="6DF737A6" w14:textId="77777777" w:rsidR="00956319" w:rsidRPr="004074FD" w:rsidRDefault="00956319" w:rsidP="00956319">
            <w:pPr>
              <w:numPr>
                <w:ilvl w:val="0"/>
                <w:numId w:val="11"/>
              </w:numPr>
              <w:suppressAutoHyphens/>
              <w:rPr>
                <w:rFonts w:ascii="Arial" w:hAnsi="Arial" w:cs="Arial"/>
                <w:sz w:val="22"/>
                <w:szCs w:val="22"/>
                <w:lang w:val="el-GR"/>
              </w:rPr>
            </w:pPr>
            <w:r>
              <w:rPr>
                <w:rFonts w:ascii="Arial" w:hAnsi="Arial" w:cs="Arial"/>
                <w:sz w:val="22"/>
                <w:szCs w:val="22"/>
                <w:lang w:val="el-GR"/>
              </w:rPr>
              <w:t>Ορισμός και Ιστορική Εξέλιξη της Κλινικής Ψυχολογίας</w:t>
            </w:r>
          </w:p>
          <w:p w14:paraId="401EDB35" w14:textId="77777777" w:rsidR="00956319" w:rsidRPr="004074FD" w:rsidRDefault="00956319" w:rsidP="00956319">
            <w:pPr>
              <w:numPr>
                <w:ilvl w:val="0"/>
                <w:numId w:val="11"/>
              </w:numPr>
              <w:suppressAutoHyphens/>
              <w:rPr>
                <w:rFonts w:ascii="Arial" w:hAnsi="Arial" w:cs="Arial"/>
                <w:sz w:val="22"/>
                <w:szCs w:val="22"/>
              </w:rPr>
            </w:pPr>
            <w:r>
              <w:rPr>
                <w:rFonts w:ascii="Arial" w:hAnsi="Arial" w:cs="Arial"/>
                <w:sz w:val="22"/>
                <w:szCs w:val="22"/>
                <w:lang w:val="el-GR"/>
              </w:rPr>
              <w:t>Θεωρητικά Μοντέλα στην Κλινική Ψυχολογία</w:t>
            </w:r>
          </w:p>
          <w:p w14:paraId="7ACC5C7D" w14:textId="77777777" w:rsidR="00956319" w:rsidRPr="004074FD" w:rsidRDefault="00956319" w:rsidP="00956319">
            <w:pPr>
              <w:numPr>
                <w:ilvl w:val="0"/>
                <w:numId w:val="11"/>
              </w:numPr>
              <w:suppressAutoHyphens/>
              <w:rPr>
                <w:rFonts w:ascii="Arial" w:hAnsi="Arial" w:cs="Arial"/>
                <w:sz w:val="22"/>
                <w:szCs w:val="22"/>
              </w:rPr>
            </w:pPr>
            <w:r>
              <w:rPr>
                <w:rFonts w:ascii="Arial" w:hAnsi="Arial" w:cs="Arial"/>
                <w:sz w:val="22"/>
                <w:szCs w:val="22"/>
                <w:lang w:val="el-GR"/>
              </w:rPr>
              <w:t>Εκπαίδευση των Κλινικών Ψυχολόγων</w:t>
            </w:r>
          </w:p>
          <w:p w14:paraId="0D051841" w14:textId="77777777" w:rsidR="00956319" w:rsidRPr="004074FD" w:rsidRDefault="00956319" w:rsidP="00956319">
            <w:pPr>
              <w:numPr>
                <w:ilvl w:val="0"/>
                <w:numId w:val="11"/>
              </w:numPr>
              <w:suppressAutoHyphens/>
              <w:rPr>
                <w:rFonts w:ascii="Arial" w:hAnsi="Arial" w:cs="Arial"/>
                <w:sz w:val="22"/>
                <w:szCs w:val="22"/>
              </w:rPr>
            </w:pPr>
            <w:r>
              <w:rPr>
                <w:rFonts w:ascii="Arial" w:hAnsi="Arial" w:cs="Arial"/>
                <w:sz w:val="22"/>
                <w:szCs w:val="22"/>
                <w:lang w:val="el-GR"/>
              </w:rPr>
              <w:t>Αξιολόγηση Νοητικών Ικανοτήτων</w:t>
            </w:r>
          </w:p>
          <w:p w14:paraId="17803E5F" w14:textId="77777777" w:rsidR="00956319" w:rsidRPr="00CC63FA" w:rsidRDefault="00956319" w:rsidP="00956319">
            <w:pPr>
              <w:numPr>
                <w:ilvl w:val="0"/>
                <w:numId w:val="11"/>
              </w:numPr>
              <w:suppressAutoHyphens/>
              <w:rPr>
                <w:rFonts w:ascii="Arial" w:hAnsi="Arial" w:cs="Arial"/>
                <w:sz w:val="22"/>
                <w:szCs w:val="22"/>
              </w:rPr>
            </w:pPr>
            <w:r>
              <w:rPr>
                <w:rFonts w:ascii="Arial" w:hAnsi="Arial" w:cs="Arial"/>
                <w:sz w:val="22"/>
                <w:szCs w:val="22"/>
                <w:lang w:val="el-GR"/>
              </w:rPr>
              <w:t>Αξιολόγηση Συμπεριφοράς</w:t>
            </w:r>
          </w:p>
          <w:p w14:paraId="2DE5844D" w14:textId="77777777" w:rsidR="00956319" w:rsidRPr="00CC63FA" w:rsidRDefault="00956319" w:rsidP="00956319">
            <w:pPr>
              <w:numPr>
                <w:ilvl w:val="0"/>
                <w:numId w:val="11"/>
              </w:numPr>
              <w:suppressAutoHyphens/>
              <w:rPr>
                <w:rFonts w:ascii="Arial" w:hAnsi="Arial" w:cs="Arial"/>
                <w:sz w:val="22"/>
                <w:szCs w:val="22"/>
              </w:rPr>
            </w:pPr>
            <w:r>
              <w:rPr>
                <w:rFonts w:ascii="Arial" w:hAnsi="Arial" w:cs="Arial"/>
                <w:sz w:val="22"/>
                <w:szCs w:val="22"/>
                <w:lang w:val="el-GR"/>
              </w:rPr>
              <w:t>Αξιολόγηση Προσωπικότητας</w:t>
            </w:r>
          </w:p>
          <w:p w14:paraId="591143E1" w14:textId="77777777" w:rsidR="00956319" w:rsidRPr="00CC63FA" w:rsidRDefault="00956319" w:rsidP="00956319">
            <w:pPr>
              <w:numPr>
                <w:ilvl w:val="0"/>
                <w:numId w:val="11"/>
              </w:numPr>
              <w:suppressAutoHyphens/>
              <w:rPr>
                <w:rFonts w:ascii="Arial" w:hAnsi="Arial" w:cs="Arial"/>
                <w:sz w:val="22"/>
                <w:szCs w:val="22"/>
              </w:rPr>
            </w:pPr>
            <w:r>
              <w:rPr>
                <w:rFonts w:ascii="Arial" w:hAnsi="Arial" w:cs="Arial"/>
                <w:sz w:val="22"/>
                <w:szCs w:val="22"/>
                <w:lang w:val="el-GR"/>
              </w:rPr>
              <w:t>Η Συνέντευξη</w:t>
            </w:r>
          </w:p>
          <w:p w14:paraId="01165C65" w14:textId="77777777" w:rsidR="00B5154E" w:rsidRPr="00602ED7" w:rsidRDefault="00B5154E" w:rsidP="00956319">
            <w:pPr>
              <w:tabs>
                <w:tab w:val="left" w:pos="0"/>
              </w:tabs>
              <w:spacing w:after="120" w:line="360" w:lineRule="auto"/>
              <w:ind w:left="720"/>
              <w:jc w:val="both"/>
              <w:rPr>
                <w:color w:val="002060"/>
                <w:sz w:val="22"/>
                <w:szCs w:val="22"/>
                <w:lang w:val="el-GR"/>
              </w:rPr>
            </w:pPr>
          </w:p>
        </w:tc>
      </w:tr>
    </w:tbl>
    <w:p w14:paraId="1509CD55"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lang w:val="el-GR"/>
        </w:rPr>
      </w:pPr>
      <w:r w:rsidRPr="00602ED7">
        <w:rPr>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5154E" w:rsidRPr="00602ED7" w14:paraId="7F899851" w14:textId="77777777" w:rsidTr="00FB0286">
        <w:tc>
          <w:tcPr>
            <w:tcW w:w="3306" w:type="dxa"/>
            <w:shd w:val="clear" w:color="auto" w:fill="DDD9C3" w:themeFill="background2" w:themeFillShade="E6"/>
          </w:tcPr>
          <w:p w14:paraId="341700A9" w14:textId="77777777" w:rsidR="00B5154E" w:rsidRPr="00602ED7" w:rsidRDefault="00B5154E" w:rsidP="00FB0286">
            <w:pPr>
              <w:jc w:val="right"/>
              <w:rPr>
                <w:b/>
                <w:sz w:val="22"/>
                <w:szCs w:val="22"/>
                <w:lang w:val="el-GR"/>
              </w:rPr>
            </w:pPr>
            <w:r w:rsidRPr="00602ED7">
              <w:rPr>
                <w:b/>
                <w:sz w:val="22"/>
                <w:szCs w:val="22"/>
                <w:lang w:val="el-GR"/>
              </w:rPr>
              <w:t>ΤΡΟΠΟΣ ΠΑΡΑΔΟΣΗΣ</w:t>
            </w:r>
            <w:r w:rsidRPr="00602ED7">
              <w:rPr>
                <w:b/>
                <w:sz w:val="22"/>
                <w:szCs w:val="22"/>
                <w:lang w:val="el-GR"/>
              </w:rPr>
              <w:br/>
            </w:r>
            <w:r w:rsidRPr="00602ED7">
              <w:rPr>
                <w:i/>
                <w:sz w:val="22"/>
                <w:szCs w:val="22"/>
                <w:lang w:val="el-GR"/>
              </w:rPr>
              <w:t>Πρόσωπο με πρόσωπο, Εξ αποστάσεως εκπαίδευση κ.λπ.</w:t>
            </w:r>
          </w:p>
        </w:tc>
        <w:tc>
          <w:tcPr>
            <w:tcW w:w="5166" w:type="dxa"/>
          </w:tcPr>
          <w:p w14:paraId="71811182" w14:textId="77777777" w:rsidR="00B5154E" w:rsidRPr="00602ED7" w:rsidRDefault="001E6184" w:rsidP="00FB0286">
            <w:pPr>
              <w:spacing w:after="200" w:line="276" w:lineRule="auto"/>
              <w:rPr>
                <w:rFonts w:eastAsia="Calibri"/>
                <w:iCs/>
                <w:sz w:val="22"/>
                <w:szCs w:val="22"/>
                <w:lang w:val="el-GR"/>
              </w:rPr>
            </w:pPr>
            <w:r w:rsidRPr="00602ED7">
              <w:rPr>
                <w:rFonts w:eastAsia="Calibri"/>
                <w:iCs/>
                <w:sz w:val="22"/>
                <w:szCs w:val="22"/>
                <w:lang w:val="el-GR"/>
              </w:rPr>
              <w:t>Πρόσωπο με πρόσωπο</w:t>
            </w:r>
          </w:p>
        </w:tc>
      </w:tr>
      <w:tr w:rsidR="00B5154E" w:rsidRPr="004D4529" w14:paraId="1508FA07" w14:textId="77777777" w:rsidTr="00FB0286">
        <w:tc>
          <w:tcPr>
            <w:tcW w:w="3306" w:type="dxa"/>
            <w:shd w:val="clear" w:color="auto" w:fill="DDD9C3" w:themeFill="background2" w:themeFillShade="E6"/>
          </w:tcPr>
          <w:p w14:paraId="5CA55170" w14:textId="77777777" w:rsidR="00B5154E" w:rsidRPr="00602ED7" w:rsidRDefault="00B5154E" w:rsidP="00FB0286">
            <w:pPr>
              <w:jc w:val="right"/>
              <w:rPr>
                <w:i/>
                <w:sz w:val="22"/>
                <w:szCs w:val="22"/>
                <w:lang w:val="el-GR"/>
              </w:rPr>
            </w:pPr>
            <w:r w:rsidRPr="00602ED7">
              <w:rPr>
                <w:b/>
                <w:sz w:val="22"/>
                <w:szCs w:val="22"/>
                <w:lang w:val="el-GR"/>
              </w:rPr>
              <w:t>ΧΡΗΣΗ ΤΕΧΝΟΛΟΓΙΩΝ ΠΛΗΡΟΦΟΡΙΑΣ ΚΑΙ ΕΠΙΚΟΙΝΩΝΙΩΝ</w:t>
            </w:r>
            <w:r w:rsidRPr="00602ED7">
              <w:rPr>
                <w:b/>
                <w:sz w:val="22"/>
                <w:szCs w:val="22"/>
                <w:lang w:val="el-GR"/>
              </w:rPr>
              <w:br/>
            </w:r>
            <w:r w:rsidRPr="00602ED7">
              <w:rPr>
                <w:i/>
                <w:sz w:val="22"/>
                <w:szCs w:val="22"/>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D3212D3" w14:textId="77777777" w:rsidR="00B5154E" w:rsidRPr="00602ED7" w:rsidRDefault="001E6184" w:rsidP="00FB0286">
            <w:pPr>
              <w:rPr>
                <w:b/>
                <w:sz w:val="22"/>
                <w:szCs w:val="22"/>
                <w:lang w:val="el-GR"/>
              </w:rPr>
            </w:pPr>
            <w:r w:rsidRPr="00602ED7">
              <w:rPr>
                <w:b/>
                <w:sz w:val="22"/>
                <w:szCs w:val="22"/>
                <w:lang w:val="el-GR"/>
              </w:rPr>
              <w:t xml:space="preserve">Χρήση της πλατφόρμας </w:t>
            </w:r>
            <w:proofErr w:type="spellStart"/>
            <w:r w:rsidRPr="00602ED7">
              <w:rPr>
                <w:b/>
                <w:sz w:val="22"/>
                <w:szCs w:val="22"/>
              </w:rPr>
              <w:t>eclass</w:t>
            </w:r>
            <w:proofErr w:type="spellEnd"/>
            <w:r w:rsidRPr="00602ED7">
              <w:rPr>
                <w:b/>
                <w:sz w:val="22"/>
                <w:szCs w:val="22"/>
                <w:lang w:val="el-GR"/>
              </w:rPr>
              <w:t xml:space="preserve"> και επικοινωνία με </w:t>
            </w:r>
            <w:r w:rsidRPr="00602ED7">
              <w:rPr>
                <w:b/>
                <w:sz w:val="22"/>
                <w:szCs w:val="22"/>
              </w:rPr>
              <w:t>e</w:t>
            </w:r>
            <w:r w:rsidRPr="00602ED7">
              <w:rPr>
                <w:b/>
                <w:sz w:val="22"/>
                <w:szCs w:val="22"/>
                <w:lang w:val="el-GR"/>
              </w:rPr>
              <w:t>-</w:t>
            </w:r>
            <w:r w:rsidRPr="00602ED7">
              <w:rPr>
                <w:b/>
                <w:sz w:val="22"/>
                <w:szCs w:val="22"/>
              </w:rPr>
              <w:t>mail</w:t>
            </w:r>
          </w:p>
        </w:tc>
      </w:tr>
      <w:tr w:rsidR="00B5154E" w:rsidRPr="004D4529" w14:paraId="5D9656AE" w14:textId="77777777" w:rsidTr="00FB0286">
        <w:tc>
          <w:tcPr>
            <w:tcW w:w="3306" w:type="dxa"/>
            <w:shd w:val="clear" w:color="auto" w:fill="DDD9C3" w:themeFill="background2" w:themeFillShade="E6"/>
          </w:tcPr>
          <w:p w14:paraId="146C9C10" w14:textId="77777777" w:rsidR="00B5154E" w:rsidRPr="00602ED7" w:rsidRDefault="00B5154E" w:rsidP="00FB0286">
            <w:pPr>
              <w:jc w:val="right"/>
              <w:rPr>
                <w:b/>
                <w:sz w:val="22"/>
                <w:szCs w:val="22"/>
                <w:lang w:val="el-GR"/>
              </w:rPr>
            </w:pPr>
            <w:r w:rsidRPr="00602ED7">
              <w:rPr>
                <w:b/>
                <w:sz w:val="22"/>
                <w:szCs w:val="22"/>
                <w:lang w:val="el-GR"/>
              </w:rPr>
              <w:t>ΟΡΓΑΝΩΣΗ ΔΙΔΑΣΚΑΛΙΑΣ</w:t>
            </w:r>
          </w:p>
          <w:p w14:paraId="25ABCA29" w14:textId="77777777" w:rsidR="00B5154E" w:rsidRPr="00602ED7" w:rsidRDefault="00B5154E" w:rsidP="00FB0286">
            <w:pPr>
              <w:jc w:val="both"/>
              <w:rPr>
                <w:i/>
                <w:sz w:val="22"/>
                <w:szCs w:val="22"/>
                <w:lang w:val="el-GR"/>
              </w:rPr>
            </w:pPr>
            <w:r w:rsidRPr="00602ED7">
              <w:rPr>
                <w:i/>
                <w:sz w:val="22"/>
                <w:szCs w:val="22"/>
                <w:lang w:val="el-GR"/>
              </w:rPr>
              <w:t>Περιγράφονται αναλυτικά ο τρόπος και μέθοδοι διδασκαλίας.</w:t>
            </w:r>
          </w:p>
          <w:p w14:paraId="4A775126" w14:textId="77777777" w:rsidR="00B5154E" w:rsidRPr="00602ED7" w:rsidRDefault="00B5154E" w:rsidP="00FB0286">
            <w:pPr>
              <w:jc w:val="both"/>
              <w:rPr>
                <w:i/>
                <w:sz w:val="22"/>
                <w:szCs w:val="22"/>
                <w:lang w:val="el-GR"/>
              </w:rPr>
            </w:pPr>
            <w:r w:rsidRPr="00602ED7">
              <w:rPr>
                <w:i/>
                <w:sz w:val="22"/>
                <w:szCs w:val="22"/>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602ED7">
              <w:rPr>
                <w:i/>
                <w:sz w:val="22"/>
                <w:szCs w:val="22"/>
                <w:lang w:val="el-GR"/>
              </w:rPr>
              <w:t>Διαδραστική</w:t>
            </w:r>
            <w:proofErr w:type="spellEnd"/>
            <w:r w:rsidRPr="00602ED7">
              <w:rPr>
                <w:i/>
                <w:sz w:val="22"/>
                <w:szCs w:val="22"/>
                <w:lang w:val="el-GR"/>
              </w:rPr>
              <w:t xml:space="preserve"> διδασκαλία, Εκπαιδευτικές επισκέψεις, Εκπόνηση μελέτης (</w:t>
            </w:r>
            <w:proofErr w:type="spellStart"/>
            <w:r w:rsidRPr="00602ED7">
              <w:rPr>
                <w:i/>
                <w:sz w:val="22"/>
                <w:szCs w:val="22"/>
                <w:lang w:val="el-GR"/>
              </w:rPr>
              <w:t>project</w:t>
            </w:r>
            <w:proofErr w:type="spellEnd"/>
            <w:r w:rsidRPr="00602ED7">
              <w:rPr>
                <w:i/>
                <w:sz w:val="22"/>
                <w:szCs w:val="22"/>
                <w:lang w:val="el-GR"/>
              </w:rPr>
              <w:t>), Συγγραφή εργασίας / εργασιών, Καλλιτεχνική δημιουργία, κ.λπ.</w:t>
            </w:r>
          </w:p>
          <w:p w14:paraId="5E70F8DE" w14:textId="77777777" w:rsidR="00B5154E" w:rsidRPr="00602ED7" w:rsidRDefault="00B5154E" w:rsidP="00FB0286">
            <w:pPr>
              <w:jc w:val="both"/>
              <w:rPr>
                <w:i/>
                <w:sz w:val="22"/>
                <w:szCs w:val="22"/>
                <w:lang w:val="el-GR"/>
              </w:rPr>
            </w:pPr>
          </w:p>
          <w:p w14:paraId="2F08433A" w14:textId="77777777" w:rsidR="00B5154E" w:rsidRPr="00602ED7" w:rsidRDefault="00B5154E" w:rsidP="00FB0286">
            <w:pPr>
              <w:jc w:val="both"/>
              <w:rPr>
                <w:i/>
                <w:sz w:val="22"/>
                <w:szCs w:val="22"/>
                <w:lang w:val="el-GR"/>
              </w:rPr>
            </w:pPr>
            <w:r w:rsidRPr="00602ED7">
              <w:rPr>
                <w:i/>
                <w:sz w:val="22"/>
                <w:szCs w:val="22"/>
                <w:lang w:val="el-GR"/>
              </w:rPr>
              <w:t xml:space="preserve">Αναγράφονται οι ώρες μελέτης του φοιτητή για κάθε μαθησιακή δραστηριότητα καθώς και οι ώρες </w:t>
            </w:r>
            <w:r w:rsidRPr="00602ED7">
              <w:rPr>
                <w:i/>
                <w:sz w:val="22"/>
                <w:szCs w:val="22"/>
                <w:lang w:val="el-GR"/>
              </w:rPr>
              <w:lastRenderedPageBreak/>
              <w:t xml:space="preserve">μη καθοδηγούμενης μελέτης ώστε ο συνολικός φόρτος εργασίας σε επίπεδο εξαμήνου να αντιστοιχεί στα </w:t>
            </w:r>
            <w:r w:rsidRPr="00602ED7">
              <w:rPr>
                <w:i/>
                <w:sz w:val="22"/>
                <w:szCs w:val="22"/>
              </w:rPr>
              <w:t>standards</w:t>
            </w:r>
            <w:r w:rsidRPr="00602ED7">
              <w:rPr>
                <w:i/>
                <w:sz w:val="22"/>
                <w:szCs w:val="22"/>
                <w:lang w:val="el-GR"/>
              </w:rPr>
              <w:t xml:space="preserve"> του </w:t>
            </w:r>
            <w:r w:rsidRPr="00602ED7">
              <w:rPr>
                <w:i/>
                <w:sz w:val="22"/>
                <w:szCs w:val="22"/>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B5154E" w:rsidRPr="004D4529" w14:paraId="219C3697" w14:textId="77777777" w:rsidTr="00FB0286">
              <w:tc>
                <w:tcPr>
                  <w:tcW w:w="2467" w:type="dxa"/>
                  <w:shd w:val="clear" w:color="auto" w:fill="DDD9C3" w:themeFill="background2" w:themeFillShade="E6"/>
                  <w:vAlign w:val="center"/>
                </w:tcPr>
                <w:p w14:paraId="6B07D518" w14:textId="77777777" w:rsidR="00B5154E" w:rsidRPr="001C6262" w:rsidRDefault="00B5154E" w:rsidP="00FB0286">
                  <w:pPr>
                    <w:jc w:val="center"/>
                    <w:rPr>
                      <w:b/>
                      <w:i/>
                      <w:sz w:val="22"/>
                      <w:szCs w:val="22"/>
                      <w:lang w:val="el-GR"/>
                    </w:rPr>
                  </w:pPr>
                  <w:r w:rsidRPr="001C6262">
                    <w:rPr>
                      <w:b/>
                      <w:i/>
                      <w:sz w:val="22"/>
                      <w:szCs w:val="22"/>
                      <w:lang w:val="el-GR"/>
                    </w:rPr>
                    <w:lastRenderedPageBreak/>
                    <w:t>Δραστηριότητα</w:t>
                  </w:r>
                </w:p>
              </w:tc>
              <w:tc>
                <w:tcPr>
                  <w:tcW w:w="2468" w:type="dxa"/>
                  <w:shd w:val="clear" w:color="auto" w:fill="DDD9C3" w:themeFill="background2" w:themeFillShade="E6"/>
                  <w:vAlign w:val="center"/>
                </w:tcPr>
                <w:p w14:paraId="2686EF6F" w14:textId="77777777" w:rsidR="00B5154E" w:rsidRPr="001C6262" w:rsidRDefault="00B5154E" w:rsidP="00FB0286">
                  <w:pPr>
                    <w:jc w:val="center"/>
                    <w:rPr>
                      <w:b/>
                      <w:i/>
                      <w:sz w:val="22"/>
                      <w:szCs w:val="22"/>
                      <w:lang w:val="el-GR"/>
                    </w:rPr>
                  </w:pPr>
                  <w:r w:rsidRPr="001C6262">
                    <w:rPr>
                      <w:b/>
                      <w:i/>
                      <w:sz w:val="22"/>
                      <w:szCs w:val="22"/>
                      <w:lang w:val="el-GR"/>
                    </w:rPr>
                    <w:t>Φόρτος Εργασίας Εξαμήνου</w:t>
                  </w:r>
                </w:p>
              </w:tc>
            </w:tr>
            <w:tr w:rsidR="00B5154E" w:rsidRPr="004D4529" w14:paraId="19EAD4EB" w14:textId="77777777" w:rsidTr="00FB0286">
              <w:tc>
                <w:tcPr>
                  <w:tcW w:w="2467" w:type="dxa"/>
                </w:tcPr>
                <w:p w14:paraId="00E6FA5A" w14:textId="77777777" w:rsidR="00B5154E" w:rsidRPr="00602ED7" w:rsidRDefault="002352C8" w:rsidP="00FB0286">
                  <w:pPr>
                    <w:rPr>
                      <w:iCs/>
                      <w:sz w:val="22"/>
                      <w:szCs w:val="22"/>
                      <w:lang w:val="el-GR"/>
                    </w:rPr>
                  </w:pPr>
                  <w:r w:rsidRPr="00602ED7">
                    <w:rPr>
                      <w:iCs/>
                      <w:sz w:val="22"/>
                      <w:szCs w:val="22"/>
                      <w:lang w:val="el-GR"/>
                    </w:rPr>
                    <w:t>Διαλέξεις</w:t>
                  </w:r>
                </w:p>
              </w:tc>
              <w:tc>
                <w:tcPr>
                  <w:tcW w:w="2468" w:type="dxa"/>
                </w:tcPr>
                <w:p w14:paraId="381F0AB7" w14:textId="77777777" w:rsidR="00B5154E" w:rsidRPr="001C6262" w:rsidRDefault="00DB6377" w:rsidP="00FB0286">
                  <w:pPr>
                    <w:jc w:val="center"/>
                    <w:rPr>
                      <w:sz w:val="22"/>
                      <w:szCs w:val="22"/>
                      <w:lang w:val="el-GR"/>
                    </w:rPr>
                  </w:pPr>
                  <w:r w:rsidRPr="001C6262">
                    <w:rPr>
                      <w:sz w:val="22"/>
                      <w:szCs w:val="22"/>
                      <w:lang w:val="el-GR"/>
                    </w:rPr>
                    <w:t>39</w:t>
                  </w:r>
                </w:p>
              </w:tc>
            </w:tr>
            <w:tr w:rsidR="00B5154E" w:rsidRPr="004D4529" w14:paraId="42B9F9F5" w14:textId="77777777" w:rsidTr="00FB0286">
              <w:tc>
                <w:tcPr>
                  <w:tcW w:w="2467" w:type="dxa"/>
                  <w:shd w:val="clear" w:color="auto" w:fill="auto"/>
                </w:tcPr>
                <w:p w14:paraId="60F6F06B" w14:textId="77777777" w:rsidR="00B5154E" w:rsidRPr="00602ED7" w:rsidRDefault="00E4011C" w:rsidP="00FB0286">
                  <w:pPr>
                    <w:rPr>
                      <w:iCs/>
                      <w:sz w:val="22"/>
                      <w:szCs w:val="22"/>
                      <w:lang w:val="el-GR"/>
                    </w:rPr>
                  </w:pPr>
                  <w:r w:rsidRPr="00602ED7">
                    <w:rPr>
                      <w:iCs/>
                      <w:sz w:val="22"/>
                      <w:szCs w:val="22"/>
                      <w:lang w:val="el-GR"/>
                    </w:rPr>
                    <w:t>Εργαστήρι</w:t>
                  </w:r>
                  <w:r w:rsidR="00AC7BFF" w:rsidRPr="00602ED7">
                    <w:rPr>
                      <w:iCs/>
                      <w:sz w:val="22"/>
                      <w:szCs w:val="22"/>
                      <w:lang w:val="el-GR"/>
                    </w:rPr>
                    <w:t>α</w:t>
                  </w:r>
                </w:p>
              </w:tc>
              <w:tc>
                <w:tcPr>
                  <w:tcW w:w="2468" w:type="dxa"/>
                </w:tcPr>
                <w:p w14:paraId="7C7229C9" w14:textId="77777777" w:rsidR="00B5154E" w:rsidRPr="00602ED7" w:rsidRDefault="001028F1" w:rsidP="00FB0286">
                  <w:pPr>
                    <w:jc w:val="center"/>
                    <w:rPr>
                      <w:sz w:val="22"/>
                      <w:szCs w:val="22"/>
                      <w:lang w:val="el-GR"/>
                    </w:rPr>
                  </w:pPr>
                  <w:r w:rsidRPr="00602ED7">
                    <w:rPr>
                      <w:sz w:val="22"/>
                      <w:szCs w:val="22"/>
                      <w:lang w:val="el-GR"/>
                    </w:rPr>
                    <w:t>13</w:t>
                  </w:r>
                </w:p>
              </w:tc>
            </w:tr>
            <w:tr w:rsidR="00B5154E" w:rsidRPr="004D4529" w14:paraId="36CCC0DE" w14:textId="77777777" w:rsidTr="00FB0286">
              <w:tc>
                <w:tcPr>
                  <w:tcW w:w="2467" w:type="dxa"/>
                  <w:shd w:val="clear" w:color="auto" w:fill="auto"/>
                </w:tcPr>
                <w:p w14:paraId="73B7023E" w14:textId="77777777" w:rsidR="00B5154E" w:rsidRPr="00602ED7" w:rsidRDefault="00E4011C" w:rsidP="00FB0286">
                  <w:pPr>
                    <w:rPr>
                      <w:iCs/>
                      <w:sz w:val="22"/>
                      <w:szCs w:val="22"/>
                      <w:lang w:val="el-GR"/>
                    </w:rPr>
                  </w:pPr>
                  <w:r w:rsidRPr="00602ED7">
                    <w:rPr>
                      <w:iCs/>
                      <w:sz w:val="22"/>
                      <w:szCs w:val="22"/>
                      <w:lang w:val="el-GR"/>
                    </w:rPr>
                    <w:t>Μελέτη &amp; ανάλυση βιβλιογραφίας</w:t>
                  </w:r>
                </w:p>
              </w:tc>
              <w:tc>
                <w:tcPr>
                  <w:tcW w:w="2468" w:type="dxa"/>
                </w:tcPr>
                <w:p w14:paraId="4EDE0759" w14:textId="77777777" w:rsidR="00B5154E" w:rsidRPr="00602ED7" w:rsidRDefault="00CD3DE4" w:rsidP="00FB0286">
                  <w:pPr>
                    <w:jc w:val="center"/>
                    <w:rPr>
                      <w:sz w:val="22"/>
                      <w:szCs w:val="22"/>
                      <w:lang w:val="el-GR"/>
                    </w:rPr>
                  </w:pPr>
                  <w:r w:rsidRPr="00602ED7">
                    <w:rPr>
                      <w:sz w:val="22"/>
                      <w:szCs w:val="22"/>
                      <w:lang w:val="el-GR"/>
                    </w:rPr>
                    <w:t>10</w:t>
                  </w:r>
                </w:p>
              </w:tc>
            </w:tr>
            <w:tr w:rsidR="00B5154E" w:rsidRPr="004D4529" w14:paraId="2A5312DF" w14:textId="77777777" w:rsidTr="00FB0286">
              <w:tc>
                <w:tcPr>
                  <w:tcW w:w="2467" w:type="dxa"/>
                  <w:shd w:val="clear" w:color="auto" w:fill="auto"/>
                </w:tcPr>
                <w:p w14:paraId="680FCED3" w14:textId="77777777" w:rsidR="00B5154E" w:rsidRPr="00602ED7" w:rsidRDefault="00E4011C" w:rsidP="00FB0286">
                  <w:pPr>
                    <w:rPr>
                      <w:iCs/>
                      <w:sz w:val="22"/>
                      <w:szCs w:val="22"/>
                      <w:lang w:val="el-GR"/>
                    </w:rPr>
                  </w:pPr>
                  <w:r w:rsidRPr="00602ED7">
                    <w:rPr>
                      <w:iCs/>
                      <w:sz w:val="22"/>
                      <w:szCs w:val="22"/>
                      <w:lang w:val="el-GR"/>
                    </w:rPr>
                    <w:t>Συγγραφή εργασίας</w:t>
                  </w:r>
                </w:p>
              </w:tc>
              <w:tc>
                <w:tcPr>
                  <w:tcW w:w="2468" w:type="dxa"/>
                </w:tcPr>
                <w:p w14:paraId="417E6E1D" w14:textId="77777777" w:rsidR="00B5154E" w:rsidRPr="00602ED7" w:rsidRDefault="00CD3DE4" w:rsidP="00FB0286">
                  <w:pPr>
                    <w:jc w:val="center"/>
                    <w:rPr>
                      <w:sz w:val="22"/>
                      <w:szCs w:val="22"/>
                      <w:lang w:val="el-GR"/>
                    </w:rPr>
                  </w:pPr>
                  <w:r w:rsidRPr="00602ED7">
                    <w:rPr>
                      <w:sz w:val="22"/>
                      <w:szCs w:val="22"/>
                      <w:lang w:val="el-GR"/>
                    </w:rPr>
                    <w:t>20</w:t>
                  </w:r>
                </w:p>
              </w:tc>
            </w:tr>
            <w:tr w:rsidR="00B5154E" w:rsidRPr="004D4529" w14:paraId="35EA1B48" w14:textId="77777777" w:rsidTr="00FB0286">
              <w:tc>
                <w:tcPr>
                  <w:tcW w:w="2467" w:type="dxa"/>
                  <w:shd w:val="clear" w:color="auto" w:fill="auto"/>
                </w:tcPr>
                <w:p w14:paraId="5007C1AA" w14:textId="77777777" w:rsidR="00B5154E" w:rsidRPr="00602ED7" w:rsidRDefault="00E4011C" w:rsidP="00FB0286">
                  <w:pPr>
                    <w:rPr>
                      <w:iCs/>
                      <w:sz w:val="22"/>
                      <w:szCs w:val="22"/>
                      <w:lang w:val="el-GR"/>
                    </w:rPr>
                  </w:pPr>
                  <w:r w:rsidRPr="00602ED7">
                    <w:rPr>
                      <w:iCs/>
                      <w:sz w:val="22"/>
                      <w:szCs w:val="22"/>
                      <w:lang w:val="el-GR"/>
                    </w:rPr>
                    <w:t>Προετοιμασία παρουσίασης της εργασίας</w:t>
                  </w:r>
                </w:p>
              </w:tc>
              <w:tc>
                <w:tcPr>
                  <w:tcW w:w="2468" w:type="dxa"/>
                </w:tcPr>
                <w:p w14:paraId="549D69A1" w14:textId="77777777" w:rsidR="00B5154E" w:rsidRPr="00602ED7" w:rsidRDefault="00DB7FB0" w:rsidP="00FB0286">
                  <w:pPr>
                    <w:jc w:val="center"/>
                    <w:rPr>
                      <w:sz w:val="22"/>
                      <w:szCs w:val="22"/>
                      <w:lang w:val="el-GR"/>
                    </w:rPr>
                  </w:pPr>
                  <w:r w:rsidRPr="00602ED7">
                    <w:rPr>
                      <w:sz w:val="22"/>
                      <w:szCs w:val="22"/>
                      <w:lang w:val="el-GR"/>
                    </w:rPr>
                    <w:t>5</w:t>
                  </w:r>
                </w:p>
              </w:tc>
            </w:tr>
            <w:tr w:rsidR="00B5154E" w:rsidRPr="004D4529" w14:paraId="5C5C8D5D" w14:textId="77777777" w:rsidTr="00FB0286">
              <w:tc>
                <w:tcPr>
                  <w:tcW w:w="2467" w:type="dxa"/>
                  <w:shd w:val="clear" w:color="auto" w:fill="auto"/>
                </w:tcPr>
                <w:p w14:paraId="7125722B" w14:textId="77777777" w:rsidR="00B5154E" w:rsidRPr="001C6262" w:rsidRDefault="00E4011C" w:rsidP="00FB0286">
                  <w:pPr>
                    <w:rPr>
                      <w:iCs/>
                      <w:sz w:val="22"/>
                      <w:szCs w:val="22"/>
                      <w:lang w:val="el-GR"/>
                    </w:rPr>
                  </w:pPr>
                  <w:r w:rsidRPr="00602ED7">
                    <w:rPr>
                      <w:iCs/>
                      <w:sz w:val="22"/>
                      <w:szCs w:val="22"/>
                      <w:lang w:val="el-GR"/>
                    </w:rPr>
                    <w:t>Προετοιμασία για τις εξετάσεις</w:t>
                  </w:r>
                </w:p>
              </w:tc>
              <w:tc>
                <w:tcPr>
                  <w:tcW w:w="2468" w:type="dxa"/>
                </w:tcPr>
                <w:p w14:paraId="4499D3BB" w14:textId="77777777" w:rsidR="00B5154E" w:rsidRPr="00602ED7" w:rsidRDefault="00CD3DE4" w:rsidP="00CD3DE4">
                  <w:pPr>
                    <w:jc w:val="center"/>
                    <w:rPr>
                      <w:sz w:val="22"/>
                      <w:szCs w:val="22"/>
                      <w:lang w:val="el-GR"/>
                    </w:rPr>
                  </w:pPr>
                  <w:r w:rsidRPr="00602ED7">
                    <w:rPr>
                      <w:sz w:val="22"/>
                      <w:szCs w:val="22"/>
                      <w:lang w:val="el-GR"/>
                    </w:rPr>
                    <w:t>33</w:t>
                  </w:r>
                </w:p>
              </w:tc>
            </w:tr>
            <w:tr w:rsidR="00B5154E" w:rsidRPr="004D4529" w14:paraId="6CB41F4F" w14:textId="77777777" w:rsidTr="00FB0286">
              <w:tc>
                <w:tcPr>
                  <w:tcW w:w="2467" w:type="dxa"/>
                  <w:shd w:val="clear" w:color="auto" w:fill="auto"/>
                </w:tcPr>
                <w:p w14:paraId="65A82038" w14:textId="77777777" w:rsidR="00B5154E" w:rsidRPr="001C6262" w:rsidRDefault="00B5154E" w:rsidP="00FB0286">
                  <w:pPr>
                    <w:rPr>
                      <w:iCs/>
                      <w:sz w:val="22"/>
                      <w:szCs w:val="22"/>
                      <w:lang w:val="el-GR"/>
                    </w:rPr>
                  </w:pPr>
                </w:p>
              </w:tc>
              <w:tc>
                <w:tcPr>
                  <w:tcW w:w="2468" w:type="dxa"/>
                </w:tcPr>
                <w:p w14:paraId="7DE8F2B6" w14:textId="77777777" w:rsidR="00B5154E" w:rsidRPr="00602ED7" w:rsidRDefault="00B5154E" w:rsidP="00FB0286">
                  <w:pPr>
                    <w:rPr>
                      <w:i/>
                      <w:sz w:val="22"/>
                      <w:szCs w:val="22"/>
                      <w:lang w:val="el-GR"/>
                    </w:rPr>
                  </w:pPr>
                </w:p>
              </w:tc>
            </w:tr>
            <w:tr w:rsidR="00B5154E" w:rsidRPr="004D4529" w14:paraId="7A5FFF0B" w14:textId="77777777" w:rsidTr="00FB0286">
              <w:tc>
                <w:tcPr>
                  <w:tcW w:w="2467" w:type="dxa"/>
                  <w:shd w:val="clear" w:color="auto" w:fill="auto"/>
                </w:tcPr>
                <w:p w14:paraId="552208D1" w14:textId="77777777" w:rsidR="00B5154E" w:rsidRPr="001C6262" w:rsidRDefault="00B5154E" w:rsidP="00FB0286">
                  <w:pPr>
                    <w:rPr>
                      <w:iCs/>
                      <w:sz w:val="22"/>
                      <w:szCs w:val="22"/>
                      <w:lang w:val="el-GR"/>
                    </w:rPr>
                  </w:pPr>
                </w:p>
              </w:tc>
              <w:tc>
                <w:tcPr>
                  <w:tcW w:w="2468" w:type="dxa"/>
                </w:tcPr>
                <w:p w14:paraId="15B92227" w14:textId="77777777" w:rsidR="00B5154E" w:rsidRPr="00602ED7" w:rsidRDefault="00B5154E" w:rsidP="00FB0286">
                  <w:pPr>
                    <w:rPr>
                      <w:i/>
                      <w:sz w:val="22"/>
                      <w:szCs w:val="22"/>
                      <w:lang w:val="el-GR"/>
                    </w:rPr>
                  </w:pPr>
                </w:p>
              </w:tc>
            </w:tr>
            <w:tr w:rsidR="00B5154E" w:rsidRPr="004D4529" w14:paraId="0685B46F" w14:textId="77777777" w:rsidTr="00FB0286">
              <w:tc>
                <w:tcPr>
                  <w:tcW w:w="2467" w:type="dxa"/>
                  <w:shd w:val="clear" w:color="auto" w:fill="auto"/>
                </w:tcPr>
                <w:p w14:paraId="4FC830C5" w14:textId="77777777" w:rsidR="00B5154E" w:rsidRPr="00602ED7" w:rsidRDefault="00B5154E" w:rsidP="00FB0286">
                  <w:pPr>
                    <w:rPr>
                      <w:iCs/>
                      <w:sz w:val="22"/>
                      <w:szCs w:val="22"/>
                      <w:lang w:val="el-GR"/>
                    </w:rPr>
                  </w:pPr>
                </w:p>
              </w:tc>
              <w:tc>
                <w:tcPr>
                  <w:tcW w:w="2468" w:type="dxa"/>
                </w:tcPr>
                <w:p w14:paraId="4E03E56F" w14:textId="77777777" w:rsidR="00B5154E" w:rsidRPr="00602ED7" w:rsidRDefault="00B5154E" w:rsidP="00FB0286">
                  <w:pPr>
                    <w:jc w:val="center"/>
                    <w:rPr>
                      <w:sz w:val="22"/>
                      <w:szCs w:val="22"/>
                      <w:lang w:val="el-GR"/>
                    </w:rPr>
                  </w:pPr>
                </w:p>
              </w:tc>
            </w:tr>
            <w:tr w:rsidR="00B5154E" w:rsidRPr="004D4529" w14:paraId="579AD116" w14:textId="77777777" w:rsidTr="00FB0286">
              <w:tc>
                <w:tcPr>
                  <w:tcW w:w="2467" w:type="dxa"/>
                </w:tcPr>
                <w:p w14:paraId="5267C962" w14:textId="77777777" w:rsidR="00B5154E" w:rsidRPr="00602ED7" w:rsidRDefault="00B5154E" w:rsidP="00FB0286">
                  <w:pPr>
                    <w:rPr>
                      <w:iCs/>
                      <w:sz w:val="22"/>
                      <w:szCs w:val="22"/>
                      <w:lang w:val="el-GR"/>
                    </w:rPr>
                  </w:pPr>
                  <w:r w:rsidRPr="00602ED7">
                    <w:rPr>
                      <w:iCs/>
                      <w:sz w:val="22"/>
                      <w:szCs w:val="22"/>
                      <w:lang w:val="el-GR"/>
                    </w:rPr>
                    <w:t>Σύνολο</w:t>
                  </w:r>
                  <w:r w:rsidRPr="001C6262">
                    <w:rPr>
                      <w:iCs/>
                      <w:sz w:val="22"/>
                      <w:szCs w:val="22"/>
                      <w:lang w:val="el-GR"/>
                    </w:rPr>
                    <w:t xml:space="preserve"> </w:t>
                  </w:r>
                  <w:r w:rsidRPr="00602ED7">
                    <w:rPr>
                      <w:iCs/>
                      <w:sz w:val="22"/>
                      <w:szCs w:val="22"/>
                      <w:lang w:val="el-GR"/>
                    </w:rPr>
                    <w:t>Μαθήματος</w:t>
                  </w:r>
                  <w:r w:rsidRPr="001C6262">
                    <w:rPr>
                      <w:iCs/>
                      <w:sz w:val="22"/>
                      <w:szCs w:val="22"/>
                      <w:lang w:val="el-GR"/>
                    </w:rPr>
                    <w:t xml:space="preserve"> </w:t>
                  </w:r>
                </w:p>
              </w:tc>
              <w:tc>
                <w:tcPr>
                  <w:tcW w:w="2468" w:type="dxa"/>
                  <w:vAlign w:val="center"/>
                </w:tcPr>
                <w:p w14:paraId="72A5A43E" w14:textId="77777777" w:rsidR="00B5154E" w:rsidRPr="00602ED7" w:rsidRDefault="008D50E9" w:rsidP="00FB0286">
                  <w:pPr>
                    <w:jc w:val="center"/>
                    <w:rPr>
                      <w:b/>
                      <w:i/>
                      <w:sz w:val="22"/>
                      <w:szCs w:val="22"/>
                      <w:lang w:val="el-GR"/>
                    </w:rPr>
                  </w:pPr>
                  <w:r w:rsidRPr="00602ED7">
                    <w:rPr>
                      <w:b/>
                      <w:i/>
                      <w:sz w:val="22"/>
                      <w:szCs w:val="22"/>
                      <w:lang w:val="el-GR"/>
                    </w:rPr>
                    <w:t>125</w:t>
                  </w:r>
                </w:p>
              </w:tc>
            </w:tr>
          </w:tbl>
          <w:p w14:paraId="33DD6532" w14:textId="77777777" w:rsidR="00B5154E" w:rsidRPr="001C6262" w:rsidRDefault="00B5154E" w:rsidP="00FB0286">
            <w:pPr>
              <w:rPr>
                <w:sz w:val="22"/>
                <w:szCs w:val="22"/>
                <w:lang w:val="el-GR"/>
              </w:rPr>
            </w:pPr>
          </w:p>
          <w:p w14:paraId="4F7FED34" w14:textId="77777777" w:rsidR="008E4762" w:rsidRPr="005F6249" w:rsidRDefault="008E4762" w:rsidP="008E4762">
            <w:pPr>
              <w:autoSpaceDE w:val="0"/>
              <w:autoSpaceDN w:val="0"/>
              <w:adjustRightInd w:val="0"/>
              <w:spacing w:after="120"/>
              <w:rPr>
                <w:rFonts w:ascii="Arial" w:hAnsi="Arial" w:cs="Arial"/>
                <w:sz w:val="22"/>
                <w:szCs w:val="22"/>
                <w:u w:val="single"/>
                <w:lang w:val="el-GR"/>
              </w:rPr>
            </w:pPr>
            <w:r w:rsidRPr="005F6249">
              <w:rPr>
                <w:rFonts w:ascii="Arial" w:hAnsi="Arial" w:cs="Arial"/>
                <w:b/>
                <w:bCs/>
                <w:sz w:val="22"/>
                <w:szCs w:val="22"/>
                <w:u w:val="single"/>
                <w:lang w:val="el-GR"/>
              </w:rPr>
              <w:lastRenderedPageBreak/>
              <w:t>ΜΕΘΟΔΟΙ ΔΙΔΑΣΚΑΛΙΑΣ</w:t>
            </w:r>
          </w:p>
          <w:p w14:paraId="79BBCD03" w14:textId="77777777" w:rsidR="008E4762" w:rsidRPr="0086718B" w:rsidRDefault="008E4762" w:rsidP="008E4762">
            <w:pPr>
              <w:pStyle w:val="a6"/>
              <w:rPr>
                <w:rFonts w:ascii="Arial" w:hAnsi="Arial" w:cs="Arial"/>
                <w:sz w:val="22"/>
                <w:szCs w:val="22"/>
                <w:lang w:val="el-GR" w:eastAsia="en-US"/>
              </w:rPr>
            </w:pPr>
            <w:proofErr w:type="spellStart"/>
            <w:r w:rsidRPr="0086718B">
              <w:rPr>
                <w:rFonts w:ascii="Arial" w:hAnsi="Arial" w:cs="Arial"/>
                <w:sz w:val="22"/>
                <w:szCs w:val="22"/>
                <w:lang w:val="el-GR" w:eastAsia="en-US"/>
              </w:rPr>
              <w:t>Διαδραστική</w:t>
            </w:r>
            <w:proofErr w:type="spellEnd"/>
            <w:r w:rsidRPr="0086718B">
              <w:rPr>
                <w:rFonts w:ascii="Arial" w:hAnsi="Arial" w:cs="Arial"/>
                <w:sz w:val="22"/>
                <w:szCs w:val="22"/>
                <w:lang w:val="el-GR" w:eastAsia="en-US"/>
              </w:rPr>
              <w:t xml:space="preserve"> παρουσίαση των διαφόρων προσεγγίσεων σ</w:t>
            </w:r>
            <w:r>
              <w:rPr>
                <w:rFonts w:ascii="Arial" w:hAnsi="Arial" w:cs="Arial"/>
                <w:sz w:val="22"/>
                <w:szCs w:val="22"/>
                <w:lang w:val="el-GR" w:eastAsia="en-US"/>
              </w:rPr>
              <w:t>τις</w:t>
            </w:r>
            <w:r w:rsidRPr="0086718B">
              <w:rPr>
                <w:rFonts w:ascii="Arial" w:hAnsi="Arial" w:cs="Arial"/>
                <w:sz w:val="22"/>
                <w:szCs w:val="22"/>
                <w:lang w:val="el-GR" w:eastAsia="en-US"/>
              </w:rPr>
              <w:t xml:space="preserve"> διαλέξεις</w:t>
            </w:r>
          </w:p>
          <w:p w14:paraId="34B4E639" w14:textId="77777777" w:rsidR="008E4762" w:rsidRPr="0086718B" w:rsidRDefault="008E4762" w:rsidP="008E4762">
            <w:pPr>
              <w:pStyle w:val="a6"/>
              <w:rPr>
                <w:rFonts w:ascii="Arial" w:hAnsi="Arial" w:cs="Arial"/>
                <w:sz w:val="22"/>
                <w:szCs w:val="22"/>
                <w:lang w:val="el-GR" w:eastAsia="en-US"/>
              </w:rPr>
            </w:pPr>
            <w:r w:rsidRPr="0086718B">
              <w:rPr>
                <w:rFonts w:ascii="Arial" w:hAnsi="Arial" w:cs="Arial"/>
                <w:sz w:val="22"/>
                <w:szCs w:val="22"/>
                <w:lang w:val="el-GR" w:eastAsia="en-US"/>
              </w:rPr>
              <w:t xml:space="preserve">Εργαστήρια </w:t>
            </w:r>
            <w:r>
              <w:rPr>
                <w:rFonts w:ascii="Arial" w:hAnsi="Arial" w:cs="Arial"/>
                <w:sz w:val="22"/>
                <w:szCs w:val="22"/>
                <w:lang w:val="el-GR" w:eastAsia="en-US"/>
              </w:rPr>
              <w:t xml:space="preserve">που επικεντρώνονται </w:t>
            </w:r>
            <w:r w:rsidRPr="0086718B">
              <w:rPr>
                <w:rFonts w:ascii="Arial" w:hAnsi="Arial" w:cs="Arial"/>
                <w:sz w:val="22"/>
                <w:szCs w:val="22"/>
                <w:lang w:val="el-GR" w:eastAsia="en-US"/>
              </w:rPr>
              <w:t>στις διάφορες τεχνικές αξιολόγησης</w:t>
            </w:r>
          </w:p>
          <w:p w14:paraId="1AF0F58C" w14:textId="77777777" w:rsidR="008E4762" w:rsidRPr="0086718B" w:rsidRDefault="008E4762" w:rsidP="008E4762">
            <w:pPr>
              <w:pStyle w:val="a6"/>
              <w:rPr>
                <w:rFonts w:ascii="Arial" w:hAnsi="Arial" w:cs="Arial"/>
                <w:sz w:val="22"/>
                <w:szCs w:val="22"/>
                <w:lang w:val="el-GR" w:eastAsia="en-US"/>
              </w:rPr>
            </w:pPr>
            <w:r w:rsidRPr="0086718B">
              <w:rPr>
                <w:rFonts w:ascii="Arial" w:hAnsi="Arial" w:cs="Arial"/>
                <w:sz w:val="22"/>
                <w:szCs w:val="22"/>
                <w:lang w:val="el-GR" w:eastAsia="en-US"/>
              </w:rPr>
              <w:t>Συζητήσεις</w:t>
            </w:r>
          </w:p>
          <w:p w14:paraId="2908B15C" w14:textId="77777777" w:rsidR="008E4762" w:rsidRPr="0086718B" w:rsidRDefault="008E4762" w:rsidP="008E4762">
            <w:pPr>
              <w:pStyle w:val="a6"/>
              <w:rPr>
                <w:rFonts w:ascii="Arial" w:hAnsi="Arial" w:cs="Arial"/>
                <w:sz w:val="22"/>
                <w:szCs w:val="22"/>
                <w:lang w:val="el-GR" w:eastAsia="en-US"/>
              </w:rPr>
            </w:pPr>
            <w:r w:rsidRPr="0086718B">
              <w:rPr>
                <w:rFonts w:ascii="Arial" w:hAnsi="Arial" w:cs="Arial"/>
                <w:sz w:val="22"/>
                <w:szCs w:val="22"/>
                <w:lang w:val="el-GR" w:eastAsia="en-US"/>
              </w:rPr>
              <w:t>Παρουσιάσεις</w:t>
            </w:r>
          </w:p>
          <w:p w14:paraId="4D88E46C" w14:textId="77777777" w:rsidR="008E4762" w:rsidRPr="0086718B" w:rsidRDefault="008E4762" w:rsidP="008E4762">
            <w:pPr>
              <w:pStyle w:val="a6"/>
              <w:rPr>
                <w:rFonts w:ascii="Arial" w:hAnsi="Arial" w:cs="Arial"/>
                <w:sz w:val="22"/>
                <w:szCs w:val="22"/>
                <w:lang w:val="el-GR" w:eastAsia="en-US"/>
              </w:rPr>
            </w:pPr>
            <w:r w:rsidRPr="0086718B">
              <w:rPr>
                <w:rFonts w:ascii="Arial" w:hAnsi="Arial" w:cs="Arial"/>
                <w:sz w:val="22"/>
                <w:szCs w:val="22"/>
                <w:lang w:val="el-GR" w:eastAsia="en-US"/>
              </w:rPr>
              <w:t>Οπτικοακουστικό υλικό</w:t>
            </w:r>
          </w:p>
          <w:p w14:paraId="17AFE073" w14:textId="77777777" w:rsidR="008E4762" w:rsidRPr="0086718B" w:rsidRDefault="008E4762" w:rsidP="008E4762">
            <w:pPr>
              <w:pStyle w:val="a6"/>
              <w:rPr>
                <w:rFonts w:ascii="Arial" w:hAnsi="Arial" w:cs="Arial"/>
                <w:sz w:val="22"/>
                <w:szCs w:val="22"/>
                <w:lang w:val="el-GR" w:eastAsia="en-US"/>
              </w:rPr>
            </w:pPr>
            <w:r>
              <w:rPr>
                <w:rFonts w:ascii="Arial" w:hAnsi="Arial" w:cs="Arial"/>
                <w:sz w:val="22"/>
                <w:szCs w:val="22"/>
                <w:lang w:val="el-GR" w:eastAsia="en-US"/>
              </w:rPr>
              <w:t>Διαδικτυακοί Σύνδεσμοι</w:t>
            </w:r>
          </w:p>
          <w:p w14:paraId="51424DC1" w14:textId="77777777" w:rsidR="008E4762" w:rsidRDefault="008E4762" w:rsidP="008E4762">
            <w:pPr>
              <w:pStyle w:val="a6"/>
              <w:rPr>
                <w:rFonts w:ascii="Arial" w:hAnsi="Arial" w:cs="Arial"/>
                <w:sz w:val="22"/>
                <w:szCs w:val="22"/>
                <w:lang w:val="el-GR" w:eastAsia="en-US"/>
              </w:rPr>
            </w:pPr>
          </w:p>
          <w:p w14:paraId="69542EDA" w14:textId="588650FA" w:rsidR="008E4762" w:rsidRPr="008E4762" w:rsidRDefault="008E4762" w:rsidP="00FB0286">
            <w:pPr>
              <w:rPr>
                <w:sz w:val="22"/>
                <w:szCs w:val="22"/>
                <w:lang w:val="el-GR"/>
              </w:rPr>
            </w:pPr>
          </w:p>
        </w:tc>
      </w:tr>
      <w:tr w:rsidR="00B5154E" w:rsidRPr="004D4529" w14:paraId="5821FBD9" w14:textId="77777777" w:rsidTr="00FB0286">
        <w:tc>
          <w:tcPr>
            <w:tcW w:w="3306" w:type="dxa"/>
          </w:tcPr>
          <w:p w14:paraId="6B884A38" w14:textId="77777777" w:rsidR="00B5154E" w:rsidRPr="00602ED7" w:rsidRDefault="00B5154E" w:rsidP="00FB0286">
            <w:pPr>
              <w:jc w:val="right"/>
              <w:rPr>
                <w:b/>
                <w:sz w:val="22"/>
                <w:szCs w:val="22"/>
                <w:lang w:val="el-GR"/>
              </w:rPr>
            </w:pPr>
            <w:r w:rsidRPr="00602ED7">
              <w:rPr>
                <w:b/>
                <w:sz w:val="22"/>
                <w:szCs w:val="22"/>
                <w:lang w:val="el-GR"/>
              </w:rPr>
              <w:lastRenderedPageBreak/>
              <w:t xml:space="preserve">ΑΞΙΟΛΟΓΗΣΗ ΦΟΙΤΗΤΩΝ </w:t>
            </w:r>
          </w:p>
          <w:p w14:paraId="66942D98" w14:textId="77777777" w:rsidR="00B5154E" w:rsidRPr="00602ED7" w:rsidRDefault="00B5154E" w:rsidP="00FB0286">
            <w:pPr>
              <w:jc w:val="both"/>
              <w:rPr>
                <w:i/>
                <w:sz w:val="22"/>
                <w:szCs w:val="22"/>
                <w:lang w:val="el-GR"/>
              </w:rPr>
            </w:pPr>
            <w:r w:rsidRPr="00602ED7">
              <w:rPr>
                <w:i/>
                <w:sz w:val="22"/>
                <w:szCs w:val="22"/>
                <w:lang w:val="el-GR"/>
              </w:rPr>
              <w:t>Περιγραφή της διαδικασίας αξιολόγησης</w:t>
            </w:r>
          </w:p>
          <w:p w14:paraId="5DA605BF" w14:textId="77777777" w:rsidR="00B5154E" w:rsidRPr="00602ED7" w:rsidRDefault="00B5154E" w:rsidP="00FB0286">
            <w:pPr>
              <w:jc w:val="both"/>
              <w:rPr>
                <w:i/>
                <w:sz w:val="22"/>
                <w:szCs w:val="22"/>
                <w:lang w:val="el-GR"/>
              </w:rPr>
            </w:pPr>
          </w:p>
          <w:p w14:paraId="45374EF2" w14:textId="77777777" w:rsidR="00B5154E" w:rsidRPr="00602ED7" w:rsidRDefault="00B5154E" w:rsidP="00FB0286">
            <w:pPr>
              <w:jc w:val="both"/>
              <w:rPr>
                <w:i/>
                <w:sz w:val="22"/>
                <w:szCs w:val="22"/>
                <w:lang w:val="el-GR"/>
              </w:rPr>
            </w:pPr>
            <w:r w:rsidRPr="00602ED7">
              <w:rPr>
                <w:i/>
                <w:sz w:val="22"/>
                <w:szCs w:val="22"/>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DC7C97" w14:textId="77777777" w:rsidR="00B5154E" w:rsidRPr="00602ED7" w:rsidRDefault="00B5154E" w:rsidP="00FB0286">
            <w:pPr>
              <w:jc w:val="both"/>
              <w:rPr>
                <w:i/>
                <w:sz w:val="22"/>
                <w:szCs w:val="22"/>
                <w:lang w:val="el-GR"/>
              </w:rPr>
            </w:pPr>
          </w:p>
          <w:p w14:paraId="26A4B587" w14:textId="77777777" w:rsidR="00B5154E" w:rsidRPr="00602ED7" w:rsidRDefault="00B5154E" w:rsidP="00FB0286">
            <w:pPr>
              <w:jc w:val="both"/>
              <w:rPr>
                <w:i/>
                <w:sz w:val="22"/>
                <w:szCs w:val="22"/>
                <w:lang w:val="el-GR"/>
              </w:rPr>
            </w:pPr>
            <w:r w:rsidRPr="00602ED7">
              <w:rPr>
                <w:i/>
                <w:sz w:val="22"/>
                <w:szCs w:val="22"/>
                <w:lang w:val="el-GR"/>
              </w:rPr>
              <w:t xml:space="preserve">Αναφέρονται  ρητά προσδιορισμένα κριτήρια αξιολόγησης και εάν και που είναι </w:t>
            </w:r>
            <w:proofErr w:type="spellStart"/>
            <w:r w:rsidRPr="00602ED7">
              <w:rPr>
                <w:i/>
                <w:sz w:val="22"/>
                <w:szCs w:val="22"/>
                <w:lang w:val="el-GR"/>
              </w:rPr>
              <w:t>προσβάσιμα</w:t>
            </w:r>
            <w:proofErr w:type="spellEnd"/>
            <w:r w:rsidRPr="00602ED7">
              <w:rPr>
                <w:i/>
                <w:sz w:val="22"/>
                <w:szCs w:val="22"/>
                <w:lang w:val="el-GR"/>
              </w:rPr>
              <w:t xml:space="preserve"> από τους φοιτητές.</w:t>
            </w:r>
          </w:p>
        </w:tc>
        <w:tc>
          <w:tcPr>
            <w:tcW w:w="5166" w:type="dxa"/>
            <w:tcBorders>
              <w:bottom w:val="single" w:sz="4" w:space="0" w:color="auto"/>
            </w:tcBorders>
          </w:tcPr>
          <w:p w14:paraId="3A35BA71" w14:textId="00BAD926" w:rsidR="00602ED7" w:rsidRPr="00602ED7" w:rsidRDefault="00EA5E24" w:rsidP="00602ED7">
            <w:pPr>
              <w:rPr>
                <w:sz w:val="22"/>
                <w:szCs w:val="22"/>
                <w:lang w:val="el-GR"/>
              </w:rPr>
            </w:pPr>
            <w:r w:rsidRPr="00602ED7">
              <w:rPr>
                <w:sz w:val="22"/>
                <w:szCs w:val="22"/>
                <w:lang w:val="el-GR"/>
              </w:rPr>
              <w:t>Ο</w:t>
            </w:r>
            <w:r w:rsidR="00602ED7">
              <w:rPr>
                <w:sz w:val="22"/>
                <w:szCs w:val="22"/>
                <w:lang w:val="el-GR"/>
              </w:rPr>
              <w:t>ι φοιτητές/</w:t>
            </w:r>
            <w:proofErr w:type="spellStart"/>
            <w:r w:rsidR="00602ED7">
              <w:rPr>
                <w:sz w:val="22"/>
                <w:szCs w:val="22"/>
                <w:lang w:val="el-GR"/>
              </w:rPr>
              <w:t>τριες</w:t>
            </w:r>
            <w:proofErr w:type="spellEnd"/>
            <w:r w:rsidR="00602ED7">
              <w:rPr>
                <w:sz w:val="22"/>
                <w:szCs w:val="22"/>
                <w:lang w:val="el-GR"/>
              </w:rPr>
              <w:t xml:space="preserve"> αξιολογούνται </w:t>
            </w:r>
            <w:r w:rsidR="00602ED7" w:rsidRPr="00602ED7">
              <w:rPr>
                <w:sz w:val="22"/>
                <w:szCs w:val="22"/>
                <w:lang w:val="el-GR"/>
              </w:rPr>
              <w:t>(</w:t>
            </w:r>
            <w:r w:rsidR="00602ED7">
              <w:rPr>
                <w:sz w:val="22"/>
                <w:szCs w:val="22"/>
                <w:lang w:val="el-GR"/>
              </w:rPr>
              <w:t>διαμορφωτική α</w:t>
            </w:r>
            <w:r w:rsidR="00602ED7" w:rsidRPr="00602ED7">
              <w:rPr>
                <w:sz w:val="22"/>
                <w:szCs w:val="22"/>
                <w:lang w:val="el-GR"/>
              </w:rPr>
              <w:t>ξιολόγηση)</w:t>
            </w:r>
            <w:r w:rsidR="00602ED7">
              <w:rPr>
                <w:sz w:val="22"/>
                <w:szCs w:val="22"/>
                <w:lang w:val="el-GR"/>
              </w:rPr>
              <w:t>:</w:t>
            </w:r>
          </w:p>
          <w:p w14:paraId="17D4BB83" w14:textId="543D0453" w:rsidR="00EA5E24" w:rsidRPr="00602ED7" w:rsidRDefault="00EA5E24" w:rsidP="00FB0286">
            <w:pPr>
              <w:rPr>
                <w:sz w:val="22"/>
                <w:szCs w:val="22"/>
                <w:lang w:val="el-GR"/>
              </w:rPr>
            </w:pPr>
          </w:p>
          <w:p w14:paraId="572A3E4C" w14:textId="2AD6A6DC" w:rsidR="00B5154E" w:rsidRPr="00602ED7" w:rsidRDefault="00EA5E24" w:rsidP="00EA5E24">
            <w:pPr>
              <w:pStyle w:val="a4"/>
              <w:numPr>
                <w:ilvl w:val="0"/>
                <w:numId w:val="5"/>
              </w:numPr>
              <w:rPr>
                <w:sz w:val="22"/>
                <w:szCs w:val="22"/>
                <w:lang w:val="el-GR"/>
              </w:rPr>
            </w:pPr>
            <w:r w:rsidRPr="00602ED7">
              <w:rPr>
                <w:sz w:val="22"/>
                <w:szCs w:val="22"/>
                <w:lang w:val="el-GR"/>
              </w:rPr>
              <w:t>στη διάρκεια των μα</w:t>
            </w:r>
            <w:r w:rsidR="00602ED7" w:rsidRPr="00602ED7">
              <w:rPr>
                <w:sz w:val="22"/>
                <w:szCs w:val="22"/>
                <w:lang w:val="el-GR"/>
              </w:rPr>
              <w:t xml:space="preserve">θημάτων με την </w:t>
            </w:r>
            <w:r w:rsidR="008D385E" w:rsidRPr="00602ED7">
              <w:rPr>
                <w:sz w:val="22"/>
                <w:szCs w:val="22"/>
                <w:lang w:val="el-GR"/>
              </w:rPr>
              <w:t>παρουσία</w:t>
            </w:r>
            <w:r w:rsidR="00E938B8" w:rsidRPr="00602ED7">
              <w:rPr>
                <w:sz w:val="22"/>
                <w:szCs w:val="22"/>
                <w:lang w:val="el-GR"/>
              </w:rPr>
              <w:t xml:space="preserve"> </w:t>
            </w:r>
            <w:r w:rsidR="008D385E" w:rsidRPr="00602ED7">
              <w:rPr>
                <w:sz w:val="22"/>
                <w:szCs w:val="22"/>
                <w:lang w:val="el-GR"/>
              </w:rPr>
              <w:t>κ</w:t>
            </w:r>
            <w:r w:rsidR="00E938B8" w:rsidRPr="00602ED7">
              <w:rPr>
                <w:sz w:val="22"/>
                <w:szCs w:val="22"/>
                <w:lang w:val="el-GR"/>
              </w:rPr>
              <w:t>αι συμμετοχή τους στις διαλέξεις και στα εργαστήρια  και στην γραπτή ατομική ή ομαδική εργασία</w:t>
            </w:r>
          </w:p>
          <w:p w14:paraId="41379DE3" w14:textId="447AAA1D" w:rsidR="00602ED7" w:rsidRDefault="00EA5E24" w:rsidP="00602ED7">
            <w:pPr>
              <w:pStyle w:val="a4"/>
              <w:numPr>
                <w:ilvl w:val="0"/>
                <w:numId w:val="5"/>
              </w:numPr>
              <w:rPr>
                <w:sz w:val="22"/>
                <w:szCs w:val="22"/>
                <w:lang w:val="el-GR"/>
              </w:rPr>
            </w:pPr>
            <w:r w:rsidRPr="00602ED7">
              <w:rPr>
                <w:sz w:val="22"/>
                <w:szCs w:val="22"/>
                <w:lang w:val="el-GR"/>
              </w:rPr>
              <w:t xml:space="preserve">στο τέλος των μαθημάτων με </w:t>
            </w:r>
            <w:r w:rsidR="00602ED7">
              <w:rPr>
                <w:sz w:val="22"/>
                <w:szCs w:val="22"/>
                <w:lang w:val="el-GR"/>
              </w:rPr>
              <w:t>γραπτές εξετάσεις (πολλαπλής επιλογής ερωτήσεις και/ή ερωτήσεις ανάπτυξης)</w:t>
            </w:r>
          </w:p>
          <w:p w14:paraId="7CDD13EE" w14:textId="18D75D12" w:rsidR="00602ED7" w:rsidRPr="00602ED7" w:rsidRDefault="00602ED7" w:rsidP="00602ED7">
            <w:pPr>
              <w:rPr>
                <w:sz w:val="22"/>
                <w:szCs w:val="22"/>
                <w:lang w:val="el-GR"/>
              </w:rPr>
            </w:pPr>
          </w:p>
          <w:p w14:paraId="6D7FDA9E" w14:textId="77777777" w:rsidR="00602ED7" w:rsidRDefault="00602ED7" w:rsidP="00602ED7">
            <w:pPr>
              <w:pStyle w:val="a4"/>
              <w:rPr>
                <w:sz w:val="22"/>
                <w:szCs w:val="22"/>
                <w:lang w:val="el-GR"/>
              </w:rPr>
            </w:pPr>
          </w:p>
          <w:p w14:paraId="73C132AD" w14:textId="77777777" w:rsidR="00E938B8" w:rsidRPr="00602ED7" w:rsidRDefault="00800047" w:rsidP="00FB0286">
            <w:pPr>
              <w:rPr>
                <w:sz w:val="22"/>
                <w:szCs w:val="22"/>
                <w:lang w:val="el-GR"/>
              </w:rPr>
            </w:pPr>
            <w:r w:rsidRPr="00602ED7">
              <w:rPr>
                <w:sz w:val="22"/>
                <w:szCs w:val="22"/>
                <w:lang w:val="el-GR"/>
              </w:rPr>
              <w:t xml:space="preserve">Βαθμολογία: </w:t>
            </w:r>
          </w:p>
          <w:p w14:paraId="5B5DEDDD" w14:textId="5D0987C7" w:rsidR="00E938B8" w:rsidRPr="00602ED7" w:rsidRDefault="00E938B8" w:rsidP="00FB0286">
            <w:pPr>
              <w:rPr>
                <w:sz w:val="22"/>
                <w:szCs w:val="22"/>
                <w:lang w:val="el-GR"/>
              </w:rPr>
            </w:pPr>
            <w:r w:rsidRPr="00602ED7">
              <w:rPr>
                <w:sz w:val="22"/>
                <w:szCs w:val="22"/>
                <w:lang w:val="el-GR"/>
              </w:rPr>
              <w:t>Γ</w:t>
            </w:r>
            <w:r w:rsidR="00800047" w:rsidRPr="00602ED7">
              <w:rPr>
                <w:sz w:val="22"/>
                <w:szCs w:val="22"/>
                <w:lang w:val="el-GR"/>
              </w:rPr>
              <w:t xml:space="preserve">ραπτές εξετάσεις </w:t>
            </w:r>
            <w:r w:rsidR="00163CA1">
              <w:rPr>
                <w:sz w:val="22"/>
                <w:szCs w:val="22"/>
                <w:lang w:val="el-GR"/>
              </w:rPr>
              <w:t>8</w:t>
            </w:r>
            <w:r w:rsidR="00800047" w:rsidRPr="00602ED7">
              <w:rPr>
                <w:sz w:val="22"/>
                <w:szCs w:val="22"/>
                <w:lang w:val="el-GR"/>
              </w:rPr>
              <w:t>0%,</w:t>
            </w:r>
          </w:p>
          <w:p w14:paraId="773CB851" w14:textId="1FEC863F" w:rsidR="00DB6377" w:rsidRPr="00602ED7" w:rsidRDefault="00E938B8" w:rsidP="00FB0286">
            <w:pPr>
              <w:rPr>
                <w:sz w:val="22"/>
                <w:szCs w:val="22"/>
                <w:lang w:val="el-GR"/>
              </w:rPr>
            </w:pPr>
            <w:r w:rsidRPr="00602ED7">
              <w:rPr>
                <w:sz w:val="22"/>
                <w:szCs w:val="22"/>
                <w:lang w:val="el-GR"/>
              </w:rPr>
              <w:t xml:space="preserve">Συμμετοχή στα εργαστήρια και </w:t>
            </w:r>
            <w:r w:rsidR="00800047" w:rsidRPr="00602ED7">
              <w:rPr>
                <w:sz w:val="22"/>
                <w:szCs w:val="22"/>
                <w:lang w:val="el-GR"/>
              </w:rPr>
              <w:t xml:space="preserve">γραπτή εργασία </w:t>
            </w:r>
            <w:r w:rsidR="00163CA1">
              <w:rPr>
                <w:sz w:val="22"/>
                <w:szCs w:val="22"/>
                <w:lang w:val="el-GR"/>
              </w:rPr>
              <w:t>2</w:t>
            </w:r>
            <w:r w:rsidR="00800047" w:rsidRPr="00602ED7">
              <w:rPr>
                <w:sz w:val="22"/>
                <w:szCs w:val="22"/>
                <w:lang w:val="el-GR"/>
              </w:rPr>
              <w:t>0%</w:t>
            </w:r>
            <w:r w:rsidRPr="00602ED7">
              <w:rPr>
                <w:sz w:val="22"/>
                <w:szCs w:val="22"/>
                <w:lang w:val="el-GR"/>
              </w:rPr>
              <w:t xml:space="preserve"> (</w:t>
            </w:r>
            <w:proofErr w:type="spellStart"/>
            <w:r w:rsidRPr="00602ED7">
              <w:rPr>
                <w:sz w:val="22"/>
                <w:szCs w:val="22"/>
                <w:lang w:val="el-GR"/>
              </w:rPr>
              <w:t>αυτοαξιολόγηση</w:t>
            </w:r>
            <w:proofErr w:type="spellEnd"/>
            <w:r w:rsidRPr="00602ED7">
              <w:rPr>
                <w:sz w:val="22"/>
                <w:szCs w:val="22"/>
                <w:lang w:val="el-GR"/>
              </w:rPr>
              <w:t>)</w:t>
            </w:r>
          </w:p>
          <w:p w14:paraId="28FC4883" w14:textId="77777777" w:rsidR="00602ED7" w:rsidRDefault="00602ED7" w:rsidP="00FB0286">
            <w:pPr>
              <w:rPr>
                <w:sz w:val="22"/>
                <w:szCs w:val="22"/>
                <w:lang w:val="el-GR"/>
              </w:rPr>
            </w:pPr>
          </w:p>
          <w:p w14:paraId="6F77F03D" w14:textId="4B7E1960" w:rsidR="00B5154E" w:rsidRDefault="00EA5E24" w:rsidP="00FB0286">
            <w:pPr>
              <w:rPr>
                <w:sz w:val="22"/>
                <w:szCs w:val="22"/>
                <w:lang w:val="el-GR"/>
              </w:rPr>
            </w:pPr>
            <w:r w:rsidRPr="00602ED7">
              <w:rPr>
                <w:sz w:val="22"/>
                <w:szCs w:val="22"/>
                <w:lang w:val="el-GR"/>
              </w:rPr>
              <w:t xml:space="preserve">Τα κριτήρια αξιολόγησης ανακοινώνονται από την αρχή του εξαμήνου στην πλατφόρμα </w:t>
            </w:r>
            <w:r w:rsidRPr="00602ED7">
              <w:rPr>
                <w:sz w:val="22"/>
                <w:szCs w:val="22"/>
              </w:rPr>
              <w:t>e</w:t>
            </w:r>
            <w:r w:rsidRPr="00602ED7">
              <w:rPr>
                <w:sz w:val="22"/>
                <w:szCs w:val="22"/>
                <w:lang w:val="el-GR"/>
              </w:rPr>
              <w:t>-</w:t>
            </w:r>
            <w:r w:rsidRPr="00602ED7">
              <w:rPr>
                <w:sz w:val="22"/>
                <w:szCs w:val="22"/>
              </w:rPr>
              <w:t>class</w:t>
            </w:r>
            <w:r w:rsidRPr="00602ED7">
              <w:rPr>
                <w:sz w:val="22"/>
                <w:szCs w:val="22"/>
                <w:lang w:val="el-GR"/>
              </w:rPr>
              <w:t xml:space="preserve"> ως μέρος των οδηγιών του μαθήματος.</w:t>
            </w:r>
          </w:p>
          <w:p w14:paraId="4598FE83" w14:textId="38A9F49D" w:rsidR="00E749A4" w:rsidRPr="00E749A4" w:rsidRDefault="00E749A4" w:rsidP="00E749A4">
            <w:pPr>
              <w:pStyle w:val="Web"/>
              <w:rPr>
                <w:color w:val="000000"/>
                <w:sz w:val="22"/>
                <w:szCs w:val="22"/>
                <w:lang w:val="el-GR"/>
              </w:rPr>
            </w:pPr>
            <w:r w:rsidRPr="00E749A4">
              <w:rPr>
                <w:rStyle w:val="a5"/>
                <w:color w:val="000000"/>
                <w:sz w:val="22"/>
                <w:szCs w:val="22"/>
                <w:lang w:val="el-GR"/>
              </w:rPr>
              <w:t xml:space="preserve">ΚΡΙΤΗΡΙΑ ΑΞΙΟΛΟΓΗΣΗΣ </w:t>
            </w:r>
          </w:p>
          <w:p w14:paraId="605EC6D3" w14:textId="3F648199"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συνάφεια του περιεχομένου που θα αναπτύξετε με τον τίτλο της εργασίας</w:t>
            </w:r>
            <w:r>
              <w:rPr>
                <w:color w:val="000000"/>
                <w:sz w:val="22"/>
                <w:szCs w:val="22"/>
                <w:lang w:val="el-GR"/>
              </w:rPr>
              <w:t>/θέμα των εξετάσεων</w:t>
            </w:r>
          </w:p>
          <w:p w14:paraId="2EFE7614" w14:textId="0DA17626"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συνάφεια των προσδοκώμενων αποτελεσμάτων του διδακτικού υλικού με το περιεχόμενο της εργασίας</w:t>
            </w:r>
            <w:r>
              <w:rPr>
                <w:color w:val="000000"/>
                <w:sz w:val="22"/>
                <w:szCs w:val="22"/>
                <w:lang w:val="el-GR"/>
              </w:rPr>
              <w:t xml:space="preserve">/θέμα των </w:t>
            </w:r>
            <w:proofErr w:type="spellStart"/>
            <w:r>
              <w:rPr>
                <w:color w:val="000000"/>
                <w:sz w:val="22"/>
                <w:szCs w:val="22"/>
                <w:lang w:val="el-GR"/>
              </w:rPr>
              <w:t>εξετάσεω</w:t>
            </w:r>
            <w:proofErr w:type="spellEnd"/>
          </w:p>
          <w:p w14:paraId="7304A68B" w14:textId="1DB1DB32"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δομή της εργασίας</w:t>
            </w:r>
            <w:r>
              <w:rPr>
                <w:color w:val="000000"/>
                <w:sz w:val="22"/>
                <w:szCs w:val="22"/>
                <w:lang w:val="el-GR"/>
              </w:rPr>
              <w:t>/της απάντησης</w:t>
            </w:r>
          </w:p>
          <w:p w14:paraId="14761510" w14:textId="77777777" w:rsidR="00E749A4" w:rsidRPr="00E749A4" w:rsidRDefault="00E749A4" w:rsidP="00E749A4">
            <w:pPr>
              <w:numPr>
                <w:ilvl w:val="0"/>
                <w:numId w:val="14"/>
              </w:numPr>
              <w:spacing w:before="100" w:beforeAutospacing="1" w:after="100" w:afterAutospacing="1"/>
              <w:rPr>
                <w:color w:val="000000"/>
                <w:sz w:val="22"/>
                <w:szCs w:val="22"/>
              </w:rPr>
            </w:pPr>
            <w:r w:rsidRPr="00E749A4">
              <w:rPr>
                <w:color w:val="000000"/>
                <w:sz w:val="22"/>
                <w:szCs w:val="22"/>
              </w:rPr>
              <w:t>ο π</w:t>
            </w:r>
            <w:proofErr w:type="spellStart"/>
            <w:r w:rsidRPr="00E749A4">
              <w:rPr>
                <w:color w:val="000000"/>
                <w:sz w:val="22"/>
                <w:szCs w:val="22"/>
              </w:rPr>
              <w:t>ρο</w:t>
            </w:r>
            <w:proofErr w:type="spellEnd"/>
            <w:r w:rsidRPr="00E749A4">
              <w:rPr>
                <w:color w:val="000000"/>
                <w:sz w:val="22"/>
                <w:szCs w:val="22"/>
              </w:rPr>
              <w:t>β</w:t>
            </w:r>
            <w:proofErr w:type="spellStart"/>
            <w:r w:rsidRPr="00E749A4">
              <w:rPr>
                <w:color w:val="000000"/>
                <w:sz w:val="22"/>
                <w:szCs w:val="22"/>
              </w:rPr>
              <w:t>λημ</w:t>
            </w:r>
            <w:proofErr w:type="spellEnd"/>
            <w:r w:rsidRPr="00E749A4">
              <w:rPr>
                <w:color w:val="000000"/>
                <w:sz w:val="22"/>
                <w:szCs w:val="22"/>
              </w:rPr>
              <w:t>ατισμός και η επ</w:t>
            </w:r>
            <w:proofErr w:type="spellStart"/>
            <w:r w:rsidRPr="00E749A4">
              <w:rPr>
                <w:color w:val="000000"/>
                <w:sz w:val="22"/>
                <w:szCs w:val="22"/>
              </w:rPr>
              <w:t>ιχειρημ</w:t>
            </w:r>
            <w:proofErr w:type="spellEnd"/>
            <w:r w:rsidRPr="00E749A4">
              <w:rPr>
                <w:color w:val="000000"/>
                <w:sz w:val="22"/>
                <w:szCs w:val="22"/>
              </w:rPr>
              <w:t>ατολογία</w:t>
            </w:r>
          </w:p>
          <w:p w14:paraId="1112D651" w14:textId="77777777"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εγκυρότητα των στοιχείων που θα χρησιμοποιήσετε</w:t>
            </w:r>
          </w:p>
          <w:p w14:paraId="1AB48A30" w14:textId="77777777" w:rsidR="00E749A4" w:rsidRPr="00E749A4" w:rsidRDefault="00E749A4" w:rsidP="00E749A4">
            <w:pPr>
              <w:numPr>
                <w:ilvl w:val="0"/>
                <w:numId w:val="14"/>
              </w:numPr>
              <w:spacing w:before="100" w:beforeAutospacing="1" w:after="100" w:afterAutospacing="1"/>
              <w:rPr>
                <w:color w:val="000000"/>
                <w:sz w:val="22"/>
                <w:szCs w:val="22"/>
              </w:rPr>
            </w:pPr>
            <w:r w:rsidRPr="00E749A4">
              <w:rPr>
                <w:color w:val="000000"/>
                <w:sz w:val="22"/>
                <w:szCs w:val="22"/>
              </w:rPr>
              <w:t xml:space="preserve">η </w:t>
            </w:r>
            <w:proofErr w:type="spellStart"/>
            <w:r w:rsidRPr="00E749A4">
              <w:rPr>
                <w:color w:val="000000"/>
                <w:sz w:val="22"/>
                <w:szCs w:val="22"/>
              </w:rPr>
              <w:t>ικ</w:t>
            </w:r>
            <w:proofErr w:type="spellEnd"/>
            <w:r w:rsidRPr="00E749A4">
              <w:rPr>
                <w:color w:val="000000"/>
                <w:sz w:val="22"/>
                <w:szCs w:val="22"/>
              </w:rPr>
              <w:t xml:space="preserve">ανότητα </w:t>
            </w:r>
            <w:proofErr w:type="spellStart"/>
            <w:r w:rsidRPr="00E749A4">
              <w:rPr>
                <w:color w:val="000000"/>
                <w:sz w:val="22"/>
                <w:szCs w:val="22"/>
              </w:rPr>
              <w:t>τεκμηρίωσης</w:t>
            </w:r>
            <w:proofErr w:type="spellEnd"/>
          </w:p>
          <w:p w14:paraId="1B262616" w14:textId="77777777" w:rsidR="00E749A4" w:rsidRPr="00E749A4" w:rsidRDefault="00E749A4" w:rsidP="00E749A4">
            <w:pPr>
              <w:numPr>
                <w:ilvl w:val="0"/>
                <w:numId w:val="14"/>
              </w:numPr>
              <w:spacing w:before="100" w:beforeAutospacing="1" w:after="100" w:afterAutospacing="1"/>
              <w:rPr>
                <w:color w:val="000000"/>
                <w:sz w:val="22"/>
                <w:szCs w:val="22"/>
              </w:rPr>
            </w:pPr>
            <w:r w:rsidRPr="00E749A4">
              <w:rPr>
                <w:color w:val="000000"/>
                <w:sz w:val="22"/>
                <w:szCs w:val="22"/>
              </w:rPr>
              <w:t xml:space="preserve">η </w:t>
            </w:r>
            <w:proofErr w:type="spellStart"/>
            <w:r w:rsidRPr="00E749A4">
              <w:rPr>
                <w:color w:val="000000"/>
                <w:sz w:val="22"/>
                <w:szCs w:val="22"/>
              </w:rPr>
              <w:t>γλώσσ</w:t>
            </w:r>
            <w:proofErr w:type="spellEnd"/>
            <w:r w:rsidRPr="00E749A4">
              <w:rPr>
                <w:color w:val="000000"/>
                <w:sz w:val="22"/>
                <w:szCs w:val="22"/>
              </w:rPr>
              <w:t xml:space="preserve">α και η </w:t>
            </w:r>
            <w:proofErr w:type="spellStart"/>
            <w:r w:rsidRPr="00E749A4">
              <w:rPr>
                <w:color w:val="000000"/>
                <w:sz w:val="22"/>
                <w:szCs w:val="22"/>
              </w:rPr>
              <w:t>έκφρ</w:t>
            </w:r>
            <w:proofErr w:type="spellEnd"/>
            <w:r w:rsidRPr="00E749A4">
              <w:rPr>
                <w:color w:val="000000"/>
                <w:sz w:val="22"/>
                <w:szCs w:val="22"/>
              </w:rPr>
              <w:t>αση</w:t>
            </w:r>
          </w:p>
          <w:p w14:paraId="218FDAE2" w14:textId="77777777"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συνοχή και συνεκτικότητα του περιεχομένου</w:t>
            </w:r>
          </w:p>
          <w:p w14:paraId="26CCCF1E" w14:textId="77777777" w:rsidR="00E749A4" w:rsidRPr="00E749A4" w:rsidRDefault="00E749A4" w:rsidP="00E749A4">
            <w:pPr>
              <w:pStyle w:val="Web"/>
              <w:rPr>
                <w:b/>
                <w:bCs/>
                <w:color w:val="000000"/>
                <w:sz w:val="22"/>
                <w:szCs w:val="22"/>
                <w:lang w:val="el-GR"/>
              </w:rPr>
            </w:pPr>
            <w:r w:rsidRPr="00E749A4">
              <w:rPr>
                <w:b/>
                <w:bCs/>
                <w:color w:val="000000"/>
                <w:sz w:val="22"/>
                <w:szCs w:val="22"/>
              </w:rPr>
              <w:t> </w:t>
            </w:r>
          </w:p>
          <w:p w14:paraId="3FA0662B" w14:textId="77777777" w:rsidR="00E749A4" w:rsidRPr="00602ED7" w:rsidRDefault="00E749A4" w:rsidP="00FB0286">
            <w:pPr>
              <w:rPr>
                <w:sz w:val="22"/>
                <w:szCs w:val="22"/>
                <w:lang w:val="el-GR"/>
              </w:rPr>
            </w:pPr>
          </w:p>
          <w:p w14:paraId="674834E4" w14:textId="77777777" w:rsidR="00B5154E" w:rsidRPr="00602ED7" w:rsidRDefault="00B5154E" w:rsidP="00FB0286">
            <w:pPr>
              <w:rPr>
                <w:sz w:val="22"/>
                <w:szCs w:val="22"/>
                <w:lang w:val="el-GR"/>
              </w:rPr>
            </w:pPr>
          </w:p>
        </w:tc>
      </w:tr>
    </w:tbl>
    <w:p w14:paraId="2AC798B0" w14:textId="77777777" w:rsidR="00B5154E" w:rsidRPr="00602ED7" w:rsidRDefault="00B5154E" w:rsidP="00B5154E">
      <w:pPr>
        <w:widowControl w:val="0"/>
        <w:numPr>
          <w:ilvl w:val="0"/>
          <w:numId w:val="1"/>
        </w:numPr>
        <w:autoSpaceDE w:val="0"/>
        <w:autoSpaceDN w:val="0"/>
        <w:adjustRightInd w:val="0"/>
        <w:spacing w:before="240" w:after="200" w:line="276" w:lineRule="auto"/>
        <w:ind w:left="357" w:hanging="357"/>
        <w:rPr>
          <w:b/>
          <w:color w:val="000000"/>
          <w:sz w:val="22"/>
          <w:szCs w:val="22"/>
        </w:rPr>
      </w:pPr>
      <w:r w:rsidRPr="00602ED7">
        <w:rPr>
          <w:b/>
          <w:color w:val="000000"/>
          <w:sz w:val="22"/>
          <w:szCs w:val="22"/>
          <w:lang w:val="el-GR"/>
        </w:rPr>
        <w:t>ΣΥΝΙΣΤΩΜΕΝΗ</w:t>
      </w:r>
      <w:r w:rsidRPr="00602ED7">
        <w:rPr>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54E" w:rsidRPr="004D4529" w14:paraId="0FBADEC9" w14:textId="77777777" w:rsidTr="00F1185A">
        <w:tc>
          <w:tcPr>
            <w:tcW w:w="8472" w:type="dxa"/>
          </w:tcPr>
          <w:p w14:paraId="46395E25" w14:textId="07CC0192" w:rsidR="00B5154E" w:rsidRPr="00602ED7" w:rsidRDefault="00B5154E" w:rsidP="00FB0286">
            <w:pPr>
              <w:jc w:val="both"/>
              <w:rPr>
                <w:i/>
                <w:sz w:val="22"/>
                <w:szCs w:val="22"/>
                <w:lang w:val="el-GR"/>
              </w:rPr>
            </w:pPr>
          </w:p>
          <w:p w14:paraId="3AB52430" w14:textId="77777777" w:rsidR="00D0344D" w:rsidRPr="00602ED7" w:rsidRDefault="00D0344D" w:rsidP="00D0344D">
            <w:pPr>
              <w:spacing w:after="160" w:line="320" w:lineRule="exact"/>
              <w:jc w:val="both"/>
              <w:rPr>
                <w:rFonts w:eastAsia="Calibri"/>
                <w:color w:val="0000FF"/>
                <w:sz w:val="22"/>
                <w:szCs w:val="22"/>
                <w:lang w:val="el-GR"/>
              </w:rPr>
            </w:pPr>
            <w:r w:rsidRPr="00602ED7">
              <w:rPr>
                <w:rFonts w:eastAsia="Calibri"/>
                <w:b/>
                <w:color w:val="0000FF"/>
                <w:sz w:val="22"/>
                <w:szCs w:val="22"/>
                <w:lang w:val="el-GR"/>
              </w:rPr>
              <w:t>Διδακτικό Υλικό</w:t>
            </w:r>
            <w:r w:rsidRPr="00602ED7">
              <w:rPr>
                <w:rFonts w:eastAsia="Calibri"/>
                <w:color w:val="0000FF"/>
                <w:sz w:val="22"/>
                <w:szCs w:val="22"/>
                <w:lang w:val="el-GR"/>
              </w:rPr>
              <w:t xml:space="preserve">  </w:t>
            </w:r>
          </w:p>
          <w:p w14:paraId="523A18FB" w14:textId="77777777" w:rsidR="00D0344D" w:rsidRPr="00602ED7" w:rsidRDefault="00D0344D" w:rsidP="00D0344D">
            <w:pPr>
              <w:spacing w:after="160" w:line="320" w:lineRule="exact"/>
              <w:jc w:val="both"/>
              <w:rPr>
                <w:rFonts w:eastAsia="Calibri"/>
                <w:color w:val="0000FF"/>
                <w:sz w:val="22"/>
                <w:szCs w:val="22"/>
                <w:lang w:val="el-GR"/>
              </w:rPr>
            </w:pPr>
            <w:r w:rsidRPr="00602ED7">
              <w:rPr>
                <w:rFonts w:eastAsia="Calibri"/>
                <w:color w:val="0000FF"/>
                <w:sz w:val="22"/>
                <w:szCs w:val="22"/>
                <w:lang w:val="el-GR"/>
              </w:rPr>
              <w:t xml:space="preserve">Υποχρεωτική Βιβλιογραφία </w:t>
            </w:r>
          </w:p>
          <w:p w14:paraId="7AD3B829" w14:textId="70FCF469" w:rsidR="004250B1" w:rsidRPr="00F1185A" w:rsidRDefault="001A18CD" w:rsidP="007C6E33">
            <w:pPr>
              <w:numPr>
                <w:ilvl w:val="0"/>
                <w:numId w:val="20"/>
              </w:numPr>
              <w:suppressAutoHyphens/>
              <w:snapToGrid w:val="0"/>
              <w:spacing w:before="60"/>
              <w:rPr>
                <w:color w:val="000000"/>
                <w:sz w:val="22"/>
                <w:szCs w:val="22"/>
                <w:lang w:val="el-GR"/>
              </w:rPr>
            </w:pPr>
            <w:r w:rsidRPr="008A33CC">
              <w:rPr>
                <w:bCs/>
                <w:iCs/>
                <w:sz w:val="22"/>
                <w:szCs w:val="22"/>
              </w:rPr>
              <w:t>Heiden</w:t>
            </w:r>
            <w:r w:rsidRPr="008A33CC">
              <w:rPr>
                <w:bCs/>
                <w:iCs/>
                <w:sz w:val="22"/>
                <w:szCs w:val="22"/>
                <w:lang w:val="el-GR"/>
              </w:rPr>
              <w:t xml:space="preserve"> </w:t>
            </w:r>
            <w:r w:rsidRPr="008A33CC">
              <w:rPr>
                <w:bCs/>
                <w:iCs/>
                <w:sz w:val="22"/>
                <w:szCs w:val="22"/>
              </w:rPr>
              <w:t>L</w:t>
            </w:r>
            <w:r w:rsidRPr="008A33CC">
              <w:rPr>
                <w:bCs/>
                <w:iCs/>
                <w:sz w:val="22"/>
                <w:szCs w:val="22"/>
                <w:lang w:val="el-GR"/>
              </w:rPr>
              <w:t xml:space="preserve">. &amp; </w:t>
            </w:r>
            <w:proofErr w:type="spellStart"/>
            <w:r w:rsidRPr="008A33CC">
              <w:rPr>
                <w:bCs/>
                <w:iCs/>
                <w:sz w:val="22"/>
                <w:szCs w:val="22"/>
              </w:rPr>
              <w:t>Hersen</w:t>
            </w:r>
            <w:proofErr w:type="spellEnd"/>
            <w:r w:rsidRPr="008A33CC">
              <w:rPr>
                <w:bCs/>
                <w:iCs/>
                <w:sz w:val="22"/>
                <w:szCs w:val="22"/>
                <w:lang w:val="el-GR"/>
              </w:rPr>
              <w:t>, M</w:t>
            </w:r>
            <w:r w:rsidR="008A33CC">
              <w:rPr>
                <w:bCs/>
                <w:iCs/>
                <w:sz w:val="22"/>
                <w:szCs w:val="22"/>
                <w:lang w:val="el-GR"/>
              </w:rPr>
              <w:t>.</w:t>
            </w:r>
            <w:r w:rsidRPr="008A33CC">
              <w:rPr>
                <w:bCs/>
                <w:iCs/>
                <w:sz w:val="22"/>
                <w:szCs w:val="22"/>
                <w:lang w:val="el-GR"/>
              </w:rPr>
              <w:t xml:space="preserve"> (2011)</w:t>
            </w:r>
            <w:r w:rsidR="008A33CC">
              <w:rPr>
                <w:bCs/>
                <w:iCs/>
                <w:sz w:val="22"/>
                <w:szCs w:val="22"/>
                <w:lang w:val="el-GR"/>
              </w:rPr>
              <w:t>.</w:t>
            </w:r>
            <w:r w:rsidRPr="008A33CC">
              <w:rPr>
                <w:bCs/>
                <w:iCs/>
                <w:sz w:val="22"/>
                <w:szCs w:val="22"/>
                <w:lang w:val="el-GR"/>
              </w:rPr>
              <w:t xml:space="preserve"> </w:t>
            </w:r>
            <w:r w:rsidR="004250B1" w:rsidRPr="008A33CC">
              <w:rPr>
                <w:bCs/>
                <w:i/>
                <w:iCs/>
                <w:sz w:val="22"/>
                <w:szCs w:val="22"/>
                <w:lang w:val="el-GR"/>
              </w:rPr>
              <w:t xml:space="preserve">Εισαγωγή στην Κλινική Ψυχολογία </w:t>
            </w:r>
            <w:r w:rsidR="004250B1" w:rsidRPr="008A33CC">
              <w:rPr>
                <w:bCs/>
                <w:iCs/>
                <w:sz w:val="22"/>
                <w:szCs w:val="22"/>
                <w:lang w:val="el-GR"/>
              </w:rPr>
              <w:t xml:space="preserve">των </w:t>
            </w:r>
            <w:r w:rsidRPr="008A33CC">
              <w:rPr>
                <w:bCs/>
                <w:iCs/>
                <w:sz w:val="22"/>
                <w:szCs w:val="22"/>
                <w:lang w:val="el-GR"/>
              </w:rPr>
              <w:t>(</w:t>
            </w:r>
            <w:r w:rsidR="004250B1" w:rsidRPr="008A33CC">
              <w:rPr>
                <w:bCs/>
                <w:iCs/>
                <w:sz w:val="22"/>
                <w:szCs w:val="22"/>
                <w:lang w:val="el-GR"/>
              </w:rPr>
              <w:t>Επιστημονική επιμέλεια Α. Καλα</w:t>
            </w:r>
            <w:r w:rsidRPr="008A33CC">
              <w:rPr>
                <w:bCs/>
                <w:iCs/>
                <w:sz w:val="22"/>
                <w:szCs w:val="22"/>
                <w:lang w:val="el-GR"/>
              </w:rPr>
              <w:t xml:space="preserve">ντζή </w:t>
            </w:r>
            <w:proofErr w:type="spellStart"/>
            <w:r w:rsidRPr="008A33CC">
              <w:rPr>
                <w:bCs/>
                <w:iCs/>
                <w:sz w:val="22"/>
                <w:szCs w:val="22"/>
                <w:lang w:val="el-GR"/>
              </w:rPr>
              <w:t>Αζίζι</w:t>
            </w:r>
            <w:proofErr w:type="spellEnd"/>
            <w:r w:rsidRPr="008A33CC">
              <w:rPr>
                <w:bCs/>
                <w:iCs/>
                <w:sz w:val="22"/>
                <w:szCs w:val="22"/>
                <w:lang w:val="el-GR"/>
              </w:rPr>
              <w:t xml:space="preserve"> – Φ. Αναγνωστόπουλος)</w:t>
            </w:r>
            <w:r w:rsidR="004250B1" w:rsidRPr="008A33CC">
              <w:rPr>
                <w:bCs/>
                <w:iCs/>
                <w:sz w:val="22"/>
                <w:szCs w:val="22"/>
                <w:lang w:val="el-GR"/>
              </w:rPr>
              <w:t xml:space="preserve"> Αθήνα</w:t>
            </w:r>
            <w:r w:rsidRPr="008A33CC">
              <w:rPr>
                <w:bCs/>
                <w:iCs/>
                <w:sz w:val="22"/>
                <w:szCs w:val="22"/>
                <w:lang w:val="el-GR"/>
              </w:rPr>
              <w:t xml:space="preserve">, </w:t>
            </w:r>
            <w:r w:rsidR="004250B1" w:rsidRPr="008A33CC">
              <w:rPr>
                <w:bCs/>
                <w:iCs/>
                <w:sz w:val="22"/>
                <w:szCs w:val="22"/>
                <w:lang w:val="el-GR"/>
              </w:rPr>
              <w:t xml:space="preserve"> Εκδόσεις </w:t>
            </w:r>
            <w:r w:rsidR="008A33CC">
              <w:rPr>
                <w:bCs/>
                <w:iCs/>
                <w:sz w:val="22"/>
                <w:szCs w:val="22"/>
                <w:lang w:val="el-GR"/>
              </w:rPr>
              <w:t>Πεδίο</w:t>
            </w:r>
            <w:r w:rsidR="004250B1" w:rsidRPr="008A33CC">
              <w:rPr>
                <w:bCs/>
                <w:iCs/>
                <w:sz w:val="22"/>
                <w:szCs w:val="22"/>
                <w:lang w:val="el-GR"/>
              </w:rPr>
              <w:t xml:space="preserve">. </w:t>
            </w:r>
          </w:p>
          <w:p w14:paraId="3A365951" w14:textId="77777777" w:rsidR="007C6E33" w:rsidRPr="000B0ADB" w:rsidRDefault="007C6E33" w:rsidP="007C6E33">
            <w:pPr>
              <w:numPr>
                <w:ilvl w:val="0"/>
                <w:numId w:val="20"/>
              </w:numPr>
              <w:suppressAutoHyphens/>
              <w:snapToGrid w:val="0"/>
              <w:spacing w:before="60"/>
              <w:rPr>
                <w:color w:val="000000"/>
                <w:sz w:val="22"/>
                <w:szCs w:val="22"/>
                <w:lang w:val="el-GR"/>
              </w:rPr>
            </w:pPr>
            <w:proofErr w:type="spellStart"/>
            <w:r>
              <w:rPr>
                <w:color w:val="000000"/>
                <w:sz w:val="22"/>
                <w:szCs w:val="22"/>
                <w:lang w:val="en-GB"/>
              </w:rPr>
              <w:t>Pomeratz</w:t>
            </w:r>
            <w:proofErr w:type="spellEnd"/>
            <w:r w:rsidRPr="00EE5FB9">
              <w:rPr>
                <w:color w:val="000000"/>
                <w:sz w:val="22"/>
                <w:szCs w:val="22"/>
                <w:lang w:val="el-GR"/>
              </w:rPr>
              <w:t xml:space="preserve">, </w:t>
            </w:r>
            <w:r>
              <w:rPr>
                <w:color w:val="000000"/>
                <w:sz w:val="22"/>
                <w:szCs w:val="22"/>
                <w:lang w:val="en-GB"/>
              </w:rPr>
              <w:t>A</w:t>
            </w:r>
            <w:r w:rsidRPr="00EE5FB9">
              <w:rPr>
                <w:color w:val="000000"/>
                <w:sz w:val="22"/>
                <w:szCs w:val="22"/>
                <w:lang w:val="el-GR"/>
              </w:rPr>
              <w:t xml:space="preserve">. </w:t>
            </w:r>
            <w:r>
              <w:rPr>
                <w:color w:val="000000"/>
                <w:sz w:val="22"/>
                <w:szCs w:val="22"/>
                <w:lang w:val="en-GB"/>
              </w:rPr>
              <w:t>M</w:t>
            </w:r>
            <w:r w:rsidRPr="00EE5FB9">
              <w:rPr>
                <w:color w:val="000000"/>
                <w:sz w:val="22"/>
                <w:szCs w:val="22"/>
                <w:lang w:val="el-GR"/>
              </w:rPr>
              <w:t xml:space="preserve"> (2022). </w:t>
            </w:r>
            <w:r w:rsidRPr="00EE5FB9">
              <w:rPr>
                <w:i/>
                <w:iCs/>
                <w:color w:val="000000"/>
                <w:sz w:val="22"/>
                <w:szCs w:val="22"/>
                <w:lang w:val="el-GR"/>
              </w:rPr>
              <w:t>Κλινική Ψυχολογία, Επιστήμη και Πρακτική, Θέματα Διαφορετικότητας</w:t>
            </w:r>
            <w:r>
              <w:rPr>
                <w:color w:val="000000"/>
                <w:sz w:val="22"/>
                <w:szCs w:val="22"/>
                <w:lang w:val="el-GR"/>
              </w:rPr>
              <w:t xml:space="preserve"> (5</w:t>
            </w:r>
            <w:r w:rsidRPr="00EE5FB9">
              <w:rPr>
                <w:color w:val="000000"/>
                <w:sz w:val="22"/>
                <w:szCs w:val="22"/>
                <w:vertAlign w:val="superscript"/>
                <w:lang w:val="el-GR"/>
              </w:rPr>
              <w:t>η</w:t>
            </w:r>
            <w:r>
              <w:rPr>
                <w:color w:val="000000"/>
                <w:sz w:val="22"/>
                <w:szCs w:val="22"/>
                <w:lang w:val="el-GR"/>
              </w:rPr>
              <w:t xml:space="preserve"> Έκδοση), (</w:t>
            </w:r>
            <w:proofErr w:type="spellStart"/>
            <w:r>
              <w:rPr>
                <w:color w:val="000000"/>
                <w:sz w:val="22"/>
                <w:szCs w:val="22"/>
                <w:lang w:val="el-GR"/>
              </w:rPr>
              <w:t>επιμ</w:t>
            </w:r>
            <w:proofErr w:type="spellEnd"/>
            <w:r>
              <w:rPr>
                <w:color w:val="000000"/>
                <w:sz w:val="22"/>
                <w:szCs w:val="22"/>
                <w:lang w:val="el-GR"/>
              </w:rPr>
              <w:t xml:space="preserve"> Β. </w:t>
            </w:r>
            <w:proofErr w:type="spellStart"/>
            <w:r>
              <w:rPr>
                <w:color w:val="000000"/>
                <w:sz w:val="22"/>
                <w:szCs w:val="22"/>
                <w:lang w:val="el-GR"/>
              </w:rPr>
              <w:t>Γιωτσίδη</w:t>
            </w:r>
            <w:proofErr w:type="spellEnd"/>
            <w:r>
              <w:rPr>
                <w:color w:val="000000"/>
                <w:sz w:val="22"/>
                <w:szCs w:val="22"/>
                <w:lang w:val="el-GR"/>
              </w:rPr>
              <w:t xml:space="preserve">, Π.Δ. Σταύρου). Εκδόσεις </w:t>
            </w:r>
            <w:proofErr w:type="spellStart"/>
            <w:r>
              <w:rPr>
                <w:color w:val="000000"/>
                <w:sz w:val="22"/>
                <w:szCs w:val="22"/>
                <w:lang w:val="el-GR"/>
              </w:rPr>
              <w:t>Τζιόλα</w:t>
            </w:r>
            <w:proofErr w:type="spellEnd"/>
            <w:r>
              <w:rPr>
                <w:color w:val="000000"/>
                <w:sz w:val="22"/>
                <w:szCs w:val="22"/>
                <w:lang w:val="el-GR"/>
              </w:rPr>
              <w:t xml:space="preserve">. </w:t>
            </w:r>
          </w:p>
          <w:p w14:paraId="520D41C8" w14:textId="77777777" w:rsidR="007C6E33" w:rsidRPr="000B0ADB" w:rsidRDefault="007C6E33" w:rsidP="007C6E33">
            <w:pPr>
              <w:numPr>
                <w:ilvl w:val="0"/>
                <w:numId w:val="20"/>
              </w:numPr>
              <w:spacing w:after="160" w:line="320" w:lineRule="exact"/>
              <w:jc w:val="both"/>
              <w:rPr>
                <w:rFonts w:eastAsia="Calibri"/>
                <w:color w:val="000000"/>
                <w:sz w:val="22"/>
                <w:szCs w:val="22"/>
                <w:lang w:val="el-GR"/>
              </w:rPr>
            </w:pPr>
            <w:r w:rsidRPr="008A33CC">
              <w:rPr>
                <w:rFonts w:eastAsia="Calibri"/>
                <w:color w:val="000000"/>
                <w:sz w:val="22"/>
                <w:szCs w:val="22"/>
              </w:rPr>
              <w:t>Bennett</w:t>
            </w:r>
            <w:r w:rsidRPr="008A33CC">
              <w:rPr>
                <w:rFonts w:eastAsia="Calibri"/>
                <w:color w:val="000000"/>
                <w:sz w:val="22"/>
                <w:szCs w:val="22"/>
                <w:lang w:val="el-GR"/>
              </w:rPr>
              <w:t xml:space="preserve">, P. (2010). </w:t>
            </w:r>
            <w:r w:rsidRPr="008A33CC">
              <w:rPr>
                <w:rFonts w:eastAsia="Calibri"/>
                <w:i/>
                <w:color w:val="000000"/>
                <w:sz w:val="22"/>
                <w:szCs w:val="22"/>
                <w:lang w:val="el-GR"/>
              </w:rPr>
              <w:t>Κλινική Ψυχολογία και Ψυχοπαθολογία</w:t>
            </w:r>
            <w:r w:rsidRPr="008A33CC">
              <w:rPr>
                <w:rFonts w:eastAsia="Calibri"/>
                <w:color w:val="000000"/>
                <w:sz w:val="22"/>
                <w:szCs w:val="22"/>
                <w:lang w:val="el-GR"/>
              </w:rPr>
              <w:t>. (</w:t>
            </w:r>
            <w:proofErr w:type="spellStart"/>
            <w:r w:rsidRPr="008A33CC">
              <w:rPr>
                <w:rFonts w:eastAsia="Calibri"/>
                <w:color w:val="000000"/>
                <w:sz w:val="22"/>
                <w:szCs w:val="22"/>
                <w:lang w:val="el-GR"/>
              </w:rPr>
              <w:t>Επιμ</w:t>
            </w:r>
            <w:proofErr w:type="spellEnd"/>
            <w:r w:rsidRPr="008A33CC">
              <w:rPr>
                <w:rFonts w:eastAsia="Calibri"/>
                <w:color w:val="000000"/>
                <w:sz w:val="22"/>
                <w:szCs w:val="22"/>
                <w:lang w:val="el-GR"/>
              </w:rPr>
              <w:t>.</w:t>
            </w:r>
            <w:r>
              <w:rPr>
                <w:rFonts w:eastAsia="Calibri"/>
                <w:color w:val="000000"/>
                <w:sz w:val="22"/>
                <w:szCs w:val="22"/>
                <w:lang w:val="el-GR"/>
              </w:rPr>
              <w:t xml:space="preserve"> Αναστασία Καλαντ</w:t>
            </w:r>
            <w:r w:rsidRPr="008A33CC">
              <w:rPr>
                <w:rFonts w:eastAsia="Calibri"/>
                <w:color w:val="000000"/>
                <w:sz w:val="22"/>
                <w:szCs w:val="22"/>
                <w:lang w:val="el-GR"/>
              </w:rPr>
              <w:t xml:space="preserve">ζή </w:t>
            </w:r>
            <w:proofErr w:type="spellStart"/>
            <w:r w:rsidRPr="008A33CC">
              <w:rPr>
                <w:rFonts w:eastAsia="Calibri"/>
                <w:color w:val="000000"/>
                <w:sz w:val="22"/>
                <w:szCs w:val="22"/>
                <w:lang w:val="el-GR"/>
              </w:rPr>
              <w:t>Αζίζι</w:t>
            </w:r>
            <w:proofErr w:type="spellEnd"/>
            <w:r w:rsidRPr="008A33CC">
              <w:rPr>
                <w:rFonts w:eastAsia="Calibri"/>
                <w:color w:val="000000"/>
                <w:sz w:val="22"/>
                <w:szCs w:val="22"/>
                <w:lang w:val="el-GR"/>
              </w:rPr>
              <w:t xml:space="preserve">). Εκδόσεις Πεδίο. </w:t>
            </w:r>
          </w:p>
          <w:p w14:paraId="4FCD1772" w14:textId="4FDAFB83" w:rsidR="004250B1" w:rsidRPr="0094080F" w:rsidRDefault="0094080F" w:rsidP="007C6E33">
            <w:pPr>
              <w:snapToGrid w:val="0"/>
              <w:spacing w:before="60"/>
              <w:rPr>
                <w:color w:val="000000"/>
                <w:sz w:val="22"/>
                <w:szCs w:val="22"/>
                <w:lang w:val="el-GR"/>
              </w:rPr>
            </w:pPr>
            <w:r>
              <w:rPr>
                <w:rFonts w:eastAsia="Calibri"/>
                <w:color w:val="000000"/>
                <w:sz w:val="22"/>
                <w:szCs w:val="22"/>
                <w:lang w:val="el-GR"/>
              </w:rPr>
              <w:t xml:space="preserve"> </w:t>
            </w:r>
          </w:p>
          <w:p w14:paraId="6039FEF4" w14:textId="77777777" w:rsidR="00D0344D" w:rsidRPr="008A33CC" w:rsidRDefault="00D0344D" w:rsidP="00D0344D">
            <w:pPr>
              <w:spacing w:after="160" w:line="320" w:lineRule="exact"/>
              <w:jc w:val="both"/>
              <w:rPr>
                <w:rFonts w:eastAsia="Calibri"/>
                <w:color w:val="0000FF"/>
                <w:sz w:val="22"/>
                <w:szCs w:val="22"/>
                <w:lang w:val="el-GR"/>
              </w:rPr>
            </w:pPr>
          </w:p>
          <w:p w14:paraId="2BF6BDAB" w14:textId="77777777" w:rsidR="00D0344D" w:rsidRPr="008A33CC" w:rsidRDefault="00D0344D" w:rsidP="00D0344D">
            <w:pPr>
              <w:spacing w:after="160" w:line="320" w:lineRule="exact"/>
              <w:jc w:val="both"/>
              <w:rPr>
                <w:rFonts w:eastAsia="Calibri"/>
                <w:color w:val="0000FF"/>
                <w:sz w:val="22"/>
                <w:szCs w:val="22"/>
                <w:lang w:val="el-GR"/>
              </w:rPr>
            </w:pPr>
            <w:r w:rsidRPr="008A33CC">
              <w:rPr>
                <w:rFonts w:eastAsia="Calibri"/>
                <w:color w:val="0000FF"/>
                <w:sz w:val="22"/>
                <w:szCs w:val="22"/>
                <w:lang w:val="el-GR"/>
              </w:rPr>
              <w:t>Προαιρετική Βιβλιογραφία</w:t>
            </w:r>
          </w:p>
          <w:p w14:paraId="19484D81" w14:textId="3B24559E" w:rsidR="004E5FD8" w:rsidRPr="004E5FD8" w:rsidRDefault="004E5FD8" w:rsidP="007C6E33">
            <w:pPr>
              <w:numPr>
                <w:ilvl w:val="0"/>
                <w:numId w:val="20"/>
              </w:numPr>
              <w:spacing w:after="160" w:line="320" w:lineRule="exact"/>
              <w:jc w:val="both"/>
              <w:rPr>
                <w:rFonts w:eastAsia="Calibri"/>
                <w:color w:val="000000"/>
                <w:sz w:val="22"/>
                <w:szCs w:val="22"/>
              </w:rPr>
            </w:pPr>
            <w:r>
              <w:rPr>
                <w:rFonts w:eastAsia="Calibri"/>
                <w:color w:val="000000"/>
                <w:sz w:val="22"/>
                <w:szCs w:val="22"/>
              </w:rPr>
              <w:t>Thomas, J.</w:t>
            </w:r>
            <w:r w:rsidRPr="004E5FD8">
              <w:rPr>
                <w:rFonts w:eastAsia="Calibri"/>
                <w:color w:val="000000"/>
                <w:sz w:val="22"/>
                <w:szCs w:val="22"/>
              </w:rPr>
              <w:t xml:space="preserve">C. &amp; </w:t>
            </w:r>
            <w:proofErr w:type="spellStart"/>
            <w:r w:rsidRPr="004E5FD8">
              <w:rPr>
                <w:rFonts w:eastAsia="Calibri"/>
                <w:color w:val="000000"/>
                <w:sz w:val="22"/>
                <w:szCs w:val="22"/>
              </w:rPr>
              <w:t>Hersen</w:t>
            </w:r>
            <w:proofErr w:type="spellEnd"/>
            <w:r w:rsidRPr="004E5FD8">
              <w:rPr>
                <w:rFonts w:eastAsia="Calibri"/>
                <w:color w:val="000000"/>
                <w:sz w:val="22"/>
                <w:szCs w:val="22"/>
              </w:rPr>
              <w:t xml:space="preserve">, M. (2010). </w:t>
            </w:r>
            <w:r w:rsidRPr="004E5FD8">
              <w:rPr>
                <w:rFonts w:eastAsia="Arial Unicode MS"/>
                <w:i/>
                <w:sz w:val="22"/>
                <w:szCs w:val="22"/>
              </w:rPr>
              <w:t>Handbook of Clinical Psychology Competencies.</w:t>
            </w:r>
            <w:r w:rsidRPr="004E5FD8">
              <w:rPr>
                <w:rFonts w:eastAsia="Arial Unicode MS"/>
                <w:sz w:val="22"/>
                <w:szCs w:val="22"/>
              </w:rPr>
              <w:t xml:space="preserve"> HEAL-Link Springer </w:t>
            </w:r>
            <w:proofErr w:type="spellStart"/>
            <w:r w:rsidRPr="004E5FD8">
              <w:rPr>
                <w:rFonts w:eastAsia="Arial Unicode MS"/>
                <w:sz w:val="22"/>
                <w:szCs w:val="22"/>
              </w:rPr>
              <w:t>ebooks</w:t>
            </w:r>
            <w:proofErr w:type="spellEnd"/>
          </w:p>
          <w:p w14:paraId="42D90079" w14:textId="737F3820" w:rsidR="006A7C7C" w:rsidRPr="00B015D2" w:rsidRDefault="006A7C7C" w:rsidP="007C6E33">
            <w:pPr>
              <w:numPr>
                <w:ilvl w:val="0"/>
                <w:numId w:val="20"/>
              </w:numPr>
              <w:spacing w:after="160" w:line="320" w:lineRule="exact"/>
              <w:jc w:val="both"/>
              <w:rPr>
                <w:rFonts w:eastAsia="Calibri"/>
                <w:color w:val="000000"/>
                <w:sz w:val="22"/>
                <w:szCs w:val="22"/>
                <w:lang w:val="el-GR"/>
              </w:rPr>
            </w:pPr>
            <w:proofErr w:type="spellStart"/>
            <w:r w:rsidRPr="008A33CC">
              <w:rPr>
                <w:rFonts w:eastAsia="Calibri"/>
                <w:color w:val="000000"/>
                <w:sz w:val="22"/>
                <w:szCs w:val="22"/>
                <w:lang w:val="el-GR"/>
              </w:rPr>
              <w:t>Κουνενού</w:t>
            </w:r>
            <w:proofErr w:type="spellEnd"/>
            <w:r w:rsidRPr="008A33CC">
              <w:rPr>
                <w:rFonts w:eastAsia="Calibri"/>
                <w:color w:val="000000"/>
                <w:sz w:val="22"/>
                <w:szCs w:val="22"/>
                <w:lang w:val="el-GR"/>
              </w:rPr>
              <w:t xml:space="preserve">. Κ. </w:t>
            </w:r>
            <w:proofErr w:type="spellStart"/>
            <w:r w:rsidRPr="008A33CC">
              <w:rPr>
                <w:rFonts w:eastAsia="Calibri"/>
                <w:color w:val="000000"/>
                <w:sz w:val="22"/>
                <w:szCs w:val="22"/>
                <w:lang w:val="el-GR"/>
              </w:rPr>
              <w:t>Τσαμπαρλή</w:t>
            </w:r>
            <w:proofErr w:type="spellEnd"/>
            <w:r w:rsidRPr="008A33CC">
              <w:rPr>
                <w:rFonts w:eastAsia="Calibri"/>
                <w:color w:val="000000"/>
                <w:sz w:val="22"/>
                <w:szCs w:val="22"/>
                <w:lang w:val="el-GR"/>
              </w:rPr>
              <w:t xml:space="preserve">, Α.  </w:t>
            </w:r>
            <w:r w:rsidR="008A33CC">
              <w:rPr>
                <w:rFonts w:eastAsia="Calibri"/>
                <w:color w:val="000000"/>
                <w:sz w:val="22"/>
                <w:szCs w:val="22"/>
                <w:lang w:val="el-GR"/>
              </w:rPr>
              <w:t>(</w:t>
            </w:r>
            <w:proofErr w:type="spellStart"/>
            <w:r w:rsidR="008A33CC">
              <w:rPr>
                <w:rFonts w:eastAsia="Calibri"/>
                <w:color w:val="000000"/>
                <w:sz w:val="22"/>
                <w:szCs w:val="22"/>
                <w:lang w:val="el-GR"/>
              </w:rPr>
              <w:t>επιμ</w:t>
            </w:r>
            <w:proofErr w:type="spellEnd"/>
            <w:r w:rsidR="008A33CC">
              <w:rPr>
                <w:rFonts w:eastAsia="Calibri"/>
                <w:color w:val="000000"/>
                <w:sz w:val="22"/>
                <w:szCs w:val="22"/>
                <w:lang w:val="el-GR"/>
              </w:rPr>
              <w:t>)</w:t>
            </w:r>
            <w:r w:rsidRPr="008A33CC">
              <w:rPr>
                <w:rFonts w:eastAsia="Calibri"/>
                <w:color w:val="000000"/>
                <w:sz w:val="22"/>
                <w:szCs w:val="22"/>
                <w:lang w:val="el-GR"/>
              </w:rPr>
              <w:t xml:space="preserve"> (2013). </w:t>
            </w:r>
            <w:r w:rsidRPr="008A33CC">
              <w:rPr>
                <w:rFonts w:eastAsia="Calibri"/>
                <w:i/>
                <w:color w:val="000000"/>
                <w:sz w:val="22"/>
                <w:szCs w:val="22"/>
                <w:lang w:val="el-GR"/>
              </w:rPr>
              <w:t>Θέματα κοινοτικής κλινικής ψυχολογίας</w:t>
            </w:r>
            <w:r w:rsidRPr="008A33CC">
              <w:rPr>
                <w:rFonts w:eastAsia="Calibri"/>
                <w:color w:val="000000"/>
                <w:sz w:val="22"/>
                <w:szCs w:val="22"/>
                <w:lang w:val="el-GR"/>
              </w:rPr>
              <w:t>.</w:t>
            </w:r>
            <w:r w:rsidR="001A18CD" w:rsidRPr="008A33CC">
              <w:rPr>
                <w:rFonts w:eastAsia="Calibri"/>
                <w:color w:val="000000"/>
                <w:sz w:val="22"/>
                <w:szCs w:val="22"/>
                <w:lang w:val="el-GR"/>
              </w:rPr>
              <w:t xml:space="preserve"> </w:t>
            </w:r>
            <w:r w:rsidR="008A33CC">
              <w:rPr>
                <w:rFonts w:eastAsia="Calibri"/>
                <w:color w:val="000000"/>
                <w:sz w:val="22"/>
                <w:szCs w:val="22"/>
                <w:lang w:val="el-GR"/>
              </w:rPr>
              <w:t xml:space="preserve">Αθήνα, </w:t>
            </w:r>
            <w:r w:rsidR="001A18CD" w:rsidRPr="008A33CC">
              <w:rPr>
                <w:rFonts w:eastAsia="Calibri"/>
                <w:color w:val="000000"/>
                <w:sz w:val="22"/>
                <w:szCs w:val="22"/>
                <w:lang w:val="el-GR"/>
              </w:rPr>
              <w:t xml:space="preserve">Εκδόσεις </w:t>
            </w:r>
            <w:proofErr w:type="spellStart"/>
            <w:r w:rsidR="001A18CD" w:rsidRPr="008A33CC">
              <w:rPr>
                <w:rFonts w:eastAsia="Calibri"/>
                <w:color w:val="000000"/>
                <w:sz w:val="22"/>
                <w:szCs w:val="22"/>
                <w:lang w:val="el-GR"/>
              </w:rPr>
              <w:t>Παπαζήση</w:t>
            </w:r>
            <w:proofErr w:type="spellEnd"/>
            <w:r w:rsidR="001A18CD" w:rsidRPr="008A33CC">
              <w:rPr>
                <w:rFonts w:eastAsia="Calibri"/>
                <w:color w:val="000000"/>
                <w:sz w:val="22"/>
                <w:szCs w:val="22"/>
                <w:lang w:val="el-GR"/>
              </w:rPr>
              <w:t>.</w:t>
            </w:r>
            <w:r w:rsidR="004E5FD8" w:rsidRPr="004E6A14">
              <w:rPr>
                <w:rFonts w:ascii="Arial Unicode MS" w:eastAsia="Arial Unicode MS" w:hAnsi="Arial Unicode MS" w:cs="Arial Unicode MS" w:hint="eastAsia"/>
                <w:lang w:val="el-GR"/>
              </w:rPr>
              <w:t xml:space="preserve"> </w:t>
            </w:r>
          </w:p>
          <w:p w14:paraId="292FF110" w14:textId="77777777" w:rsidR="00D0344D" w:rsidRPr="00602ED7" w:rsidRDefault="00D0344D" w:rsidP="007C6E33">
            <w:pPr>
              <w:numPr>
                <w:ilvl w:val="0"/>
                <w:numId w:val="20"/>
              </w:numPr>
              <w:spacing w:after="160" w:line="320" w:lineRule="exact"/>
              <w:jc w:val="both"/>
              <w:rPr>
                <w:rFonts w:eastAsia="Calibri"/>
                <w:color w:val="000000"/>
                <w:sz w:val="22"/>
                <w:szCs w:val="22"/>
                <w:lang w:val="el-GR"/>
              </w:rPr>
            </w:pPr>
            <w:r w:rsidRPr="00602ED7">
              <w:rPr>
                <w:rFonts w:eastAsia="Calibri"/>
                <w:color w:val="000000"/>
                <w:sz w:val="22"/>
                <w:szCs w:val="22"/>
                <w:lang w:val="el-GR"/>
              </w:rPr>
              <w:t>Επιστημονικά άρθρα τα οποία αναρτώνται στην πλατφόρμα του  μαθήματος</w:t>
            </w:r>
          </w:p>
          <w:p w14:paraId="1A53FA41" w14:textId="77777777" w:rsidR="009473DE" w:rsidRPr="005B15A2" w:rsidRDefault="009473DE" w:rsidP="00FB0286">
            <w:pPr>
              <w:jc w:val="both"/>
              <w:rPr>
                <w:i/>
                <w:sz w:val="22"/>
                <w:szCs w:val="22"/>
                <w:lang w:val="el-GR"/>
              </w:rPr>
            </w:pPr>
          </w:p>
          <w:p w14:paraId="22B43DEC" w14:textId="77777777" w:rsidR="00B5154E" w:rsidRPr="001C6262" w:rsidRDefault="00B5154E" w:rsidP="00FB0286">
            <w:pPr>
              <w:jc w:val="both"/>
              <w:rPr>
                <w:i/>
                <w:sz w:val="22"/>
                <w:szCs w:val="22"/>
              </w:rPr>
            </w:pPr>
            <w:r w:rsidRPr="001C6262">
              <w:rPr>
                <w:i/>
                <w:sz w:val="22"/>
                <w:szCs w:val="22"/>
              </w:rPr>
              <w:t>-</w:t>
            </w:r>
            <w:r w:rsidRPr="00602ED7">
              <w:rPr>
                <w:i/>
                <w:sz w:val="22"/>
                <w:szCs w:val="22"/>
                <w:lang w:val="el-GR"/>
              </w:rPr>
              <w:t>Συναφή</w:t>
            </w:r>
            <w:r w:rsidRPr="001C6262">
              <w:rPr>
                <w:i/>
                <w:sz w:val="22"/>
                <w:szCs w:val="22"/>
              </w:rPr>
              <w:t xml:space="preserve"> </w:t>
            </w:r>
            <w:r w:rsidRPr="00602ED7">
              <w:rPr>
                <w:i/>
                <w:sz w:val="22"/>
                <w:szCs w:val="22"/>
                <w:lang w:val="el-GR"/>
              </w:rPr>
              <w:t>επιστημονικά</w:t>
            </w:r>
            <w:r w:rsidRPr="001C6262">
              <w:rPr>
                <w:i/>
                <w:sz w:val="22"/>
                <w:szCs w:val="22"/>
              </w:rPr>
              <w:t xml:space="preserve"> </w:t>
            </w:r>
            <w:r w:rsidRPr="00602ED7">
              <w:rPr>
                <w:i/>
                <w:sz w:val="22"/>
                <w:szCs w:val="22"/>
                <w:lang w:val="el-GR"/>
              </w:rPr>
              <w:t>περιοδικά</w:t>
            </w:r>
            <w:r w:rsidRPr="001C6262">
              <w:rPr>
                <w:i/>
                <w:sz w:val="22"/>
                <w:szCs w:val="22"/>
              </w:rPr>
              <w:t>:</w:t>
            </w:r>
          </w:p>
          <w:p w14:paraId="77B843F3" w14:textId="5DFBB286" w:rsidR="003F36B7" w:rsidRPr="00907340" w:rsidRDefault="00907340" w:rsidP="003F36B7">
            <w:pPr>
              <w:jc w:val="both"/>
              <w:rPr>
                <w:rFonts w:eastAsia="Calibri"/>
                <w:i/>
                <w:sz w:val="22"/>
                <w:szCs w:val="22"/>
              </w:rPr>
            </w:pPr>
            <w:r>
              <w:rPr>
                <w:rFonts w:eastAsia="Calibri"/>
                <w:i/>
                <w:sz w:val="22"/>
                <w:szCs w:val="22"/>
              </w:rPr>
              <w:t xml:space="preserve">British </w:t>
            </w:r>
            <w:r w:rsidR="00E938B8" w:rsidRPr="00602ED7">
              <w:rPr>
                <w:rFonts w:eastAsia="Calibri"/>
                <w:i/>
                <w:sz w:val="22"/>
                <w:szCs w:val="22"/>
              </w:rPr>
              <w:t>Journal</w:t>
            </w:r>
            <w:r w:rsidR="00E938B8" w:rsidRPr="00907340">
              <w:rPr>
                <w:rFonts w:eastAsia="Calibri"/>
                <w:i/>
                <w:sz w:val="22"/>
                <w:szCs w:val="22"/>
              </w:rPr>
              <w:t xml:space="preserve"> </w:t>
            </w:r>
            <w:r w:rsidR="00E938B8" w:rsidRPr="00602ED7">
              <w:rPr>
                <w:rFonts w:eastAsia="Calibri"/>
                <w:i/>
                <w:sz w:val="22"/>
                <w:szCs w:val="22"/>
              </w:rPr>
              <w:t>of</w:t>
            </w:r>
            <w:r w:rsidR="00E938B8" w:rsidRPr="00907340">
              <w:rPr>
                <w:rFonts w:eastAsia="Calibri"/>
                <w:i/>
                <w:sz w:val="22"/>
                <w:szCs w:val="22"/>
              </w:rPr>
              <w:t xml:space="preserve"> </w:t>
            </w:r>
            <w:r>
              <w:rPr>
                <w:rFonts w:eastAsia="Calibri"/>
                <w:i/>
                <w:sz w:val="22"/>
                <w:szCs w:val="22"/>
              </w:rPr>
              <w:t>Clinical Psychology</w:t>
            </w:r>
          </w:p>
          <w:p w14:paraId="5DF07C95" w14:textId="6A7F8018" w:rsidR="00E938B8" w:rsidRPr="00602ED7" w:rsidRDefault="00907340" w:rsidP="00E938B8">
            <w:pPr>
              <w:jc w:val="both"/>
              <w:rPr>
                <w:rFonts w:eastAsia="Calibri"/>
                <w:i/>
                <w:sz w:val="22"/>
                <w:szCs w:val="22"/>
              </w:rPr>
            </w:pPr>
            <w:r>
              <w:rPr>
                <w:rFonts w:eastAsia="Calibri"/>
                <w:i/>
                <w:sz w:val="22"/>
                <w:szCs w:val="22"/>
              </w:rPr>
              <w:t>Clinical Psychology Review</w:t>
            </w:r>
          </w:p>
          <w:p w14:paraId="0F43D78B" w14:textId="4148B4EF" w:rsidR="00E938B8" w:rsidRPr="00602ED7" w:rsidRDefault="00E938B8" w:rsidP="00E938B8">
            <w:pPr>
              <w:jc w:val="both"/>
              <w:rPr>
                <w:rFonts w:eastAsia="Calibri"/>
                <w:i/>
                <w:sz w:val="22"/>
                <w:szCs w:val="22"/>
              </w:rPr>
            </w:pPr>
            <w:r w:rsidRPr="00602ED7">
              <w:rPr>
                <w:rFonts w:eastAsia="Calibri"/>
                <w:i/>
                <w:sz w:val="22"/>
                <w:szCs w:val="22"/>
              </w:rPr>
              <w:t>Psychological Science</w:t>
            </w:r>
          </w:p>
          <w:p w14:paraId="1D521C01" w14:textId="12BBC4DC" w:rsidR="00E938B8" w:rsidRPr="00602ED7" w:rsidRDefault="00907340" w:rsidP="00E938B8">
            <w:pPr>
              <w:jc w:val="both"/>
              <w:rPr>
                <w:rFonts w:eastAsia="Calibri"/>
                <w:i/>
                <w:sz w:val="22"/>
                <w:szCs w:val="22"/>
              </w:rPr>
            </w:pPr>
            <w:r>
              <w:rPr>
                <w:rFonts w:eastAsia="Calibri"/>
                <w:i/>
                <w:sz w:val="22"/>
                <w:szCs w:val="22"/>
              </w:rPr>
              <w:t>Annual Review of Clinical Psychology</w:t>
            </w:r>
          </w:p>
          <w:p w14:paraId="6105CF5D" w14:textId="0C46F971" w:rsidR="00E938B8" w:rsidRPr="00602ED7" w:rsidRDefault="00907340" w:rsidP="00E938B8">
            <w:pPr>
              <w:jc w:val="both"/>
              <w:rPr>
                <w:rFonts w:eastAsia="Calibri"/>
                <w:i/>
                <w:sz w:val="22"/>
                <w:szCs w:val="22"/>
              </w:rPr>
            </w:pPr>
            <w:r>
              <w:rPr>
                <w:rFonts w:eastAsia="Calibri"/>
                <w:i/>
                <w:sz w:val="22"/>
                <w:szCs w:val="22"/>
              </w:rPr>
              <w:t>Journal of Abnormal Psychology</w:t>
            </w:r>
          </w:p>
          <w:p w14:paraId="3E18F809" w14:textId="738CB037" w:rsidR="00E938B8" w:rsidRPr="00602ED7" w:rsidRDefault="00E938B8" w:rsidP="00E938B8">
            <w:pPr>
              <w:jc w:val="both"/>
              <w:rPr>
                <w:rFonts w:eastAsia="Calibri"/>
                <w:i/>
                <w:sz w:val="22"/>
                <w:szCs w:val="22"/>
              </w:rPr>
            </w:pPr>
            <w:r w:rsidRPr="00602ED7">
              <w:rPr>
                <w:rFonts w:eastAsia="Calibri"/>
                <w:i/>
                <w:sz w:val="22"/>
                <w:szCs w:val="22"/>
              </w:rPr>
              <w:t>J</w:t>
            </w:r>
            <w:r w:rsidR="00907340">
              <w:rPr>
                <w:rFonts w:eastAsia="Calibri"/>
                <w:i/>
                <w:sz w:val="22"/>
                <w:szCs w:val="22"/>
              </w:rPr>
              <w:t>ournal of Clinical Psychology</w:t>
            </w:r>
          </w:p>
          <w:p w14:paraId="50265BA1" w14:textId="0D8A0CD9" w:rsidR="00E938B8" w:rsidRDefault="00907340" w:rsidP="00E938B8">
            <w:pPr>
              <w:jc w:val="both"/>
              <w:rPr>
                <w:rFonts w:eastAsia="Calibri"/>
                <w:i/>
                <w:sz w:val="22"/>
                <w:szCs w:val="22"/>
              </w:rPr>
            </w:pPr>
            <w:r>
              <w:rPr>
                <w:rFonts w:eastAsia="Calibri"/>
                <w:i/>
                <w:sz w:val="22"/>
                <w:szCs w:val="22"/>
              </w:rPr>
              <w:t>Clinical Psychologist</w:t>
            </w:r>
          </w:p>
          <w:p w14:paraId="041BA2C6" w14:textId="1CBDCDB2" w:rsidR="00907340" w:rsidRPr="00602ED7" w:rsidRDefault="00907340" w:rsidP="00E938B8">
            <w:pPr>
              <w:jc w:val="both"/>
              <w:rPr>
                <w:rFonts w:eastAsia="Calibri"/>
                <w:i/>
                <w:sz w:val="22"/>
                <w:szCs w:val="22"/>
              </w:rPr>
            </w:pPr>
            <w:r>
              <w:rPr>
                <w:rFonts w:eastAsia="Calibri"/>
                <w:i/>
                <w:sz w:val="22"/>
                <w:szCs w:val="22"/>
              </w:rPr>
              <w:t>Journal of Community Psychology</w:t>
            </w:r>
          </w:p>
          <w:p w14:paraId="548A30F2" w14:textId="59E372EA" w:rsidR="00E938B8" w:rsidRPr="001C6262" w:rsidRDefault="00E938B8" w:rsidP="00E938B8">
            <w:pPr>
              <w:jc w:val="both"/>
              <w:rPr>
                <w:rFonts w:eastAsia="Calibri"/>
                <w:i/>
                <w:sz w:val="22"/>
                <w:szCs w:val="22"/>
                <w:lang w:val="el-GR"/>
              </w:rPr>
            </w:pPr>
            <w:r w:rsidRPr="00602ED7">
              <w:rPr>
                <w:rFonts w:eastAsia="Calibri"/>
                <w:i/>
                <w:sz w:val="22"/>
                <w:szCs w:val="22"/>
                <w:lang w:val="el-GR"/>
              </w:rPr>
              <w:t>Ψυχολογία</w:t>
            </w:r>
            <w:r w:rsidRPr="001C6262">
              <w:rPr>
                <w:rFonts w:eastAsia="Calibri"/>
                <w:i/>
                <w:sz w:val="22"/>
                <w:szCs w:val="22"/>
                <w:lang w:val="el-GR"/>
              </w:rPr>
              <w:t xml:space="preserve"> (</w:t>
            </w:r>
            <w:hyperlink r:id="rId6" w:history="1">
              <w:r w:rsidR="00907340" w:rsidRPr="00301FBE">
                <w:rPr>
                  <w:rStyle w:val="-"/>
                  <w:rFonts w:eastAsia="Calibri"/>
                  <w:i/>
                  <w:sz w:val="22"/>
                  <w:szCs w:val="22"/>
                </w:rPr>
                <w:t>www</w:t>
              </w:r>
              <w:r w:rsidR="00907340" w:rsidRPr="001C6262">
                <w:rPr>
                  <w:rStyle w:val="-"/>
                  <w:rFonts w:eastAsia="Calibri"/>
                  <w:i/>
                  <w:sz w:val="22"/>
                  <w:szCs w:val="22"/>
                  <w:lang w:val="el-GR"/>
                </w:rPr>
                <w:t>.</w:t>
              </w:r>
              <w:proofErr w:type="spellStart"/>
              <w:r w:rsidR="00907340" w:rsidRPr="00301FBE">
                <w:rPr>
                  <w:rStyle w:val="-"/>
                  <w:rFonts w:eastAsia="Calibri"/>
                  <w:i/>
                  <w:sz w:val="22"/>
                  <w:szCs w:val="22"/>
                </w:rPr>
                <w:t>elpse</w:t>
              </w:r>
              <w:proofErr w:type="spellEnd"/>
              <w:r w:rsidR="00907340" w:rsidRPr="001C6262">
                <w:rPr>
                  <w:rStyle w:val="-"/>
                  <w:rFonts w:eastAsia="Calibri"/>
                  <w:i/>
                  <w:sz w:val="22"/>
                  <w:szCs w:val="22"/>
                  <w:lang w:val="el-GR"/>
                </w:rPr>
                <w:t>.</w:t>
              </w:r>
              <w:r w:rsidR="00907340" w:rsidRPr="00301FBE">
                <w:rPr>
                  <w:rStyle w:val="-"/>
                  <w:rFonts w:eastAsia="Calibri"/>
                  <w:i/>
                  <w:sz w:val="22"/>
                  <w:szCs w:val="22"/>
                </w:rPr>
                <w:t>gr</w:t>
              </w:r>
            </w:hyperlink>
            <w:r w:rsidRPr="001C6262">
              <w:rPr>
                <w:rFonts w:eastAsia="Calibri"/>
                <w:i/>
                <w:sz w:val="22"/>
                <w:szCs w:val="22"/>
                <w:lang w:val="el-GR"/>
              </w:rPr>
              <w:t>)</w:t>
            </w:r>
          </w:p>
          <w:p w14:paraId="769E690F" w14:textId="2E05B652" w:rsidR="00907340" w:rsidRPr="001C6262" w:rsidRDefault="00907340" w:rsidP="00E938B8">
            <w:pPr>
              <w:jc w:val="both"/>
              <w:rPr>
                <w:rFonts w:eastAsia="Calibri"/>
                <w:i/>
                <w:sz w:val="22"/>
                <w:szCs w:val="22"/>
                <w:lang w:val="el-GR"/>
              </w:rPr>
            </w:pPr>
            <w:r>
              <w:rPr>
                <w:rFonts w:eastAsia="Calibri"/>
                <w:i/>
                <w:sz w:val="22"/>
                <w:szCs w:val="22"/>
                <w:lang w:val="el-GR"/>
              </w:rPr>
              <w:t>Ψυχιατρική (</w:t>
            </w:r>
            <w:hyperlink r:id="rId7" w:history="1">
              <w:r w:rsidRPr="00301FBE">
                <w:rPr>
                  <w:rStyle w:val="-"/>
                  <w:rFonts w:eastAsia="Calibri"/>
                  <w:i/>
                  <w:sz w:val="22"/>
                  <w:szCs w:val="22"/>
                </w:rPr>
                <w:t>www</w:t>
              </w:r>
              <w:r w:rsidRPr="001C6262">
                <w:rPr>
                  <w:rStyle w:val="-"/>
                  <w:rFonts w:eastAsia="Calibri"/>
                  <w:i/>
                  <w:sz w:val="22"/>
                  <w:szCs w:val="22"/>
                  <w:lang w:val="el-GR"/>
                </w:rPr>
                <w:t>.</w:t>
              </w:r>
              <w:r w:rsidRPr="00301FBE">
                <w:rPr>
                  <w:rStyle w:val="-"/>
                  <w:rFonts w:eastAsia="Calibri"/>
                  <w:i/>
                  <w:sz w:val="22"/>
                  <w:szCs w:val="22"/>
                </w:rPr>
                <w:t>psych</w:t>
              </w:r>
              <w:r w:rsidRPr="001C6262">
                <w:rPr>
                  <w:rStyle w:val="-"/>
                  <w:rFonts w:eastAsia="Calibri"/>
                  <w:i/>
                  <w:sz w:val="22"/>
                  <w:szCs w:val="22"/>
                  <w:lang w:val="el-GR"/>
                </w:rPr>
                <w:t>.</w:t>
              </w:r>
              <w:r w:rsidRPr="00301FBE">
                <w:rPr>
                  <w:rStyle w:val="-"/>
                  <w:rFonts w:eastAsia="Calibri"/>
                  <w:i/>
                  <w:sz w:val="22"/>
                  <w:szCs w:val="22"/>
                </w:rPr>
                <w:t>gr</w:t>
              </w:r>
            </w:hyperlink>
            <w:r w:rsidRPr="001C6262">
              <w:rPr>
                <w:rFonts w:eastAsia="Calibri"/>
                <w:i/>
                <w:sz w:val="22"/>
                <w:szCs w:val="22"/>
                <w:lang w:val="el-GR"/>
              </w:rPr>
              <w:t>)</w:t>
            </w:r>
          </w:p>
          <w:p w14:paraId="5797B170" w14:textId="77777777" w:rsidR="00907340" w:rsidRPr="00907340" w:rsidRDefault="00907340" w:rsidP="00E938B8">
            <w:pPr>
              <w:jc w:val="both"/>
              <w:rPr>
                <w:rFonts w:eastAsia="Calibri"/>
                <w:i/>
                <w:sz w:val="22"/>
                <w:szCs w:val="22"/>
                <w:lang w:val="el-GR"/>
              </w:rPr>
            </w:pPr>
          </w:p>
          <w:p w14:paraId="3EFD1FD4" w14:textId="7B581269" w:rsidR="005A72A8" w:rsidRPr="001C6262" w:rsidRDefault="005A72A8" w:rsidP="00E938B8">
            <w:pPr>
              <w:jc w:val="both"/>
              <w:rPr>
                <w:b/>
                <w:sz w:val="22"/>
                <w:szCs w:val="22"/>
                <w:lang w:val="el-GR"/>
              </w:rPr>
            </w:pPr>
          </w:p>
        </w:tc>
      </w:tr>
    </w:tbl>
    <w:p w14:paraId="0F018589" w14:textId="77777777" w:rsidR="000E6141" w:rsidRPr="001C6262" w:rsidRDefault="000E6141">
      <w:pPr>
        <w:rPr>
          <w:sz w:val="22"/>
          <w:szCs w:val="22"/>
          <w:lang w:val="el-GR"/>
        </w:rPr>
      </w:pPr>
    </w:p>
    <w:sectPr w:rsidR="000E6141" w:rsidRPr="001C6262" w:rsidSect="009F29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D03"/>
    <w:multiLevelType w:val="hybridMultilevel"/>
    <w:tmpl w:val="024211CA"/>
    <w:lvl w:ilvl="0" w:tplc="B8AE73E2">
      <w:start w:val="1"/>
      <w:numFmt w:val="decimal"/>
      <w:lvlText w:val="%1."/>
      <w:lvlJc w:val="left"/>
      <w:pPr>
        <w:ind w:left="720" w:hanging="360"/>
      </w:pPr>
      <w:rPr>
        <w:rFonts w:hint="default"/>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45AE"/>
    <w:multiLevelType w:val="hybridMultilevel"/>
    <w:tmpl w:val="BFF48C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E5E5E60"/>
    <w:multiLevelType w:val="hybridMultilevel"/>
    <w:tmpl w:val="84B80D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67710DC"/>
    <w:multiLevelType w:val="hybridMultilevel"/>
    <w:tmpl w:val="6186D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877543"/>
    <w:multiLevelType w:val="hybridMultilevel"/>
    <w:tmpl w:val="9ED629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E5477B4"/>
    <w:multiLevelType w:val="hybridMultilevel"/>
    <w:tmpl w:val="17C2BB20"/>
    <w:lvl w:ilvl="0" w:tplc="04080001">
      <w:start w:val="1"/>
      <w:numFmt w:val="bullet"/>
      <w:lvlText w:val=""/>
      <w:lvlJc w:val="left"/>
      <w:pPr>
        <w:ind w:left="1429" w:hanging="360"/>
      </w:pPr>
      <w:rPr>
        <w:rFonts w:ascii="Symbol" w:hAnsi="Symbol"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abstractNum w:abstractNumId="7" w15:restartNumberingAfterBreak="0">
    <w:nsid w:val="2FE77C60"/>
    <w:multiLevelType w:val="hybridMultilevel"/>
    <w:tmpl w:val="A9CA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04853"/>
    <w:multiLevelType w:val="multilevel"/>
    <w:tmpl w:val="985EC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2C1657"/>
    <w:multiLevelType w:val="hybridMultilevel"/>
    <w:tmpl w:val="024211CA"/>
    <w:lvl w:ilvl="0" w:tplc="B8AE73E2">
      <w:start w:val="1"/>
      <w:numFmt w:val="decimal"/>
      <w:lvlText w:val="%1."/>
      <w:lvlJc w:val="left"/>
      <w:pPr>
        <w:ind w:left="720" w:hanging="360"/>
      </w:pPr>
      <w:rPr>
        <w:rFonts w:hint="default"/>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F538B"/>
    <w:multiLevelType w:val="hybridMultilevel"/>
    <w:tmpl w:val="30AC834E"/>
    <w:lvl w:ilvl="0" w:tplc="B7AE0FBE">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610F8"/>
    <w:multiLevelType w:val="hybridMultilevel"/>
    <w:tmpl w:val="DAE635FE"/>
    <w:lvl w:ilvl="0" w:tplc="C44C2568">
      <w:start w:val="1"/>
      <w:numFmt w:val="bullet"/>
      <w:lvlText w:val=""/>
      <w:lvlJc w:val="left"/>
      <w:pPr>
        <w:ind w:left="720" w:hanging="360"/>
      </w:pPr>
      <w:rPr>
        <w:rFonts w:ascii="Symbol" w:hAnsi="Symbol" w:hint="default"/>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B5EFC"/>
    <w:multiLevelType w:val="multilevel"/>
    <w:tmpl w:val="6E70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D0725"/>
    <w:multiLevelType w:val="hybridMultilevel"/>
    <w:tmpl w:val="255EE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19E58DB"/>
    <w:multiLevelType w:val="hybridMultilevel"/>
    <w:tmpl w:val="04B4E4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61AA7CCE"/>
    <w:multiLevelType w:val="hybridMultilevel"/>
    <w:tmpl w:val="6458E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5AF3867"/>
    <w:multiLevelType w:val="hybridMultilevel"/>
    <w:tmpl w:val="F6B080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 w15:restartNumberingAfterBreak="0">
    <w:nsid w:val="6ED95C03"/>
    <w:multiLevelType w:val="hybridMultilevel"/>
    <w:tmpl w:val="30908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7A4F0A41"/>
    <w:multiLevelType w:val="hybridMultilevel"/>
    <w:tmpl w:val="CCC2CF2E"/>
    <w:lvl w:ilvl="0" w:tplc="01161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8398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02300">
    <w:abstractNumId w:val="17"/>
  </w:num>
  <w:num w:numId="3" w16cid:durableId="1842966883">
    <w:abstractNumId w:val="15"/>
  </w:num>
  <w:num w:numId="4" w16cid:durableId="893153278">
    <w:abstractNumId w:val="2"/>
  </w:num>
  <w:num w:numId="5" w16cid:durableId="1904291468">
    <w:abstractNumId w:val="13"/>
  </w:num>
  <w:num w:numId="6" w16cid:durableId="372120996">
    <w:abstractNumId w:val="4"/>
  </w:num>
  <w:num w:numId="7" w16cid:durableId="1760100733">
    <w:abstractNumId w:val="16"/>
  </w:num>
  <w:num w:numId="8" w16cid:durableId="430124475">
    <w:abstractNumId w:val="14"/>
  </w:num>
  <w:num w:numId="9" w16cid:durableId="1581208388">
    <w:abstractNumId w:val="8"/>
  </w:num>
  <w:num w:numId="10" w16cid:durableId="462891547">
    <w:abstractNumId w:val="5"/>
  </w:num>
  <w:num w:numId="11" w16cid:durableId="206184718">
    <w:abstractNumId w:val="18"/>
  </w:num>
  <w:num w:numId="12" w16cid:durableId="14499726">
    <w:abstractNumId w:val="6"/>
  </w:num>
  <w:num w:numId="13" w16cid:durableId="445853769">
    <w:abstractNumId w:val="1"/>
  </w:num>
  <w:num w:numId="14" w16cid:durableId="649948553">
    <w:abstractNumId w:val="12"/>
  </w:num>
  <w:num w:numId="15" w16cid:durableId="51315270">
    <w:abstractNumId w:val="0"/>
  </w:num>
  <w:num w:numId="16" w16cid:durableId="1835143029">
    <w:abstractNumId w:val="11"/>
  </w:num>
  <w:num w:numId="17" w16cid:durableId="226033808">
    <w:abstractNumId w:val="7"/>
  </w:num>
  <w:num w:numId="18" w16cid:durableId="739522761">
    <w:abstractNumId w:val="10"/>
  </w:num>
  <w:num w:numId="19" w16cid:durableId="452092453">
    <w:abstractNumId w:val="19"/>
  </w:num>
  <w:num w:numId="20" w16cid:durableId="1562405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wNjA2NDKysDA2MjVU0lEKTi0uzszPAykwrAUAw3nmViwAAAA="/>
  </w:docVars>
  <w:rsids>
    <w:rsidRoot w:val="00B5154E"/>
    <w:rsid w:val="00023E94"/>
    <w:rsid w:val="00083378"/>
    <w:rsid w:val="000B3355"/>
    <w:rsid w:val="000C4532"/>
    <w:rsid w:val="000E6141"/>
    <w:rsid w:val="001028F1"/>
    <w:rsid w:val="001366E4"/>
    <w:rsid w:val="001613EF"/>
    <w:rsid w:val="00163CA1"/>
    <w:rsid w:val="001A18CD"/>
    <w:rsid w:val="001B47C7"/>
    <w:rsid w:val="001C6262"/>
    <w:rsid w:val="001E1DC1"/>
    <w:rsid w:val="001E6184"/>
    <w:rsid w:val="00205721"/>
    <w:rsid w:val="002352C8"/>
    <w:rsid w:val="00241DC2"/>
    <w:rsid w:val="002B5DD0"/>
    <w:rsid w:val="0031119A"/>
    <w:rsid w:val="003D42BD"/>
    <w:rsid w:val="003E5477"/>
    <w:rsid w:val="003F06A7"/>
    <w:rsid w:val="003F36B7"/>
    <w:rsid w:val="003F4531"/>
    <w:rsid w:val="00402B3D"/>
    <w:rsid w:val="004250B1"/>
    <w:rsid w:val="00426290"/>
    <w:rsid w:val="004945C2"/>
    <w:rsid w:val="004D4529"/>
    <w:rsid w:val="004E5D2D"/>
    <w:rsid w:val="004E5FD8"/>
    <w:rsid w:val="004E6A14"/>
    <w:rsid w:val="00511287"/>
    <w:rsid w:val="005210DC"/>
    <w:rsid w:val="00567F4E"/>
    <w:rsid w:val="005837F3"/>
    <w:rsid w:val="005A72A8"/>
    <w:rsid w:val="005B15A2"/>
    <w:rsid w:val="005C4EB2"/>
    <w:rsid w:val="00602ED7"/>
    <w:rsid w:val="00603E5D"/>
    <w:rsid w:val="00633313"/>
    <w:rsid w:val="0063385E"/>
    <w:rsid w:val="00634E31"/>
    <w:rsid w:val="006A7C7C"/>
    <w:rsid w:val="006B6F69"/>
    <w:rsid w:val="006F565E"/>
    <w:rsid w:val="006F67C8"/>
    <w:rsid w:val="007307F6"/>
    <w:rsid w:val="00760913"/>
    <w:rsid w:val="007907EE"/>
    <w:rsid w:val="007B4E12"/>
    <w:rsid w:val="007C6E33"/>
    <w:rsid w:val="00800047"/>
    <w:rsid w:val="00801235"/>
    <w:rsid w:val="008377F3"/>
    <w:rsid w:val="008444D1"/>
    <w:rsid w:val="00851F5B"/>
    <w:rsid w:val="0086073B"/>
    <w:rsid w:val="008631C8"/>
    <w:rsid w:val="008A33CC"/>
    <w:rsid w:val="008A3BFD"/>
    <w:rsid w:val="008B4A95"/>
    <w:rsid w:val="008D385E"/>
    <w:rsid w:val="008D50E9"/>
    <w:rsid w:val="008E1012"/>
    <w:rsid w:val="008E4762"/>
    <w:rsid w:val="008F0F80"/>
    <w:rsid w:val="008F460C"/>
    <w:rsid w:val="00907340"/>
    <w:rsid w:val="00917188"/>
    <w:rsid w:val="0094080F"/>
    <w:rsid w:val="009473DE"/>
    <w:rsid w:val="00956319"/>
    <w:rsid w:val="00964219"/>
    <w:rsid w:val="00967ABB"/>
    <w:rsid w:val="00973FD3"/>
    <w:rsid w:val="0098766D"/>
    <w:rsid w:val="00994BEA"/>
    <w:rsid w:val="009C20AA"/>
    <w:rsid w:val="009D6E7F"/>
    <w:rsid w:val="009D7C26"/>
    <w:rsid w:val="009F29AC"/>
    <w:rsid w:val="00A07DD6"/>
    <w:rsid w:val="00A11A2C"/>
    <w:rsid w:val="00A1488E"/>
    <w:rsid w:val="00A3559A"/>
    <w:rsid w:val="00A37A44"/>
    <w:rsid w:val="00A80B43"/>
    <w:rsid w:val="00A96777"/>
    <w:rsid w:val="00AC7BFF"/>
    <w:rsid w:val="00AE244C"/>
    <w:rsid w:val="00B004A4"/>
    <w:rsid w:val="00B007F8"/>
    <w:rsid w:val="00B015D2"/>
    <w:rsid w:val="00B50F0C"/>
    <w:rsid w:val="00B5154E"/>
    <w:rsid w:val="00B73AC1"/>
    <w:rsid w:val="00B75D6D"/>
    <w:rsid w:val="00B832D9"/>
    <w:rsid w:val="00BC370D"/>
    <w:rsid w:val="00BC54AF"/>
    <w:rsid w:val="00BD1313"/>
    <w:rsid w:val="00BD5316"/>
    <w:rsid w:val="00BD5AA7"/>
    <w:rsid w:val="00BD7F08"/>
    <w:rsid w:val="00BF4B2A"/>
    <w:rsid w:val="00C47B97"/>
    <w:rsid w:val="00C62B51"/>
    <w:rsid w:val="00C63E26"/>
    <w:rsid w:val="00C66EA5"/>
    <w:rsid w:val="00C70860"/>
    <w:rsid w:val="00C70EE6"/>
    <w:rsid w:val="00CC16D1"/>
    <w:rsid w:val="00CC500C"/>
    <w:rsid w:val="00CD3DE4"/>
    <w:rsid w:val="00D0344D"/>
    <w:rsid w:val="00D51725"/>
    <w:rsid w:val="00D94C3F"/>
    <w:rsid w:val="00DB6377"/>
    <w:rsid w:val="00DB7FB0"/>
    <w:rsid w:val="00E4011C"/>
    <w:rsid w:val="00E638F9"/>
    <w:rsid w:val="00E6656D"/>
    <w:rsid w:val="00E749A4"/>
    <w:rsid w:val="00E938B8"/>
    <w:rsid w:val="00EA5E24"/>
    <w:rsid w:val="00EC1A40"/>
    <w:rsid w:val="00EC689F"/>
    <w:rsid w:val="00EE3D96"/>
    <w:rsid w:val="00EF3823"/>
    <w:rsid w:val="00F112F8"/>
    <w:rsid w:val="00F1185A"/>
    <w:rsid w:val="00F97E94"/>
    <w:rsid w:val="00FB194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515D"/>
  <w15:docId w15:val="{6E0A786B-C99F-43E2-A908-937FC3F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54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basedOn w:val="a1"/>
    <w:uiPriority w:val="99"/>
    <w:rsid w:val="00B515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51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4532"/>
    <w:pPr>
      <w:ind w:left="720"/>
      <w:contextualSpacing/>
    </w:pPr>
  </w:style>
  <w:style w:type="character" w:styleId="-">
    <w:name w:val="Hyperlink"/>
    <w:basedOn w:val="a0"/>
    <w:uiPriority w:val="99"/>
    <w:unhideWhenUsed/>
    <w:rsid w:val="0086073B"/>
    <w:rPr>
      <w:color w:val="0000FF"/>
      <w:u w:val="single"/>
    </w:rPr>
  </w:style>
  <w:style w:type="paragraph" w:styleId="Web">
    <w:name w:val="Normal (Web)"/>
    <w:basedOn w:val="a"/>
    <w:uiPriority w:val="99"/>
    <w:semiHidden/>
    <w:unhideWhenUsed/>
    <w:rsid w:val="00E749A4"/>
    <w:pPr>
      <w:spacing w:before="100" w:beforeAutospacing="1" w:after="100" w:afterAutospacing="1"/>
    </w:pPr>
  </w:style>
  <w:style w:type="character" w:styleId="a5">
    <w:name w:val="Strong"/>
    <w:basedOn w:val="a0"/>
    <w:uiPriority w:val="22"/>
    <w:qFormat/>
    <w:rsid w:val="00E749A4"/>
    <w:rPr>
      <w:b/>
      <w:bCs/>
    </w:rPr>
  </w:style>
  <w:style w:type="character" w:customStyle="1" w:styleId="hps">
    <w:name w:val="hps"/>
    <w:basedOn w:val="a0"/>
    <w:rsid w:val="00956319"/>
  </w:style>
  <w:style w:type="paragraph" w:styleId="a6">
    <w:name w:val="No Spacing"/>
    <w:uiPriority w:val="1"/>
    <w:qFormat/>
    <w:rsid w:val="00956319"/>
    <w:pPr>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090">
      <w:bodyDiv w:val="1"/>
      <w:marLeft w:val="0"/>
      <w:marRight w:val="0"/>
      <w:marTop w:val="0"/>
      <w:marBottom w:val="0"/>
      <w:divBdr>
        <w:top w:val="none" w:sz="0" w:space="0" w:color="auto"/>
        <w:left w:val="none" w:sz="0" w:space="0" w:color="auto"/>
        <w:bottom w:val="none" w:sz="0" w:space="0" w:color="auto"/>
        <w:right w:val="none" w:sz="0" w:space="0" w:color="auto"/>
      </w:divBdr>
    </w:div>
    <w:div w:id="802968569">
      <w:bodyDiv w:val="1"/>
      <w:marLeft w:val="0"/>
      <w:marRight w:val="0"/>
      <w:marTop w:val="0"/>
      <w:marBottom w:val="0"/>
      <w:divBdr>
        <w:top w:val="none" w:sz="0" w:space="0" w:color="auto"/>
        <w:left w:val="none" w:sz="0" w:space="0" w:color="auto"/>
        <w:bottom w:val="none" w:sz="0" w:space="0" w:color="auto"/>
        <w:right w:val="none" w:sz="0" w:space="0" w:color="auto"/>
      </w:divBdr>
    </w:div>
    <w:div w:id="1099252609">
      <w:bodyDiv w:val="1"/>
      <w:marLeft w:val="0"/>
      <w:marRight w:val="0"/>
      <w:marTop w:val="0"/>
      <w:marBottom w:val="0"/>
      <w:divBdr>
        <w:top w:val="none" w:sz="0" w:space="0" w:color="auto"/>
        <w:left w:val="none" w:sz="0" w:space="0" w:color="auto"/>
        <w:bottom w:val="none" w:sz="0" w:space="0" w:color="auto"/>
        <w:right w:val="none" w:sz="0" w:space="0" w:color="auto"/>
      </w:divBdr>
    </w:div>
    <w:div w:id="1543443769">
      <w:bodyDiv w:val="1"/>
      <w:marLeft w:val="0"/>
      <w:marRight w:val="0"/>
      <w:marTop w:val="0"/>
      <w:marBottom w:val="0"/>
      <w:divBdr>
        <w:top w:val="none" w:sz="0" w:space="0" w:color="auto"/>
        <w:left w:val="none" w:sz="0" w:space="0" w:color="auto"/>
        <w:bottom w:val="none" w:sz="0" w:space="0" w:color="auto"/>
        <w:right w:val="none" w:sz="0" w:space="0" w:color="auto"/>
      </w:divBdr>
    </w:div>
    <w:div w:id="1883978043">
      <w:bodyDiv w:val="1"/>
      <w:marLeft w:val="0"/>
      <w:marRight w:val="0"/>
      <w:marTop w:val="0"/>
      <w:marBottom w:val="0"/>
      <w:divBdr>
        <w:top w:val="none" w:sz="0" w:space="0" w:color="auto"/>
        <w:left w:val="none" w:sz="0" w:space="0" w:color="auto"/>
        <w:bottom w:val="none" w:sz="0" w:space="0" w:color="auto"/>
        <w:right w:val="none" w:sz="0" w:space="0" w:color="auto"/>
      </w:divBdr>
      <w:divsChild>
        <w:div w:id="1415203636">
          <w:marLeft w:val="0"/>
          <w:marRight w:val="0"/>
          <w:marTop w:val="0"/>
          <w:marBottom w:val="0"/>
          <w:divBdr>
            <w:top w:val="none" w:sz="0" w:space="0" w:color="auto"/>
            <w:left w:val="none" w:sz="0" w:space="0" w:color="auto"/>
            <w:bottom w:val="none" w:sz="0" w:space="0" w:color="auto"/>
            <w:right w:val="none" w:sz="0" w:space="0" w:color="auto"/>
          </w:divBdr>
        </w:div>
        <w:div w:id="385573208">
          <w:marLeft w:val="0"/>
          <w:marRight w:val="0"/>
          <w:marTop w:val="0"/>
          <w:marBottom w:val="0"/>
          <w:divBdr>
            <w:top w:val="none" w:sz="0" w:space="0" w:color="auto"/>
            <w:left w:val="none" w:sz="0" w:space="0" w:color="auto"/>
            <w:bottom w:val="none" w:sz="0" w:space="0" w:color="auto"/>
            <w:right w:val="none" w:sz="0" w:space="0" w:color="auto"/>
          </w:divBdr>
        </w:div>
      </w:divsChild>
    </w:div>
    <w:div w:id="19903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y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pse.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68E8-F167-4CCB-8BA3-2DC8FFCD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5</Pages>
  <Words>1327</Words>
  <Characters>7172</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konst</dc:creator>
  <cp:lastModifiedBy>ΦΛΩΡΑ ΑΙΚΑΤΕΡΙΝΗ</cp:lastModifiedBy>
  <cp:revision>24</cp:revision>
  <dcterms:created xsi:type="dcterms:W3CDTF">2019-12-18T22:02:00Z</dcterms:created>
  <dcterms:modified xsi:type="dcterms:W3CDTF">2025-03-05T08:49:00Z</dcterms:modified>
</cp:coreProperties>
</file>