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0602" w14:textId="151C9134" w:rsidR="00E51B1A" w:rsidRPr="00CD1D3B" w:rsidRDefault="00BE7984" w:rsidP="00CD1D3B">
      <w:pPr>
        <w:jc w:val="center"/>
        <w:rPr>
          <w:b/>
          <w:bCs/>
        </w:rPr>
      </w:pPr>
      <w:r w:rsidRPr="00CD1D3B">
        <w:rPr>
          <w:b/>
          <w:bCs/>
        </w:rPr>
        <w:t>ΔΙΔΑΚΤΙΚΟ ΣΕΝΑΡΙΟ</w:t>
      </w:r>
      <w:r w:rsidR="00CD1D3B" w:rsidRPr="00CD1D3B">
        <w:rPr>
          <w:b/>
          <w:bCs/>
        </w:rPr>
        <w:t xml:space="preserve"> στη Βιολογία</w:t>
      </w:r>
    </w:p>
    <w:p w14:paraId="183C62E1" w14:textId="69B97CD7" w:rsidR="00BE7984" w:rsidRDefault="00CD1D3B">
      <w:r>
        <w:t xml:space="preserve">Μέχρι </w:t>
      </w:r>
      <w:r w:rsidRPr="002B2F8F">
        <w:rPr>
          <w:b/>
          <w:bCs/>
        </w:rPr>
        <w:t>30 Μαΐου 2021</w:t>
      </w:r>
      <w:r w:rsidR="005F4D04">
        <w:t xml:space="preserve"> </w:t>
      </w:r>
      <w:r w:rsidR="00522006">
        <w:t xml:space="preserve">– </w:t>
      </w:r>
      <w:r w:rsidR="005F4D04">
        <w:t xml:space="preserve">στο </w:t>
      </w:r>
      <w:r w:rsidR="005F4D04">
        <w:rPr>
          <w:lang w:val="en-US"/>
        </w:rPr>
        <w:t>Open</w:t>
      </w:r>
      <w:r w:rsidR="005F4D04" w:rsidRPr="005F4D04">
        <w:t xml:space="preserve"> </w:t>
      </w:r>
      <w:proofErr w:type="spellStart"/>
      <w:r w:rsidR="005F4D04">
        <w:rPr>
          <w:lang w:val="en-US"/>
        </w:rPr>
        <w:t>eClass</w:t>
      </w:r>
      <w:proofErr w:type="spellEnd"/>
      <w:r w:rsidR="005F4D04" w:rsidRPr="005F4D04">
        <w:t xml:space="preserve"> </w:t>
      </w:r>
      <w:r w:rsidR="005F4D04">
        <w:t xml:space="preserve">και στη θέση </w:t>
      </w:r>
      <w:r>
        <w:t>Εργασίες Βιολογίας</w:t>
      </w:r>
      <w:r w:rsidR="00522006">
        <w:t xml:space="preserve"> –</w:t>
      </w:r>
      <w:r w:rsidR="005F4D04">
        <w:t xml:space="preserve"> </w:t>
      </w:r>
      <w:r>
        <w:t xml:space="preserve">θα πρέπει να καταθέσετε </w:t>
      </w:r>
      <w:r w:rsidR="00832A14">
        <w:t xml:space="preserve">μία </w:t>
      </w:r>
      <w:r w:rsidR="00187EBE">
        <w:t xml:space="preserve">αναλυτική </w:t>
      </w:r>
      <w:r w:rsidR="00832A14" w:rsidRPr="00DC21A9">
        <w:rPr>
          <w:b/>
          <w:bCs/>
        </w:rPr>
        <w:t>«Πρόταση σχεδιασμού</w:t>
      </w:r>
      <w:r w:rsidR="009578C3" w:rsidRPr="00DC21A9">
        <w:rPr>
          <w:b/>
          <w:bCs/>
        </w:rPr>
        <w:t xml:space="preserve"> </w:t>
      </w:r>
      <w:r w:rsidR="00BE7984" w:rsidRPr="00DC21A9">
        <w:rPr>
          <w:b/>
          <w:bCs/>
        </w:rPr>
        <w:t>Σ</w:t>
      </w:r>
      <w:r w:rsidR="009578C3" w:rsidRPr="00DC21A9">
        <w:rPr>
          <w:b/>
          <w:bCs/>
        </w:rPr>
        <w:t>εναρίου</w:t>
      </w:r>
      <w:r w:rsidR="00BE7984" w:rsidRPr="00DC21A9">
        <w:rPr>
          <w:b/>
          <w:bCs/>
        </w:rPr>
        <w:t xml:space="preserve"> Διδασκαλίας </w:t>
      </w:r>
      <w:r w:rsidR="009578C3" w:rsidRPr="00DC21A9">
        <w:rPr>
          <w:b/>
          <w:bCs/>
        </w:rPr>
        <w:t>(ΣΔ)</w:t>
      </w:r>
      <w:r w:rsidR="00832A14" w:rsidRPr="00DC21A9">
        <w:rPr>
          <w:b/>
          <w:bCs/>
        </w:rPr>
        <w:t>»</w:t>
      </w:r>
      <w:r w:rsidR="009578C3" w:rsidRPr="00DC21A9">
        <w:rPr>
          <w:b/>
          <w:bCs/>
        </w:rPr>
        <w:t xml:space="preserve"> </w:t>
      </w:r>
      <w:r w:rsidR="00DC21A9" w:rsidRPr="00DC21A9">
        <w:rPr>
          <w:b/>
          <w:bCs/>
        </w:rPr>
        <w:t>με θέματα Βιολογίας</w:t>
      </w:r>
      <w:r w:rsidR="00DC21A9">
        <w:t xml:space="preserve"> που θα πρέπει ν</w:t>
      </w:r>
      <w:r w:rsidR="00161B3B">
        <w:t xml:space="preserve">α </w:t>
      </w:r>
      <w:r w:rsidR="00BE7984">
        <w:t>περιλαμβάνει</w:t>
      </w:r>
      <w:r w:rsidR="009578C3">
        <w:t>:</w:t>
      </w:r>
    </w:p>
    <w:p w14:paraId="5FAA17CB" w14:textId="77777777" w:rsidR="00BE7984" w:rsidRDefault="00BE7984" w:rsidP="00BE7984">
      <w:pPr>
        <w:pStyle w:val="a3"/>
        <w:numPr>
          <w:ilvl w:val="0"/>
          <w:numId w:val="1"/>
        </w:numPr>
      </w:pPr>
      <w:r>
        <w:t xml:space="preserve">Τον τίτλο, τη </w:t>
      </w:r>
      <w:proofErr w:type="spellStart"/>
      <w:r>
        <w:t>στοχοθεσία</w:t>
      </w:r>
      <w:proofErr w:type="spellEnd"/>
      <w:r>
        <w:t xml:space="preserve">, την ηλικία των </w:t>
      </w:r>
      <w:r w:rsidR="009578C3">
        <w:t>μαθητών/</w:t>
      </w:r>
      <w:r w:rsidR="00161B3B">
        <w:t>ενηλίκων</w:t>
      </w:r>
      <w:r>
        <w:t xml:space="preserve"> στους οποίους απευθύνεται</w:t>
      </w:r>
      <w:r w:rsidR="005F4D04">
        <w:t>, καθώς</w:t>
      </w:r>
      <w:r w:rsidR="009578C3">
        <w:t xml:space="preserve"> και την </w:t>
      </w:r>
      <w:proofErr w:type="spellStart"/>
      <w:r w:rsidR="009578C3">
        <w:t>κοινωνικο</w:t>
      </w:r>
      <w:proofErr w:type="spellEnd"/>
      <w:r w:rsidR="009578C3">
        <w:t>-πολιτισμική σύνθεση</w:t>
      </w:r>
      <w:r w:rsidR="00187EBE">
        <w:t xml:space="preserve"> της ομάδας</w:t>
      </w:r>
      <w:r w:rsidR="009578C3">
        <w:t xml:space="preserve"> (αν υπάρχουν ιδιαιτερότητες και ποιες)</w:t>
      </w:r>
    </w:p>
    <w:p w14:paraId="69CF28F1" w14:textId="24260302" w:rsidR="00DC21A9" w:rsidRDefault="00DC21A9" w:rsidP="00BE7984">
      <w:pPr>
        <w:pStyle w:val="a3"/>
        <w:numPr>
          <w:ilvl w:val="0"/>
          <w:numId w:val="1"/>
        </w:numPr>
      </w:pPr>
      <w:r>
        <w:t>το επιστημονικό περιεχόμενο στο οποία αναφέρεται το ΔΣ</w:t>
      </w:r>
      <w:r>
        <w:t xml:space="preserve"> αλλά κυρίως το διδακτικό μετασχηματισμό που θα απαιτηθεί</w:t>
      </w:r>
    </w:p>
    <w:p w14:paraId="1DAC22B8" w14:textId="63C1F681" w:rsidR="00DC21A9" w:rsidRPr="00DC21A9" w:rsidRDefault="00DC21A9" w:rsidP="00BE7984">
      <w:pPr>
        <w:pStyle w:val="a3"/>
        <w:numPr>
          <w:ilvl w:val="0"/>
          <w:numId w:val="1"/>
        </w:numPr>
      </w:pPr>
      <w:r>
        <w:rPr>
          <w:bCs/>
        </w:rPr>
        <w:t>τη</w:t>
      </w:r>
      <w:r>
        <w:rPr>
          <w:bCs/>
        </w:rPr>
        <w:t xml:space="preserve"> διδακτική διαχείριση μιας εναλλακτικής αντίληψης (είτε μια από αυτές που περιέχονται στη βιβλιογραφία που σας δόθηκε είτε μια άλλη που θα εντοπίσετε εσείς στη βιβλιογραφία).</w:t>
      </w:r>
    </w:p>
    <w:p w14:paraId="231A971F" w14:textId="1370A149" w:rsidR="00DC21A9" w:rsidRPr="00DC21A9" w:rsidRDefault="00DC21A9" w:rsidP="00BE7984">
      <w:pPr>
        <w:pStyle w:val="a3"/>
        <w:numPr>
          <w:ilvl w:val="0"/>
          <w:numId w:val="1"/>
        </w:numPr>
      </w:pPr>
      <w:r>
        <w:rPr>
          <w:bCs/>
        </w:rPr>
        <w:t>Σύντομή Περιγραφή των δραστηριοτήτων που περιλαμβάνει</w:t>
      </w:r>
    </w:p>
    <w:p w14:paraId="436BD4F1" w14:textId="48FFF022" w:rsidR="009578C3" w:rsidRDefault="009578C3" w:rsidP="00BE7984">
      <w:pPr>
        <w:pStyle w:val="a3"/>
        <w:numPr>
          <w:ilvl w:val="0"/>
          <w:numId w:val="1"/>
        </w:numPr>
      </w:pPr>
      <w:r>
        <w:t xml:space="preserve">Το υλικό υποστήριξης του </w:t>
      </w:r>
      <w:r w:rsidR="00161B3B">
        <w:t xml:space="preserve">ΔΣ (π.χ. </w:t>
      </w:r>
      <w:r w:rsidR="00161B3B" w:rsidRPr="00161B3B">
        <w:t xml:space="preserve">φύλλα εργασίας, </w:t>
      </w:r>
      <w:proofErr w:type="spellStart"/>
      <w:r w:rsidR="00161B3B" w:rsidRPr="00161B3B">
        <w:t>τρισδιάτατα</w:t>
      </w:r>
      <w:proofErr w:type="spellEnd"/>
      <w:r w:rsidR="00161B3B" w:rsidRPr="00161B3B">
        <w:t xml:space="preserve"> αντικείμενα, </w:t>
      </w:r>
      <w:r w:rsidR="00161B3B">
        <w:t xml:space="preserve">εργαλεία από την </w:t>
      </w:r>
      <w:r w:rsidR="00161B3B" w:rsidRPr="00161B3B">
        <w:t>ψηφιακή τεχνολογία, όργανα εργαστηρίου, λογισμικά κ.λπ.)</w:t>
      </w:r>
      <w:r w:rsidR="00161B3B">
        <w:t xml:space="preserve"> </w:t>
      </w:r>
      <w:r>
        <w:t>με οδηγίες για την αξιοποίησή του από τους μαθητές/</w:t>
      </w:r>
      <w:r w:rsidR="00161B3B">
        <w:t>ενηλίκους</w:t>
      </w:r>
    </w:p>
    <w:p w14:paraId="7F8D3166" w14:textId="77777777" w:rsidR="00DC21A9" w:rsidRPr="00DC21A9" w:rsidRDefault="009578C3" w:rsidP="00165750">
      <w:pPr>
        <w:pStyle w:val="a3"/>
        <w:numPr>
          <w:ilvl w:val="0"/>
          <w:numId w:val="1"/>
        </w:numPr>
        <w:rPr>
          <w:bCs/>
        </w:rPr>
      </w:pPr>
      <w:r>
        <w:t>Το εργαλείο αξιολόγησης της αποτελεσματικότητας εφαρμογής του ΔΣ στη συγκεκριμένη τάξη</w:t>
      </w:r>
      <w:r w:rsidR="00832A14">
        <w:t xml:space="preserve"> (</w:t>
      </w:r>
      <w:r w:rsidR="00161B3B">
        <w:t>μαθητών/</w:t>
      </w:r>
      <w:r w:rsidR="00832A14">
        <w:t>ενηλίκων)</w:t>
      </w:r>
    </w:p>
    <w:p w14:paraId="21EE0793" w14:textId="77777777" w:rsidR="00DC21A9" w:rsidRDefault="00DC21A9" w:rsidP="00DC21A9">
      <w:pPr>
        <w:pStyle w:val="a3"/>
        <w:numPr>
          <w:ilvl w:val="0"/>
          <w:numId w:val="1"/>
        </w:numPr>
      </w:pPr>
      <w:r>
        <w:t xml:space="preserve">Θα πρέπει να γίνεται αναφορά </w:t>
      </w:r>
      <w:r w:rsidR="009578C3">
        <w:t>τ</w:t>
      </w:r>
      <w:r w:rsidR="00AE5C0A">
        <w:t>ις</w:t>
      </w:r>
      <w:r w:rsidR="009578C3">
        <w:t xml:space="preserve"> θεωρί</w:t>
      </w:r>
      <w:r w:rsidR="00AE5C0A">
        <w:t>ες</w:t>
      </w:r>
      <w:r w:rsidR="009578C3">
        <w:t xml:space="preserve"> των Επιστημών της Αγωγής </w:t>
      </w:r>
      <w:r>
        <w:t>κυρίως στις θεωρίες μάθησης και στα διδακτικά μοντέλα</w:t>
      </w:r>
      <w:r w:rsidR="00832A14">
        <w:t xml:space="preserve"> από </w:t>
      </w:r>
      <w:r>
        <w:t xml:space="preserve">τα οποία </w:t>
      </w:r>
      <w:r w:rsidR="00832A14">
        <w:t xml:space="preserve">αντλήθηκαν </w:t>
      </w:r>
      <w:r w:rsidR="005F4D04">
        <w:t xml:space="preserve">οι </w:t>
      </w:r>
      <w:r w:rsidR="00832A14">
        <w:t xml:space="preserve">ιδέες για τη συγκρότηση της </w:t>
      </w:r>
      <w:proofErr w:type="spellStart"/>
      <w:r w:rsidR="00832A14">
        <w:t>στοχοθεσίας</w:t>
      </w:r>
      <w:proofErr w:type="spellEnd"/>
      <w:r w:rsidR="00832A14">
        <w:t xml:space="preserve">, της δομής, του περιεχομένου, της μορφής κ.λπ. </w:t>
      </w:r>
      <w:r w:rsidR="005F4D04">
        <w:t>του ΔΣ</w:t>
      </w:r>
      <w:r>
        <w:t xml:space="preserve">. </w:t>
      </w:r>
    </w:p>
    <w:p w14:paraId="4C33D8AA" w14:textId="55614A81" w:rsidR="001B674F" w:rsidRDefault="00DC21A9" w:rsidP="00DC21A9">
      <w:pPr>
        <w:pStyle w:val="a3"/>
        <w:numPr>
          <w:ilvl w:val="0"/>
          <w:numId w:val="1"/>
        </w:numPr>
      </w:pPr>
      <w:r>
        <w:rPr>
          <w:bCs/>
        </w:rPr>
        <w:t>Θ</w:t>
      </w:r>
      <w:r w:rsidR="005F4D04" w:rsidRPr="00DC21A9">
        <w:rPr>
          <w:bCs/>
        </w:rPr>
        <w:t xml:space="preserve">α χρειαστεί </w:t>
      </w:r>
      <w:r w:rsidR="00861660" w:rsidRPr="00DC21A9">
        <w:rPr>
          <w:bCs/>
        </w:rPr>
        <w:t xml:space="preserve">βιβλιογραφική </w:t>
      </w:r>
      <w:r w:rsidR="005F4D04" w:rsidRPr="00DC21A9">
        <w:rPr>
          <w:bCs/>
        </w:rPr>
        <w:t>τεκμηρίωση.</w:t>
      </w:r>
      <w:r w:rsidR="00CD120C" w:rsidRPr="00DC21A9">
        <w:rPr>
          <w:bCs/>
        </w:rPr>
        <w:t xml:space="preserve"> </w:t>
      </w:r>
    </w:p>
    <w:p w14:paraId="4859DB3A" w14:textId="77777777" w:rsidR="00DC21A9" w:rsidRDefault="00DC21A9" w:rsidP="00187EBE">
      <w:pPr>
        <w:pStyle w:val="a3"/>
        <w:ind w:left="0"/>
      </w:pPr>
    </w:p>
    <w:p w14:paraId="7C0BC599" w14:textId="4F1E9835" w:rsidR="00187EBE" w:rsidRDefault="00187EBE" w:rsidP="00187EBE">
      <w:pPr>
        <w:pStyle w:val="a3"/>
        <w:ind w:left="0"/>
      </w:pPr>
      <w:r>
        <w:t xml:space="preserve">Έκταση του ΔΣ: </w:t>
      </w:r>
      <w:r w:rsidR="00DC21A9">
        <w:t>3000-5000</w:t>
      </w:r>
      <w:r>
        <w:t xml:space="preserve"> λέξεις </w:t>
      </w:r>
    </w:p>
    <w:p w14:paraId="2C26E192" w14:textId="77777777" w:rsidR="00187EBE" w:rsidRPr="00522006" w:rsidRDefault="00187EBE"/>
    <w:sectPr w:rsidR="00187EBE" w:rsidRPr="00522006" w:rsidSect="00E51B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7091"/>
    <w:multiLevelType w:val="hybridMultilevel"/>
    <w:tmpl w:val="C07E27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1616E"/>
    <w:multiLevelType w:val="hybridMultilevel"/>
    <w:tmpl w:val="2098AAFA"/>
    <w:lvl w:ilvl="0" w:tplc="C6C02A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EE53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366D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2ABB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A631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3A59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1C1E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4697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E401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84"/>
    <w:rsid w:val="000729A8"/>
    <w:rsid w:val="000E4962"/>
    <w:rsid w:val="00161B3B"/>
    <w:rsid w:val="00187EBE"/>
    <w:rsid w:val="001B674F"/>
    <w:rsid w:val="00291B46"/>
    <w:rsid w:val="002B2F8F"/>
    <w:rsid w:val="002B35A2"/>
    <w:rsid w:val="003330F2"/>
    <w:rsid w:val="00522006"/>
    <w:rsid w:val="00553330"/>
    <w:rsid w:val="005F4D04"/>
    <w:rsid w:val="007E0A76"/>
    <w:rsid w:val="00804B0F"/>
    <w:rsid w:val="00832A14"/>
    <w:rsid w:val="00861660"/>
    <w:rsid w:val="008B5F6F"/>
    <w:rsid w:val="009578C3"/>
    <w:rsid w:val="00A2579F"/>
    <w:rsid w:val="00AE5C0A"/>
    <w:rsid w:val="00BE7984"/>
    <w:rsid w:val="00CD120C"/>
    <w:rsid w:val="00CD1D3B"/>
    <w:rsid w:val="00DC21A9"/>
    <w:rsid w:val="00E51B1A"/>
    <w:rsid w:val="00E80215"/>
    <w:rsid w:val="00FB0F6E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737C"/>
  <w15:docId w15:val="{93B48387-27F3-4DBC-8B80-068D9EA4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E7984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E7984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BE7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Lenovo U410</cp:lastModifiedBy>
  <cp:revision>2</cp:revision>
  <dcterms:created xsi:type="dcterms:W3CDTF">2021-04-16T11:47:00Z</dcterms:created>
  <dcterms:modified xsi:type="dcterms:W3CDTF">2021-04-16T11:47:00Z</dcterms:modified>
</cp:coreProperties>
</file>