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39" w:rsidRPr="00CC1539" w:rsidRDefault="00CC1539" w:rsidP="00DB2D6C">
      <w:pPr>
        <w:pStyle w:val="Default"/>
        <w:spacing w:line="276" w:lineRule="auto"/>
        <w:jc w:val="both"/>
        <w:rPr>
          <w:rFonts w:ascii="Times New Roman" w:hAnsi="Times New Roman" w:cs="Times New Roman"/>
          <w:b/>
        </w:rPr>
      </w:pPr>
      <w:r w:rsidRPr="00CC1539">
        <w:rPr>
          <w:rFonts w:ascii="Times New Roman" w:hAnsi="Times New Roman" w:cs="Times New Roman"/>
          <w:b/>
        </w:rPr>
        <w:t>Από τη γλωσσική- επικοινωνιακή επίγνωση στην κριτική επίγνωση</w:t>
      </w:r>
    </w:p>
    <w:p w:rsidR="00CC1539" w:rsidRDefault="00CC1539" w:rsidP="00DB2D6C">
      <w:pPr>
        <w:pStyle w:val="Default"/>
        <w:spacing w:line="276" w:lineRule="auto"/>
        <w:jc w:val="both"/>
        <w:rPr>
          <w:rFonts w:ascii="Times New Roman" w:hAnsi="Times New Roman" w:cs="Times New Roman"/>
        </w:rPr>
      </w:pPr>
    </w:p>
    <w:p w:rsidR="00DB2D6C" w:rsidRDefault="00DB2D6C" w:rsidP="00DB2D6C">
      <w:pPr>
        <w:pStyle w:val="Default"/>
        <w:spacing w:line="276" w:lineRule="auto"/>
        <w:jc w:val="both"/>
      </w:pPr>
      <w:r>
        <w:rPr>
          <w:rFonts w:ascii="Times New Roman" w:hAnsi="Times New Roman" w:cs="Times New Roman"/>
        </w:rPr>
        <w:t xml:space="preserve">Όπως </w:t>
      </w:r>
      <w:r w:rsidR="00C37594">
        <w:rPr>
          <w:rFonts w:ascii="Times New Roman" w:hAnsi="Times New Roman" w:cs="Times New Roman"/>
        </w:rPr>
        <w:t xml:space="preserve"> έχουμε συζητήσει</w:t>
      </w:r>
      <w:r>
        <w:rPr>
          <w:rFonts w:ascii="Times New Roman" w:hAnsi="Times New Roman" w:cs="Times New Roman"/>
        </w:rPr>
        <w:t xml:space="preserve">, στα προγράμματα γλωσσικής διδασκαλίας που συντάχθηκαν στην Ελλάδα το ΠΣ του 1999 και 2001 και το ΔΕΠΠΣ του 2003 διαφέρουν ουσιωδώς από τα προηγούμενα αντίστοιχα προγράμματα κυρίως ως προς  τον τρόπο με τον οποίο αντιμετωπίζεται το γλωσσικό φαινόμενο και ως το πώς αυτό προτείνεται να διδαχθεί. Στα κείμενα αυτά απώτερος σκοπός είναι η καλλιέργεια των γλωσσικών και επικοινωνιακών δεξιοτήτων και η </w:t>
      </w:r>
      <w:r>
        <w:rPr>
          <w:rFonts w:ascii="Times New Roman" w:hAnsi="Times New Roman" w:cs="Times New Roman"/>
          <w:bCs/>
        </w:rPr>
        <w:t xml:space="preserve">επίγνωση του τρόπου που η γλώσσα λειτουργεί σε ποικίλα πλαίσια. </w:t>
      </w:r>
      <w:r>
        <w:rPr>
          <w:rFonts w:ascii="Times New Roman" w:hAnsi="Times New Roman" w:cs="Times New Roman"/>
        </w:rPr>
        <w:t>Όμως, δ</w:t>
      </w:r>
      <w:r>
        <w:rPr>
          <w:rFonts w:ascii="Times New Roman" w:hAnsi="Times New Roman" w:cs="Times New Roman"/>
          <w:bCs/>
        </w:rPr>
        <w:t xml:space="preserve">εν υπάρχει σαφής αναφορά στους </w:t>
      </w:r>
      <w:proofErr w:type="spellStart"/>
      <w:r>
        <w:rPr>
          <w:rFonts w:ascii="Times New Roman" w:hAnsi="Times New Roman" w:cs="Times New Roman"/>
          <w:bCs/>
        </w:rPr>
        <w:t>πολυγραμματισμούς</w:t>
      </w:r>
      <w:proofErr w:type="spellEnd"/>
      <w:r>
        <w:rPr>
          <w:rFonts w:ascii="Times New Roman" w:hAnsi="Times New Roman" w:cs="Times New Roman"/>
          <w:bCs/>
        </w:rPr>
        <w:t xml:space="preserve"> και τον κριτικό </w:t>
      </w:r>
      <w:proofErr w:type="spellStart"/>
      <w:r>
        <w:rPr>
          <w:rFonts w:ascii="Times New Roman" w:hAnsi="Times New Roman" w:cs="Times New Roman"/>
          <w:bCs/>
        </w:rPr>
        <w:t>γραμματισμό</w:t>
      </w:r>
      <w:proofErr w:type="spellEnd"/>
      <w:r>
        <w:rPr>
          <w:rFonts w:ascii="Times New Roman" w:hAnsi="Times New Roman" w:cs="Times New Roman"/>
          <w:bCs/>
        </w:rPr>
        <w:t>. Δηλαδή,</w:t>
      </w:r>
      <w:r>
        <w:rPr>
          <w:rFonts w:ascii="Times New Roman" w:hAnsi="Times New Roman" w:cs="Times New Roman"/>
          <w:color w:val="auto"/>
        </w:rPr>
        <w:t xml:space="preserve"> το αντικείμενο της γλωσσικής διδασκαλίας  περιορίζεται κυρίως στην  έννοια της </w:t>
      </w:r>
      <w:r>
        <w:rPr>
          <w:rFonts w:ascii="Times New Roman" w:hAnsi="Times New Roman" w:cs="Times New Roman"/>
          <w:bCs/>
          <w:color w:val="auto"/>
        </w:rPr>
        <w:t>γλωσσικής   και επικοινωνιακής καλλιέργειας</w:t>
      </w:r>
      <w:r>
        <w:rPr>
          <w:rFonts w:ascii="Times New Roman" w:hAnsi="Times New Roman" w:cs="Times New Roman"/>
          <w:color w:val="auto"/>
        </w:rPr>
        <w:t xml:space="preserve"> και δεν στοχεύει στην ανάπτυξη της κριτικής επίγνωσης του μαθητή για το </w:t>
      </w:r>
      <w:r>
        <w:rPr>
          <w:rFonts w:ascii="Times New Roman" w:hAnsi="Times New Roman" w:cs="Times New Roman"/>
          <w:bCs/>
        </w:rPr>
        <w:t xml:space="preserve"> </w:t>
      </w:r>
      <w:r>
        <w:rPr>
          <w:rFonts w:ascii="Times New Roman" w:hAnsi="Times New Roman" w:cs="Times New Roman"/>
        </w:rPr>
        <w:t xml:space="preserve">πώς λειτουργεί  η/οι γλώσσα/ γλώσσες στα   </w:t>
      </w:r>
      <w:proofErr w:type="spellStart"/>
      <w:r>
        <w:rPr>
          <w:rFonts w:ascii="Times New Roman" w:hAnsi="Times New Roman" w:cs="Times New Roman"/>
        </w:rPr>
        <w:t>κοινωνικοπολιτισμικά</w:t>
      </w:r>
      <w:proofErr w:type="spellEnd"/>
      <w:r>
        <w:rPr>
          <w:rFonts w:ascii="Times New Roman" w:hAnsi="Times New Roman" w:cs="Times New Roman"/>
        </w:rPr>
        <w:t xml:space="preserve">  συμφραζόμενα. </w:t>
      </w:r>
    </w:p>
    <w:p w:rsidR="00DB2D6C" w:rsidRDefault="00DB2D6C" w:rsidP="00DB2D6C">
      <w:pPr>
        <w:jc w:val="both"/>
        <w:rPr>
          <w:rFonts w:ascii="Times New Roman" w:hAnsi="Times New Roman"/>
          <w:sz w:val="24"/>
          <w:szCs w:val="24"/>
        </w:rPr>
      </w:pPr>
    </w:p>
    <w:p w:rsidR="00DB2D6C" w:rsidRDefault="00DB2D6C" w:rsidP="00DB2D6C">
      <w:pPr>
        <w:widowControl w:val="0"/>
        <w:autoSpaceDE w:val="0"/>
        <w:jc w:val="both"/>
      </w:pPr>
      <w:r>
        <w:rPr>
          <w:rFonts w:ascii="Times New Roman" w:hAnsi="Times New Roman"/>
          <w:iCs/>
          <w:sz w:val="24"/>
          <w:szCs w:val="24"/>
        </w:rPr>
        <w:t xml:space="preserve">Αντιθέτως στα </w:t>
      </w:r>
      <w:proofErr w:type="spellStart"/>
      <w:r>
        <w:rPr>
          <w:rFonts w:ascii="Times New Roman" w:hAnsi="Times New Roman"/>
          <w:iCs/>
          <w:sz w:val="24"/>
          <w:szCs w:val="24"/>
        </w:rPr>
        <w:t>Πρόγραμματα</w:t>
      </w:r>
      <w:proofErr w:type="spellEnd"/>
      <w:r>
        <w:rPr>
          <w:rFonts w:ascii="Times New Roman" w:hAnsi="Times New Roman"/>
          <w:iCs/>
          <w:sz w:val="24"/>
          <w:szCs w:val="24"/>
        </w:rPr>
        <w:t xml:space="preserve"> του Νέου Σχολείου (2011), τα </w:t>
      </w:r>
      <w:r>
        <w:rPr>
          <w:rFonts w:ascii="Times New Roman" w:hAnsi="Times New Roman"/>
          <w:sz w:val="24"/>
          <w:szCs w:val="24"/>
        </w:rPr>
        <w:t xml:space="preserve">έχουν δημοσιευτεί στην Εφημερίδα της Κυβερνήσεως (Φ.Ε.Κ. Β΄ 2334/3-10-2011) και παράλληλα αναρτήθηκαν στον </w:t>
      </w:r>
      <w:proofErr w:type="spellStart"/>
      <w:r>
        <w:rPr>
          <w:rFonts w:ascii="Times New Roman" w:hAnsi="Times New Roman"/>
          <w:sz w:val="24"/>
          <w:szCs w:val="24"/>
        </w:rPr>
        <w:t>ιστότοπο</w:t>
      </w:r>
      <w:proofErr w:type="spellEnd"/>
      <w:r>
        <w:rPr>
          <w:rFonts w:ascii="Times New Roman" w:hAnsi="Times New Roman"/>
          <w:sz w:val="24"/>
          <w:szCs w:val="24"/>
        </w:rPr>
        <w:t xml:space="preserve"> του </w:t>
      </w:r>
      <w:r>
        <w:rPr>
          <w:rFonts w:ascii="Times New Roman" w:hAnsi="Times New Roman"/>
          <w:iCs/>
          <w:sz w:val="24"/>
          <w:szCs w:val="24"/>
        </w:rPr>
        <w:t>Ψηφιακού Σχολείου</w:t>
      </w:r>
      <w:r>
        <w:rPr>
          <w:rFonts w:ascii="Times New Roman" w:hAnsi="Times New Roman"/>
          <w:sz w:val="24"/>
          <w:szCs w:val="24"/>
        </w:rPr>
        <w:t xml:space="preserve">, η το γλωσσικό σύστημα σχετίζεται με την επικοινωνία  και την </w:t>
      </w:r>
      <w:proofErr w:type="spellStart"/>
      <w:r>
        <w:rPr>
          <w:rFonts w:ascii="Times New Roman" w:hAnsi="Times New Roman"/>
          <w:sz w:val="24"/>
          <w:szCs w:val="24"/>
        </w:rPr>
        <w:t>αλληλόδραση</w:t>
      </w:r>
      <w:proofErr w:type="spellEnd"/>
      <w:r>
        <w:rPr>
          <w:rFonts w:ascii="Times New Roman" w:hAnsi="Times New Roman"/>
          <w:sz w:val="24"/>
          <w:szCs w:val="24"/>
        </w:rPr>
        <w:t xml:space="preserve">,  η  γλώσσα είναι μια </w:t>
      </w:r>
      <w:r>
        <w:rPr>
          <w:rFonts w:ascii="Times New Roman" w:hAnsi="Times New Roman"/>
          <w:bCs/>
          <w:sz w:val="24"/>
          <w:szCs w:val="24"/>
        </w:rPr>
        <w:t xml:space="preserve">γνωστική διαδικασία </w:t>
      </w:r>
      <w:r>
        <w:rPr>
          <w:rFonts w:ascii="Times New Roman" w:hAnsi="Times New Roman"/>
          <w:sz w:val="24"/>
          <w:szCs w:val="24"/>
        </w:rPr>
        <w:t xml:space="preserve">μέσα από την οποία επεξεργαζόμαστε πληροφορίες και εμπειρίες, αλλά και μια  </w:t>
      </w:r>
      <w:r>
        <w:rPr>
          <w:rFonts w:ascii="Times New Roman" w:hAnsi="Times New Roman"/>
          <w:bCs/>
          <w:sz w:val="24"/>
          <w:szCs w:val="24"/>
        </w:rPr>
        <w:t>κοινωνική πρακτική</w:t>
      </w:r>
      <w:r>
        <w:rPr>
          <w:rFonts w:ascii="Times New Roman" w:hAnsi="Times New Roman"/>
          <w:sz w:val="24"/>
          <w:szCs w:val="24"/>
        </w:rPr>
        <w:t xml:space="preserve">, καθώς το γλωσσικό σύστημα είναι το κύριο μέσο για να δομήσουμε, κατανοήσουμε ,   ερμηνεύσουμε και να αποδεχθούμε ή όχι το μήνυμα που παράγεται μέσα από την </w:t>
      </w:r>
      <w:proofErr w:type="spellStart"/>
      <w:r>
        <w:rPr>
          <w:rFonts w:ascii="Times New Roman" w:hAnsi="Times New Roman"/>
          <w:sz w:val="24"/>
          <w:szCs w:val="24"/>
        </w:rPr>
        <w:t>αλληλόδραση</w:t>
      </w:r>
      <w:proofErr w:type="spellEnd"/>
      <w:r>
        <w:rPr>
          <w:rFonts w:ascii="Times New Roman" w:hAnsi="Times New Roman"/>
          <w:sz w:val="24"/>
          <w:szCs w:val="24"/>
        </w:rPr>
        <w:t xml:space="preserve">. Ακόμη, η γλώσσα δεν αποτελεί μοναδική πηγή κατασκευής νοήματος, αλλά αναγνωρίζεται η σημασία και άλλων σημειωτικών συστημάτων, όπως τα οπτικά και ακουστικά σύμβολα (στοιχεία  </w:t>
      </w:r>
      <w:proofErr w:type="spellStart"/>
      <w:r>
        <w:rPr>
          <w:rFonts w:ascii="Times New Roman" w:hAnsi="Times New Roman"/>
          <w:sz w:val="24"/>
          <w:szCs w:val="24"/>
        </w:rPr>
        <w:t>πολυγραμματισμών</w:t>
      </w:r>
      <w:proofErr w:type="spellEnd"/>
      <w:r>
        <w:rPr>
          <w:rFonts w:ascii="Times New Roman" w:hAnsi="Times New Roman"/>
          <w:sz w:val="24"/>
          <w:szCs w:val="24"/>
        </w:rPr>
        <w:t>).</w:t>
      </w:r>
    </w:p>
    <w:p w:rsidR="00DB2D6C" w:rsidRDefault="00DB2D6C" w:rsidP="00DB2D6C">
      <w:pPr>
        <w:autoSpaceDE w:val="0"/>
        <w:spacing w:after="0"/>
        <w:jc w:val="both"/>
        <w:rPr>
          <w:rFonts w:ascii="Times New Roman" w:hAnsi="Times New Roman"/>
          <w:sz w:val="24"/>
          <w:szCs w:val="24"/>
        </w:rPr>
      </w:pPr>
    </w:p>
    <w:p w:rsidR="00DB2D6C" w:rsidRDefault="00DB2D6C" w:rsidP="00DB2D6C">
      <w:pPr>
        <w:autoSpaceDE w:val="0"/>
        <w:spacing w:after="0"/>
        <w:jc w:val="both"/>
      </w:pPr>
      <w:r>
        <w:rPr>
          <w:rFonts w:ascii="Times New Roman" w:hAnsi="Times New Roman"/>
          <w:sz w:val="24"/>
          <w:szCs w:val="24"/>
        </w:rPr>
        <w:t xml:space="preserve">Σε επίπεδο </w:t>
      </w:r>
      <w:r>
        <w:rPr>
          <w:rFonts w:ascii="Times New Roman" w:hAnsi="Times New Roman"/>
          <w:i/>
          <w:sz w:val="24"/>
          <w:szCs w:val="24"/>
        </w:rPr>
        <w:t>περιεχομένου</w:t>
      </w:r>
      <w:r>
        <w:rPr>
          <w:rFonts w:ascii="Times New Roman" w:hAnsi="Times New Roman"/>
          <w:sz w:val="24"/>
          <w:szCs w:val="24"/>
        </w:rPr>
        <w:t>, πέρα από την καλλιέργεια γλωσσικών και επικοινωνιακών δεξιοτήτων, α</w:t>
      </w:r>
      <w:r>
        <w:rPr>
          <w:rFonts w:ascii="Times New Roman" w:hAnsi="Times New Roman"/>
          <w:iCs/>
          <w:sz w:val="24"/>
          <w:szCs w:val="24"/>
        </w:rPr>
        <w:t xml:space="preserve">πώτερος σκοπός του γλωσσικού μαθήματος είναι οι μαθητές </w:t>
      </w:r>
      <w:r>
        <w:rPr>
          <w:rFonts w:ascii="Times New Roman" w:hAnsi="Times New Roman"/>
          <w:bCs/>
          <w:sz w:val="24"/>
          <w:szCs w:val="24"/>
        </w:rPr>
        <w:t xml:space="preserve">να κατανοήσουν ότι οι γλωσσικές μορφές λειτουργούν ως </w:t>
      </w:r>
      <w:proofErr w:type="spellStart"/>
      <w:r>
        <w:rPr>
          <w:rFonts w:ascii="Times New Roman" w:hAnsi="Times New Roman"/>
          <w:bCs/>
          <w:sz w:val="24"/>
          <w:szCs w:val="24"/>
        </w:rPr>
        <w:t>ενδείκτες</w:t>
      </w:r>
      <w:proofErr w:type="spellEnd"/>
      <w:r>
        <w:rPr>
          <w:rFonts w:ascii="Times New Roman" w:hAnsi="Times New Roman"/>
          <w:bCs/>
          <w:sz w:val="24"/>
          <w:szCs w:val="24"/>
        </w:rPr>
        <w:t xml:space="preserve"> κοινωνικών παραμέτρων και ως μηχανισμοί δόμησης ταυτοτήτων, ιδεολογιών και  στάσεων, δηλαδή να γίνουν κριτικά σκεπτόμενα άτομα.</w:t>
      </w:r>
    </w:p>
    <w:p w:rsidR="00DB2D6C" w:rsidRDefault="00DB2D6C" w:rsidP="00DB2D6C">
      <w:pPr>
        <w:autoSpaceDE w:val="0"/>
        <w:spacing w:after="0"/>
        <w:jc w:val="both"/>
        <w:rPr>
          <w:rFonts w:ascii="Times New Roman" w:hAnsi="Times New Roman"/>
          <w:iCs/>
          <w:sz w:val="24"/>
          <w:szCs w:val="24"/>
        </w:rPr>
      </w:pPr>
    </w:p>
    <w:p w:rsidR="00DB2D6C" w:rsidRDefault="00DB2D6C" w:rsidP="00DB2D6C">
      <w:pPr>
        <w:widowControl w:val="0"/>
        <w:autoSpaceDE w:val="0"/>
        <w:spacing w:after="0"/>
        <w:jc w:val="both"/>
      </w:pPr>
      <w:r>
        <w:rPr>
          <w:rFonts w:ascii="Times New Roman" w:hAnsi="Times New Roman"/>
          <w:bCs/>
          <w:sz w:val="24"/>
          <w:szCs w:val="24"/>
        </w:rPr>
        <w:t xml:space="preserve">Σε επίπεδο </w:t>
      </w:r>
      <w:r>
        <w:rPr>
          <w:rFonts w:ascii="Times New Roman" w:hAnsi="Times New Roman"/>
          <w:bCs/>
          <w:i/>
          <w:iCs/>
          <w:sz w:val="24"/>
          <w:szCs w:val="24"/>
        </w:rPr>
        <w:t xml:space="preserve">οργάνωσης της ύλης, </w:t>
      </w:r>
      <w:r>
        <w:rPr>
          <w:rFonts w:ascii="Times New Roman" w:hAnsi="Times New Roman"/>
          <w:bCs/>
          <w:sz w:val="24"/>
          <w:szCs w:val="24"/>
        </w:rPr>
        <w:t xml:space="preserve">το νέο ΠΣ είναι ανοικτού τύπου, δηλ. παρέχει στον/στην εκπαιδευτικό μεγάλη ευελιξία ως προς το εκπαιδευτικό υλικό που μπορεί να χρησιμοποιηθεί για την επίτευξη των στόχων του νέου ΠΣ. </w:t>
      </w:r>
      <w:r>
        <w:rPr>
          <w:rFonts w:ascii="Times New Roman" w:hAnsi="Times New Roman"/>
          <w:color w:val="000000"/>
          <w:sz w:val="24"/>
          <w:szCs w:val="24"/>
        </w:rPr>
        <w:t>Το σχολικό εγχειρίδιο δεν αποτελεί τη μοναδική πηγή άντλησης εκπαιδευτικού υλικού</w:t>
      </w:r>
      <w:r>
        <w:rPr>
          <w:rFonts w:ascii="Times New Roman" w:hAnsi="Times New Roman"/>
          <w:sz w:val="24"/>
          <w:szCs w:val="24"/>
        </w:rPr>
        <w:t xml:space="preserve"> </w:t>
      </w:r>
      <w:r>
        <w:rPr>
          <w:rFonts w:ascii="Times New Roman" w:hAnsi="Times New Roman"/>
          <w:color w:val="000000"/>
          <w:sz w:val="24"/>
          <w:szCs w:val="24"/>
        </w:rPr>
        <w:t xml:space="preserve"> Ο εκπαιδευτικός έχει τη δυνατότητα να επιλέξει, από μια μεγάλη ποικιλία </w:t>
      </w:r>
      <w:proofErr w:type="spellStart"/>
      <w:r>
        <w:rPr>
          <w:rFonts w:ascii="Times New Roman" w:hAnsi="Times New Roman"/>
          <w:color w:val="000000"/>
          <w:sz w:val="24"/>
          <w:szCs w:val="24"/>
        </w:rPr>
        <w:t>κειμενικών</w:t>
      </w:r>
      <w:proofErr w:type="spellEnd"/>
      <w:r>
        <w:rPr>
          <w:rFonts w:ascii="Times New Roman" w:hAnsi="Times New Roman"/>
          <w:color w:val="000000"/>
          <w:sz w:val="24"/>
          <w:szCs w:val="24"/>
        </w:rPr>
        <w:t xml:space="preserve"> ειδών και πηγών, το υλικό που θεωρεί κατάλληλο για το επίπεδο και τα ενδιαφέροντα των μαθητών της τάξης τους. Επίσης μπορεί να επιλέξει διαφορετικά κείμενα για </w:t>
      </w:r>
      <w:proofErr w:type="spellStart"/>
      <w:r>
        <w:rPr>
          <w:rFonts w:ascii="Times New Roman" w:hAnsi="Times New Roman"/>
          <w:color w:val="000000"/>
          <w:sz w:val="24"/>
          <w:szCs w:val="24"/>
        </w:rPr>
        <w:t>υπο</w:t>
      </w:r>
      <w:proofErr w:type="spellEnd"/>
      <w:r>
        <w:rPr>
          <w:rFonts w:ascii="Times New Roman" w:hAnsi="Times New Roman"/>
          <w:color w:val="000000"/>
          <w:sz w:val="24"/>
          <w:szCs w:val="24"/>
        </w:rPr>
        <w:t>-ομάδες της ίδιας τάξης, που διαφοροποιούνται ως προς τις μαθησιακές ανάγκες (διαφοροποιημένη διδασκαλία)</w:t>
      </w:r>
    </w:p>
    <w:p w:rsidR="00DB2D6C" w:rsidRDefault="00DB2D6C" w:rsidP="00DB2D6C">
      <w:pPr>
        <w:ind w:left="360"/>
        <w:jc w:val="both"/>
        <w:rPr>
          <w:rFonts w:ascii="Times New Roman" w:hAnsi="Times New Roman"/>
          <w:sz w:val="24"/>
          <w:szCs w:val="24"/>
        </w:rPr>
      </w:pPr>
    </w:p>
    <w:p w:rsidR="00DB2D6C" w:rsidRDefault="00DB2D6C" w:rsidP="00DB2D6C">
      <w:pPr>
        <w:jc w:val="both"/>
      </w:pPr>
      <w:r>
        <w:rPr>
          <w:rFonts w:ascii="Times New Roman" w:hAnsi="Times New Roman"/>
          <w:bCs/>
          <w:sz w:val="24"/>
          <w:szCs w:val="24"/>
        </w:rPr>
        <w:t xml:space="preserve">Σε επίπεδο διδακτικής </w:t>
      </w:r>
      <w:r>
        <w:rPr>
          <w:rFonts w:ascii="Times New Roman" w:hAnsi="Times New Roman"/>
          <w:bCs/>
          <w:i/>
          <w:iCs/>
          <w:sz w:val="24"/>
          <w:szCs w:val="24"/>
        </w:rPr>
        <w:t>μεθοδολογίας</w:t>
      </w:r>
      <w:r>
        <w:rPr>
          <w:rFonts w:ascii="Times New Roman" w:hAnsi="Times New Roman"/>
          <w:bCs/>
          <w:sz w:val="24"/>
          <w:szCs w:val="24"/>
        </w:rPr>
        <w:t xml:space="preserve"> , υποστηρίζεται η </w:t>
      </w:r>
      <w:r>
        <w:rPr>
          <w:rFonts w:ascii="Times New Roman" w:hAnsi="Times New Roman"/>
          <w:bCs/>
          <w:i/>
          <w:iCs/>
          <w:sz w:val="24"/>
          <w:szCs w:val="24"/>
        </w:rPr>
        <w:t xml:space="preserve">διερευνητική μάθηση, τα </w:t>
      </w:r>
      <w:r>
        <w:rPr>
          <w:rFonts w:ascii="Times New Roman" w:hAnsi="Times New Roman"/>
          <w:bCs/>
          <w:sz w:val="24"/>
          <w:szCs w:val="24"/>
        </w:rPr>
        <w:t xml:space="preserve">σχέδια εργασίας, και η αξιοποίηση των </w:t>
      </w:r>
      <w:proofErr w:type="spellStart"/>
      <w:r>
        <w:rPr>
          <w:rFonts w:ascii="Times New Roman" w:hAnsi="Times New Roman"/>
          <w:bCs/>
          <w:i/>
          <w:iCs/>
          <w:sz w:val="24"/>
          <w:szCs w:val="24"/>
        </w:rPr>
        <w:t>ΤΠΕ.</w:t>
      </w:r>
      <w:r>
        <w:rPr>
          <w:rFonts w:ascii="Times New Roman" w:hAnsi="Times New Roman"/>
          <w:sz w:val="24"/>
          <w:szCs w:val="24"/>
        </w:rPr>
        <w:t>Εφαρμόζονται</w:t>
      </w:r>
      <w:proofErr w:type="spellEnd"/>
      <w:r>
        <w:rPr>
          <w:rFonts w:ascii="Times New Roman" w:hAnsi="Times New Roman"/>
          <w:sz w:val="24"/>
          <w:szCs w:val="24"/>
        </w:rPr>
        <w:t xml:space="preserve">  </w:t>
      </w:r>
      <w:proofErr w:type="spellStart"/>
      <w:r>
        <w:rPr>
          <w:rFonts w:ascii="Times New Roman" w:hAnsi="Times New Roman"/>
          <w:sz w:val="24"/>
          <w:szCs w:val="24"/>
        </w:rPr>
        <w:t>μαθητοκεντρικές</w:t>
      </w:r>
      <w:proofErr w:type="spellEnd"/>
      <w:r>
        <w:rPr>
          <w:rFonts w:ascii="Times New Roman" w:hAnsi="Times New Roman"/>
          <w:sz w:val="24"/>
          <w:szCs w:val="24"/>
        </w:rPr>
        <w:t xml:space="preserve"> </w:t>
      </w:r>
      <w:proofErr w:type="spellStart"/>
      <w:r>
        <w:rPr>
          <w:rFonts w:ascii="Times New Roman" w:hAnsi="Times New Roman"/>
          <w:sz w:val="24"/>
          <w:szCs w:val="24"/>
        </w:rPr>
        <w:t>δραστηριοκεντρικές</w:t>
      </w:r>
      <w:proofErr w:type="spellEnd"/>
      <w:r>
        <w:rPr>
          <w:rFonts w:ascii="Times New Roman" w:hAnsi="Times New Roman"/>
          <w:sz w:val="24"/>
          <w:szCs w:val="24"/>
        </w:rPr>
        <w:t xml:space="preserve">  </w:t>
      </w:r>
      <w:r>
        <w:rPr>
          <w:rFonts w:ascii="Times New Roman" w:hAnsi="Times New Roman"/>
          <w:sz w:val="24"/>
          <w:szCs w:val="24"/>
        </w:rPr>
        <w:lastRenderedPageBreak/>
        <w:t xml:space="preserve">πρακτικές , όπου οι μαθητές αναλαμβάνουν σε ομάδες σχέδια δράσης με στόχο τη διερευνητική μάθηση μέσω της ενεργοποίησης γνωστικών και </w:t>
      </w:r>
      <w:proofErr w:type="spellStart"/>
      <w:r>
        <w:rPr>
          <w:rFonts w:ascii="Times New Roman" w:hAnsi="Times New Roman"/>
          <w:sz w:val="24"/>
          <w:szCs w:val="24"/>
        </w:rPr>
        <w:t>μεταγνωστικών</w:t>
      </w:r>
      <w:proofErr w:type="spellEnd"/>
      <w:r>
        <w:rPr>
          <w:rFonts w:ascii="Times New Roman" w:hAnsi="Times New Roman"/>
          <w:sz w:val="24"/>
          <w:szCs w:val="24"/>
        </w:rPr>
        <w:t xml:space="preserve">  στρατηγικών, και μέσα από τη συνεργασία και την </w:t>
      </w:r>
      <w:proofErr w:type="spellStart"/>
      <w:r>
        <w:rPr>
          <w:rFonts w:ascii="Times New Roman" w:hAnsi="Times New Roman"/>
          <w:sz w:val="24"/>
          <w:szCs w:val="24"/>
        </w:rPr>
        <w:t>αλληλόδραση</w:t>
      </w:r>
      <w:proofErr w:type="spellEnd"/>
      <w:r>
        <w:rPr>
          <w:rFonts w:ascii="Times New Roman" w:hAnsi="Times New Roman"/>
          <w:sz w:val="24"/>
          <w:szCs w:val="24"/>
        </w:rPr>
        <w:t xml:space="preserve">  σε δραστηριότητες εντός και εκτός τάξης.</w:t>
      </w:r>
    </w:p>
    <w:p w:rsidR="00DB2D6C" w:rsidRDefault="00DB2D6C" w:rsidP="00DB2D6C">
      <w:pPr>
        <w:jc w:val="both"/>
      </w:pPr>
      <w:r>
        <w:rPr>
          <w:rFonts w:ascii="Times New Roman" w:hAnsi="Times New Roman"/>
          <w:bCs/>
          <w:sz w:val="24"/>
          <w:szCs w:val="24"/>
        </w:rPr>
        <w:t xml:space="preserve">Σε επίπεδο </w:t>
      </w:r>
      <w:r>
        <w:rPr>
          <w:rFonts w:ascii="Times New Roman" w:hAnsi="Times New Roman"/>
          <w:bCs/>
          <w:i/>
          <w:iCs/>
          <w:sz w:val="24"/>
          <w:szCs w:val="24"/>
        </w:rPr>
        <w:t xml:space="preserve">αξιολόγησης , </w:t>
      </w:r>
      <w:r>
        <w:rPr>
          <w:rFonts w:ascii="Times New Roman" w:hAnsi="Times New Roman"/>
          <w:bCs/>
          <w:iCs/>
          <w:sz w:val="24"/>
          <w:szCs w:val="24"/>
        </w:rPr>
        <w:t>προτείνεται η χρήση εναλλακτικών μ</w:t>
      </w:r>
      <w:r>
        <w:rPr>
          <w:rFonts w:ascii="Times New Roman" w:hAnsi="Times New Roman"/>
          <w:bCs/>
          <w:sz w:val="24"/>
          <w:szCs w:val="24"/>
        </w:rPr>
        <w:t xml:space="preserve">ορφών αξιολόγησης, όπως το </w:t>
      </w:r>
      <w:proofErr w:type="spellStart"/>
      <w:r>
        <w:rPr>
          <w:rFonts w:ascii="Times New Roman" w:hAnsi="Times New Roman"/>
          <w:bCs/>
          <w:sz w:val="24"/>
          <w:szCs w:val="24"/>
        </w:rPr>
        <w:t>portfolio</w:t>
      </w:r>
      <w:proofErr w:type="spellEnd"/>
      <w:r>
        <w:rPr>
          <w:rFonts w:ascii="Times New Roman" w:hAnsi="Times New Roman"/>
          <w:bCs/>
          <w:sz w:val="24"/>
          <w:szCs w:val="24"/>
        </w:rPr>
        <w:t xml:space="preserve">, το ημερολόγιο,  η </w:t>
      </w:r>
      <w:proofErr w:type="spellStart"/>
      <w:r>
        <w:rPr>
          <w:rFonts w:ascii="Times New Roman" w:hAnsi="Times New Roman"/>
          <w:bCs/>
          <w:sz w:val="24"/>
          <w:szCs w:val="24"/>
        </w:rPr>
        <w:t>αυτοαξιολόγηση</w:t>
      </w:r>
      <w:proofErr w:type="spellEnd"/>
      <w:r>
        <w:rPr>
          <w:rFonts w:ascii="Times New Roman" w:hAnsi="Times New Roman"/>
          <w:bCs/>
          <w:sz w:val="24"/>
          <w:szCs w:val="24"/>
        </w:rPr>
        <w:t xml:space="preserve"> , η </w:t>
      </w:r>
      <w:proofErr w:type="spellStart"/>
      <w:r>
        <w:rPr>
          <w:rFonts w:ascii="Times New Roman" w:hAnsi="Times New Roman"/>
          <w:bCs/>
          <w:sz w:val="24"/>
          <w:szCs w:val="24"/>
        </w:rPr>
        <w:t>ετεροαξιολόγηση</w:t>
      </w:r>
      <w:proofErr w:type="spellEnd"/>
      <w:r>
        <w:rPr>
          <w:rFonts w:ascii="Times New Roman" w:hAnsi="Times New Roman"/>
          <w:bCs/>
          <w:sz w:val="24"/>
          <w:szCs w:val="24"/>
        </w:rPr>
        <w:t xml:space="preserve"> </w:t>
      </w:r>
      <w:proofErr w:type="spellStart"/>
      <w:r>
        <w:rPr>
          <w:rFonts w:ascii="Times New Roman" w:hAnsi="Times New Roman"/>
          <w:bCs/>
          <w:sz w:val="24"/>
          <w:szCs w:val="24"/>
        </w:rPr>
        <w:t>κ.λπ</w:t>
      </w:r>
      <w:proofErr w:type="spellEnd"/>
    </w:p>
    <w:p w:rsidR="00DB2D6C" w:rsidRDefault="00DB2D6C" w:rsidP="00DB2D6C">
      <w:pPr>
        <w:autoSpaceDE w:val="0"/>
        <w:spacing w:after="0"/>
        <w:jc w:val="both"/>
        <w:rPr>
          <w:rFonts w:ascii="Times New Roman" w:hAnsi="Times New Roman"/>
          <w:iCs/>
          <w:sz w:val="24"/>
          <w:szCs w:val="24"/>
        </w:rPr>
      </w:pPr>
      <w:r>
        <w:rPr>
          <w:rFonts w:ascii="Times New Roman" w:hAnsi="Times New Roman"/>
          <w:iCs/>
          <w:sz w:val="24"/>
          <w:szCs w:val="24"/>
        </w:rPr>
        <w:t xml:space="preserve"> </w:t>
      </w:r>
    </w:p>
    <w:p w:rsidR="00DB2D6C" w:rsidRDefault="00DB2D6C" w:rsidP="00DB2D6C">
      <w:pPr>
        <w:autoSpaceDE w:val="0"/>
        <w:spacing w:after="0"/>
        <w:jc w:val="both"/>
        <w:rPr>
          <w:rFonts w:ascii="Times New Roman" w:hAnsi="Times New Roman"/>
          <w:iCs/>
          <w:sz w:val="24"/>
          <w:szCs w:val="24"/>
        </w:rPr>
      </w:pPr>
    </w:p>
    <w:p w:rsidR="00DB2D6C" w:rsidRPr="00D30638" w:rsidRDefault="00DB2D6C" w:rsidP="00DB2D6C">
      <w:pPr>
        <w:autoSpaceDE w:val="0"/>
        <w:spacing w:after="0"/>
        <w:jc w:val="both"/>
        <w:rPr>
          <w:lang w:val="en-US"/>
        </w:rPr>
      </w:pPr>
      <w:r>
        <w:rPr>
          <w:rFonts w:ascii="Times New Roman" w:hAnsi="Times New Roman"/>
          <w:b/>
          <w:iCs/>
          <w:sz w:val="24"/>
          <w:szCs w:val="24"/>
        </w:rPr>
        <w:t>Ενδεικτική</w:t>
      </w:r>
      <w:r>
        <w:rPr>
          <w:rFonts w:ascii="Times New Roman" w:hAnsi="Times New Roman"/>
          <w:b/>
          <w:iCs/>
          <w:sz w:val="24"/>
          <w:szCs w:val="24"/>
          <w:lang w:val="en-US"/>
        </w:rPr>
        <w:t xml:space="preserve"> </w:t>
      </w:r>
      <w:r>
        <w:rPr>
          <w:rFonts w:ascii="Times New Roman" w:hAnsi="Times New Roman"/>
          <w:b/>
          <w:iCs/>
          <w:sz w:val="24"/>
          <w:szCs w:val="24"/>
        </w:rPr>
        <w:t>βιβλιογραφία</w:t>
      </w:r>
      <w:r>
        <w:rPr>
          <w:rFonts w:ascii="Times New Roman" w:hAnsi="Times New Roman"/>
          <w:b/>
          <w:iCs/>
          <w:sz w:val="24"/>
          <w:szCs w:val="24"/>
          <w:lang w:val="en-US"/>
        </w:rPr>
        <w:t xml:space="preserve"> </w:t>
      </w:r>
    </w:p>
    <w:p w:rsidR="00DB2D6C" w:rsidRDefault="00DB2D6C" w:rsidP="00DB2D6C">
      <w:pPr>
        <w:autoSpaceDE w:val="0"/>
        <w:spacing w:after="0"/>
        <w:jc w:val="both"/>
        <w:rPr>
          <w:rFonts w:ascii="Times New Roman" w:hAnsi="Times New Roman"/>
          <w:iCs/>
          <w:sz w:val="24"/>
          <w:szCs w:val="24"/>
          <w:lang w:val="en-US"/>
        </w:rPr>
      </w:pPr>
    </w:p>
    <w:p w:rsidR="00DB2D6C" w:rsidRPr="00D30638" w:rsidRDefault="00DB2D6C" w:rsidP="00DB2D6C">
      <w:pPr>
        <w:pStyle w:val="a3"/>
        <w:spacing w:line="276" w:lineRule="auto"/>
        <w:ind w:left="720" w:hanging="720"/>
        <w:jc w:val="both"/>
        <w:rPr>
          <w:lang w:val="en-US"/>
        </w:rPr>
      </w:pPr>
      <w:proofErr w:type="gramStart"/>
      <w:r>
        <w:rPr>
          <w:lang w:val="en-US"/>
        </w:rPr>
        <w:t>1.Nation</w:t>
      </w:r>
      <w:proofErr w:type="gramEnd"/>
      <w:r>
        <w:rPr>
          <w:lang w:val="en-US"/>
        </w:rPr>
        <w:t xml:space="preserve">, I. &amp;   Macalister, J. (2010). </w:t>
      </w:r>
      <w:r>
        <w:rPr>
          <w:i/>
          <w:lang w:val="en-US"/>
        </w:rPr>
        <w:t xml:space="preserve"> </w:t>
      </w:r>
      <w:proofErr w:type="gramStart"/>
      <w:r>
        <w:rPr>
          <w:i/>
          <w:lang w:val="en-US"/>
        </w:rPr>
        <w:t>Language Curriculum Design</w:t>
      </w:r>
      <w:r>
        <w:rPr>
          <w:lang w:val="en-US"/>
        </w:rPr>
        <w:t>.</w:t>
      </w:r>
      <w:proofErr w:type="gramEnd"/>
      <w:r>
        <w:rPr>
          <w:lang w:val="en-US"/>
        </w:rPr>
        <w:t xml:space="preserve"> </w:t>
      </w:r>
      <w:r>
        <w:rPr>
          <w:rFonts w:eastAsia="Times New Roman"/>
          <w:lang w:val="en-US"/>
        </w:rPr>
        <w:t>London: Routledge.</w:t>
      </w:r>
    </w:p>
    <w:p w:rsidR="00DB2D6C" w:rsidRPr="00D30638" w:rsidRDefault="00DB2D6C" w:rsidP="00DB2D6C">
      <w:pPr>
        <w:autoSpaceDE w:val="0"/>
        <w:spacing w:after="0"/>
        <w:jc w:val="both"/>
        <w:rPr>
          <w:lang w:val="en-US"/>
        </w:rPr>
      </w:pPr>
      <w:r>
        <w:rPr>
          <w:rFonts w:ascii="Times New Roman" w:hAnsi="Times New Roman"/>
          <w:iCs/>
          <w:sz w:val="24"/>
          <w:szCs w:val="24"/>
          <w:lang w:val="en-US"/>
        </w:rPr>
        <w:t xml:space="preserve">2. </w:t>
      </w:r>
      <w:proofErr w:type="spellStart"/>
      <w:r>
        <w:rPr>
          <w:rFonts w:ascii="Times New Roman" w:hAnsi="Times New Roman"/>
          <w:iCs/>
          <w:sz w:val="24"/>
          <w:szCs w:val="24"/>
          <w:lang w:val="en-US"/>
        </w:rPr>
        <w:t>Nunan</w:t>
      </w:r>
      <w:proofErr w:type="spellEnd"/>
      <w:r>
        <w:rPr>
          <w:rFonts w:ascii="Times New Roman" w:hAnsi="Times New Roman"/>
          <w:iCs/>
          <w:sz w:val="24"/>
          <w:szCs w:val="24"/>
          <w:lang w:val="en-US"/>
        </w:rPr>
        <w:t xml:space="preserve">, D. (2004). </w:t>
      </w:r>
      <w:proofErr w:type="gramStart"/>
      <w:r>
        <w:rPr>
          <w:rFonts w:ascii="Times New Roman" w:hAnsi="Times New Roman"/>
          <w:i/>
          <w:iCs/>
          <w:sz w:val="24"/>
          <w:szCs w:val="24"/>
          <w:lang w:val="en-US"/>
        </w:rPr>
        <w:t>Task-based language teaching</w:t>
      </w:r>
      <w:r>
        <w:rPr>
          <w:rFonts w:ascii="Times New Roman" w:hAnsi="Times New Roman"/>
          <w:iCs/>
          <w:sz w:val="24"/>
          <w:szCs w:val="24"/>
          <w:lang w:val="en-US"/>
        </w:rPr>
        <w:t>.</w:t>
      </w:r>
      <w:proofErr w:type="gramEnd"/>
      <w:r>
        <w:rPr>
          <w:rFonts w:ascii="Times New Roman" w:hAnsi="Times New Roman"/>
          <w:iCs/>
          <w:sz w:val="24"/>
          <w:szCs w:val="24"/>
          <w:lang w:val="en-US"/>
        </w:rPr>
        <w:t xml:space="preserve"> Cambridge: Cambridge University press.</w:t>
      </w:r>
    </w:p>
    <w:p w:rsidR="00DB2D6C" w:rsidRPr="00D30638" w:rsidRDefault="00DB2D6C" w:rsidP="00DB2D6C">
      <w:pPr>
        <w:pStyle w:val="a3"/>
        <w:spacing w:line="276" w:lineRule="auto"/>
        <w:ind w:left="720" w:hanging="720"/>
        <w:jc w:val="both"/>
        <w:rPr>
          <w:lang w:val="en-US"/>
        </w:rPr>
      </w:pPr>
      <w:r>
        <w:rPr>
          <w:bCs/>
          <w:lang w:val="en-US"/>
        </w:rPr>
        <w:t xml:space="preserve">3. </w:t>
      </w:r>
      <w:proofErr w:type="spellStart"/>
      <w:r>
        <w:rPr>
          <w:bCs/>
          <w:lang w:val="en-US"/>
        </w:rPr>
        <w:t>Unsworth</w:t>
      </w:r>
      <w:proofErr w:type="spellEnd"/>
      <w:r>
        <w:rPr>
          <w:bCs/>
          <w:lang w:val="en-US"/>
        </w:rPr>
        <w:t xml:space="preserve">, L. (2001). </w:t>
      </w:r>
      <w:proofErr w:type="gramStart"/>
      <w:r>
        <w:rPr>
          <w:bCs/>
          <w:i/>
          <w:lang w:val="en-US"/>
        </w:rPr>
        <w:t xml:space="preserve">Teaching </w:t>
      </w:r>
      <w:proofErr w:type="spellStart"/>
      <w:r>
        <w:rPr>
          <w:i/>
          <w:lang w:val="en-US"/>
        </w:rPr>
        <w:t>m</w:t>
      </w:r>
      <w:r>
        <w:rPr>
          <w:bCs/>
          <w:i/>
          <w:lang w:val="en-US"/>
        </w:rPr>
        <w:t>ultiliteracies</w:t>
      </w:r>
      <w:proofErr w:type="spellEnd"/>
      <w:r>
        <w:rPr>
          <w:bCs/>
          <w:i/>
          <w:lang w:val="en-US"/>
        </w:rPr>
        <w:t xml:space="preserve"> across the curriculum.</w:t>
      </w:r>
      <w:proofErr w:type="gramEnd"/>
      <w:r>
        <w:rPr>
          <w:bCs/>
          <w:i/>
          <w:lang w:val="en-US"/>
        </w:rPr>
        <w:t xml:space="preserve"> </w:t>
      </w:r>
      <w:proofErr w:type="gramStart"/>
      <w:r>
        <w:rPr>
          <w:i/>
          <w:lang w:val="en-US"/>
        </w:rPr>
        <w:t>Changing contexts of text and image in classroom practice</w:t>
      </w:r>
      <w:r>
        <w:rPr>
          <w:lang w:val="en-US"/>
        </w:rPr>
        <w:t>.</w:t>
      </w:r>
      <w:proofErr w:type="gramEnd"/>
      <w:r>
        <w:rPr>
          <w:lang w:val="en-US"/>
        </w:rPr>
        <w:t xml:space="preserve"> Buckingham: </w:t>
      </w:r>
      <w:r>
        <w:rPr>
          <w:bCs/>
          <w:lang w:val="en-US"/>
        </w:rPr>
        <w:t xml:space="preserve">Open University Press. </w:t>
      </w:r>
    </w:p>
    <w:p w:rsidR="00DB2D6C" w:rsidRDefault="00DB2D6C" w:rsidP="00DB2D6C">
      <w:pPr>
        <w:pStyle w:val="a3"/>
        <w:spacing w:line="276" w:lineRule="auto"/>
        <w:ind w:left="720" w:hanging="720"/>
        <w:jc w:val="both"/>
      </w:pPr>
      <w:r>
        <w:rPr>
          <w:color w:val="333333"/>
        </w:rPr>
        <w:t xml:space="preserve">4.Τεντολούρης, Φ. &amp; </w:t>
      </w:r>
      <w:proofErr w:type="spellStart"/>
      <w:r>
        <w:rPr>
          <w:color w:val="333333"/>
        </w:rPr>
        <w:t>Χατζησαββίδης</w:t>
      </w:r>
      <w:proofErr w:type="spellEnd"/>
      <w:r>
        <w:rPr>
          <w:color w:val="333333"/>
        </w:rPr>
        <w:t xml:space="preserve">, Σ. (2014). </w:t>
      </w:r>
      <w:r>
        <w:rPr>
          <w:i/>
          <w:color w:val="333333"/>
        </w:rPr>
        <w:t xml:space="preserve">Διδασκαλία της Γλώσσας. Ιστορία, Επιστημολογία, </w:t>
      </w:r>
      <w:proofErr w:type="spellStart"/>
      <w:r>
        <w:rPr>
          <w:i/>
          <w:color w:val="333333"/>
        </w:rPr>
        <w:t>Αναστοχαστικότητα</w:t>
      </w:r>
      <w:proofErr w:type="spellEnd"/>
      <w:r>
        <w:rPr>
          <w:color w:val="333333"/>
        </w:rPr>
        <w:t>. Αθήνα: Νεφέλη.</w:t>
      </w:r>
    </w:p>
    <w:p w:rsidR="00DB2D6C" w:rsidRDefault="00DB2D6C" w:rsidP="00DB2D6C">
      <w:pPr>
        <w:pStyle w:val="a3"/>
        <w:spacing w:line="276" w:lineRule="auto"/>
        <w:ind w:left="720" w:hanging="720"/>
        <w:jc w:val="both"/>
        <w:rPr>
          <w:color w:val="333333"/>
        </w:rPr>
      </w:pPr>
    </w:p>
    <w:p w:rsidR="00DB2D6C" w:rsidRDefault="002F76CD" w:rsidP="00DB2D6C">
      <w:pPr>
        <w:pStyle w:val="a3"/>
        <w:ind w:left="720" w:hanging="720"/>
        <w:jc w:val="both"/>
        <w:rPr>
          <w:rFonts w:eastAsia="Times New Roman"/>
          <w:kern w:val="3"/>
        </w:rPr>
      </w:pPr>
      <w:r>
        <w:rPr>
          <w:rFonts w:eastAsia="Times New Roman"/>
          <w:kern w:val="3"/>
        </w:rPr>
        <w:t xml:space="preserve"> 5. Άρθρα 1 έως 8</w:t>
      </w:r>
      <w:r w:rsidR="00DB2D6C">
        <w:rPr>
          <w:rFonts w:eastAsia="Times New Roman"/>
          <w:kern w:val="3"/>
        </w:rPr>
        <w:t xml:space="preserve"> από τον φάκελο «Υλικό». </w:t>
      </w:r>
    </w:p>
    <w:p w:rsidR="00DB2D6C" w:rsidRDefault="00DB2D6C" w:rsidP="00DB2D6C">
      <w:pPr>
        <w:pStyle w:val="a3"/>
        <w:ind w:left="720" w:hanging="720"/>
        <w:jc w:val="both"/>
      </w:pPr>
      <w:r>
        <w:t xml:space="preserve"> </w:t>
      </w:r>
    </w:p>
    <w:p w:rsidR="00DB2D6C" w:rsidRDefault="00DB2D6C" w:rsidP="00DB2D6C">
      <w:pPr>
        <w:jc w:val="both"/>
        <w:rPr>
          <w:rFonts w:ascii="Times New Roman" w:hAnsi="Times New Roman"/>
          <w:sz w:val="24"/>
          <w:szCs w:val="24"/>
        </w:rPr>
      </w:pPr>
    </w:p>
    <w:p w:rsidR="00423C59" w:rsidRPr="00C37594" w:rsidRDefault="0002287E">
      <w:pPr>
        <w:rPr>
          <w:rFonts w:ascii="Times New Roman" w:hAnsi="Times New Roman"/>
          <w:b/>
          <w:sz w:val="24"/>
          <w:szCs w:val="24"/>
          <w:u w:val="single"/>
        </w:rPr>
      </w:pPr>
      <w:r w:rsidRPr="00C37594">
        <w:rPr>
          <w:rFonts w:ascii="Times New Roman" w:hAnsi="Times New Roman"/>
          <w:b/>
          <w:sz w:val="24"/>
          <w:szCs w:val="24"/>
          <w:u w:val="single"/>
        </w:rPr>
        <w:t>ΕΡΓΑΣΙΑ</w:t>
      </w:r>
    </w:p>
    <w:p w:rsidR="0002287E" w:rsidRPr="0002287E" w:rsidRDefault="002F76CD" w:rsidP="0002287E">
      <w:pPr>
        <w:jc w:val="both"/>
        <w:rPr>
          <w:rFonts w:ascii="Times New Roman" w:hAnsi="Times New Roman"/>
          <w:bCs/>
          <w:sz w:val="24"/>
          <w:szCs w:val="24"/>
        </w:rPr>
      </w:pPr>
      <w:r>
        <w:rPr>
          <w:rFonts w:ascii="Times New Roman" w:hAnsi="Times New Roman"/>
          <w:sz w:val="24"/>
          <w:szCs w:val="24"/>
        </w:rPr>
        <w:t xml:space="preserve"> </w:t>
      </w:r>
      <w:r w:rsidR="0002287E" w:rsidRPr="0002287E">
        <w:rPr>
          <w:rFonts w:ascii="Times New Roman" w:hAnsi="Times New Roman"/>
          <w:sz w:val="24"/>
          <w:szCs w:val="24"/>
        </w:rPr>
        <w:t>Αφού διαβάσετε τα προτεινόμενα κείμενα που αφορούν τα Προγράμματα Σπουδών του Νέου Σχολείου για τη Νεοελληνική Γλώσσα (2011),  την προτεινόμενη αρθρογραφία ή άλλα σχετικά άρθρα και κείμενα που θα βρείτε με δική σας αναζήτηση, σε ένα κείμενο 500-700 λέξεων να εντοπίσετε και να επισημάνετε  τα σημεία των κειμένων αυτών τα οποία απηχούν τις α</w:t>
      </w:r>
      <w:r w:rsidR="00D85FBB">
        <w:rPr>
          <w:rFonts w:ascii="Times New Roman" w:hAnsi="Times New Roman"/>
          <w:sz w:val="24"/>
          <w:szCs w:val="24"/>
        </w:rPr>
        <w:t xml:space="preserve">ντίστοιχες επιστημονικές θέσεις, και </w:t>
      </w:r>
      <w:r w:rsidR="0002287E" w:rsidRPr="0002287E">
        <w:rPr>
          <w:rFonts w:ascii="Times New Roman" w:hAnsi="Times New Roman"/>
          <w:sz w:val="24"/>
          <w:szCs w:val="24"/>
        </w:rPr>
        <w:t xml:space="preserve">να παραθέσετε τα τεκμήρια που εντοπίσατε στα κείμενα ως </w:t>
      </w:r>
      <w:r w:rsidR="00D85FBB">
        <w:rPr>
          <w:rFonts w:ascii="Times New Roman" w:hAnsi="Times New Roman"/>
          <w:sz w:val="24"/>
          <w:szCs w:val="24"/>
        </w:rPr>
        <w:t>προς:</w:t>
      </w:r>
    </w:p>
    <w:p w:rsidR="0002287E" w:rsidRPr="0002287E" w:rsidRDefault="0002287E" w:rsidP="0002287E">
      <w:pPr>
        <w:jc w:val="both"/>
        <w:rPr>
          <w:rFonts w:ascii="Times New Roman" w:hAnsi="Times New Roman"/>
          <w:sz w:val="24"/>
          <w:szCs w:val="24"/>
        </w:rPr>
      </w:pPr>
      <w:r w:rsidRPr="0002287E">
        <w:rPr>
          <w:rFonts w:ascii="Times New Roman" w:hAnsi="Times New Roman"/>
          <w:sz w:val="24"/>
          <w:szCs w:val="24"/>
        </w:rPr>
        <w:t xml:space="preserve">α) την αντιμετώπιση του γλωσσικού συστήματος ως μέσου επικοινωνίας στις εκάστοτε περιστάσεις, αλλά και ως μέσου κριτικής επίγνωσης και αποτίμησης, </w:t>
      </w:r>
    </w:p>
    <w:p w:rsidR="0002287E" w:rsidRDefault="0002287E" w:rsidP="0002287E">
      <w:pPr>
        <w:rPr>
          <w:rFonts w:ascii="Times New Roman" w:hAnsi="Times New Roman"/>
          <w:bCs/>
          <w:sz w:val="24"/>
          <w:szCs w:val="24"/>
        </w:rPr>
      </w:pPr>
      <w:r w:rsidRPr="0002287E">
        <w:rPr>
          <w:rFonts w:ascii="Times New Roman" w:hAnsi="Times New Roman"/>
          <w:sz w:val="24"/>
          <w:szCs w:val="24"/>
        </w:rPr>
        <w:t xml:space="preserve">β) τη σχέση </w:t>
      </w:r>
      <w:r w:rsidRPr="0002287E">
        <w:rPr>
          <w:rFonts w:ascii="Times New Roman" w:hAnsi="Times New Roman"/>
          <w:bCs/>
          <w:sz w:val="24"/>
          <w:szCs w:val="24"/>
        </w:rPr>
        <w:t xml:space="preserve">οπτικού και λεκτικού </w:t>
      </w:r>
      <w:proofErr w:type="spellStart"/>
      <w:r w:rsidRPr="0002287E">
        <w:rPr>
          <w:rFonts w:ascii="Times New Roman" w:hAnsi="Times New Roman"/>
          <w:bCs/>
          <w:sz w:val="24"/>
          <w:szCs w:val="24"/>
        </w:rPr>
        <w:t>γραμματισμού</w:t>
      </w:r>
      <w:proofErr w:type="spellEnd"/>
    </w:p>
    <w:p w:rsidR="00EC41DC" w:rsidRPr="0002287E" w:rsidRDefault="00EC41DC" w:rsidP="0002287E">
      <w:pPr>
        <w:rPr>
          <w:rFonts w:ascii="Times New Roman" w:hAnsi="Times New Roman"/>
          <w:sz w:val="24"/>
          <w:szCs w:val="24"/>
        </w:rPr>
      </w:pPr>
      <w:r>
        <w:rPr>
          <w:rFonts w:ascii="Times New Roman" w:hAnsi="Times New Roman"/>
          <w:sz w:val="24"/>
          <w:szCs w:val="24"/>
        </w:rPr>
        <w:t xml:space="preserve">γ) τις στρατηγικές κατανόησης και παραγωγής προφορικού </w:t>
      </w:r>
      <w:r w:rsidR="002F76CD">
        <w:rPr>
          <w:rFonts w:ascii="Times New Roman" w:hAnsi="Times New Roman"/>
          <w:sz w:val="24"/>
          <w:szCs w:val="24"/>
        </w:rPr>
        <w:t>ή</w:t>
      </w:r>
      <w:r>
        <w:rPr>
          <w:rFonts w:ascii="Times New Roman" w:hAnsi="Times New Roman"/>
          <w:sz w:val="24"/>
          <w:szCs w:val="24"/>
        </w:rPr>
        <w:t xml:space="preserve"> γραπτού λόγου</w:t>
      </w:r>
      <w:bookmarkStart w:id="0" w:name="_GoBack"/>
      <w:bookmarkEnd w:id="0"/>
    </w:p>
    <w:p w:rsidR="0002287E" w:rsidRPr="0002287E" w:rsidRDefault="0002287E" w:rsidP="0002287E">
      <w:pPr>
        <w:jc w:val="both"/>
        <w:rPr>
          <w:rFonts w:ascii="Times New Roman" w:hAnsi="Times New Roman"/>
          <w:sz w:val="24"/>
          <w:szCs w:val="24"/>
        </w:rPr>
      </w:pPr>
      <w:r w:rsidRPr="0002287E">
        <w:rPr>
          <w:rFonts w:ascii="Times New Roman" w:hAnsi="Times New Roman"/>
          <w:sz w:val="24"/>
          <w:szCs w:val="24"/>
        </w:rPr>
        <w:t>Κάντε ένα τελικό αξιολογικό σχόλιο.</w:t>
      </w:r>
    </w:p>
    <w:p w:rsidR="0002287E" w:rsidRPr="0002287E" w:rsidRDefault="0002287E" w:rsidP="0002287E">
      <w:pPr>
        <w:jc w:val="both"/>
        <w:rPr>
          <w:rFonts w:ascii="Times New Roman" w:hAnsi="Times New Roman"/>
          <w:bCs/>
          <w:sz w:val="24"/>
          <w:szCs w:val="24"/>
        </w:rPr>
      </w:pPr>
    </w:p>
    <w:p w:rsidR="0002287E" w:rsidRPr="0002287E" w:rsidRDefault="0002287E">
      <w:pPr>
        <w:rPr>
          <w:rFonts w:ascii="Times New Roman" w:hAnsi="Times New Roman"/>
          <w:sz w:val="24"/>
          <w:szCs w:val="24"/>
        </w:rPr>
      </w:pPr>
    </w:p>
    <w:sectPr w:rsidR="0002287E" w:rsidRPr="0002287E" w:rsidSect="00C70B8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DB2D6C"/>
    <w:rsid w:val="0002287E"/>
    <w:rsid w:val="002F76CD"/>
    <w:rsid w:val="00423C59"/>
    <w:rsid w:val="007A26E8"/>
    <w:rsid w:val="00C37594"/>
    <w:rsid w:val="00C70B87"/>
    <w:rsid w:val="00CC1539"/>
    <w:rsid w:val="00D85FBB"/>
    <w:rsid w:val="00DB2D6C"/>
    <w:rsid w:val="00EC41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2D6C"/>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DB2D6C"/>
    <w:pPr>
      <w:suppressAutoHyphens/>
      <w:autoSpaceDN w:val="0"/>
      <w:spacing w:after="0" w:line="240" w:lineRule="auto"/>
      <w:textAlignment w:val="baseline"/>
    </w:pPr>
    <w:rPr>
      <w:rFonts w:ascii="Times New Roman" w:eastAsia="SimSun" w:hAnsi="Times New Roman" w:cs="Times New Roman"/>
      <w:sz w:val="24"/>
      <w:szCs w:val="24"/>
      <w:lang w:eastAsia="zh-CN"/>
    </w:rPr>
  </w:style>
  <w:style w:type="paragraph" w:customStyle="1" w:styleId="Default">
    <w:name w:val="Default"/>
    <w:rsid w:val="00DB2D6C"/>
    <w:pPr>
      <w:autoSpaceDE w:val="0"/>
      <w:autoSpaceDN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2D6C"/>
    <w:pPr>
      <w:suppressAutoHyphens/>
      <w:autoSpaceDN w:val="0"/>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DB2D6C"/>
    <w:pPr>
      <w:suppressAutoHyphens/>
      <w:autoSpaceDN w:val="0"/>
      <w:spacing w:after="0" w:line="240" w:lineRule="auto"/>
      <w:textAlignment w:val="baseline"/>
    </w:pPr>
    <w:rPr>
      <w:rFonts w:ascii="Times New Roman" w:eastAsia="SimSun" w:hAnsi="Times New Roman" w:cs="Times New Roman"/>
      <w:sz w:val="24"/>
      <w:szCs w:val="24"/>
      <w:lang w:eastAsia="zh-CN"/>
    </w:rPr>
  </w:style>
  <w:style w:type="paragraph" w:customStyle="1" w:styleId="Default">
    <w:name w:val="Default"/>
    <w:rsid w:val="00DB2D6C"/>
    <w:pPr>
      <w:autoSpaceDE w:val="0"/>
      <w:autoSpaceDN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711</Words>
  <Characters>3844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Εleni</cp:lastModifiedBy>
  <cp:revision>7</cp:revision>
  <dcterms:created xsi:type="dcterms:W3CDTF">2015-02-02T22:55:00Z</dcterms:created>
  <dcterms:modified xsi:type="dcterms:W3CDTF">2018-01-08T21:04:00Z</dcterms:modified>
</cp:coreProperties>
</file>