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0BBA6" w14:textId="77777777" w:rsidR="00627C8D" w:rsidRDefault="00627C8D" w:rsidP="009E24D3">
      <w:pPr>
        <w:ind w:left="720" w:hanging="360"/>
      </w:pPr>
    </w:p>
    <w:p w14:paraId="343EDF9C" w14:textId="1F799671" w:rsidR="00627C8D" w:rsidRDefault="00627C8D" w:rsidP="00627C8D">
      <w:pPr>
        <w:jc w:val="center"/>
        <w:rPr>
          <w:b/>
          <w:bCs/>
          <w:u w:val="single"/>
        </w:rPr>
      </w:pPr>
      <w:r w:rsidRPr="00627C8D">
        <w:rPr>
          <w:b/>
          <w:bCs/>
          <w:u w:val="single"/>
        </w:rPr>
        <w:t>Φορολογική και Τελωνειακή νομοθεσία</w:t>
      </w:r>
    </w:p>
    <w:p w14:paraId="5E019475" w14:textId="1603329F" w:rsidR="00627C8D" w:rsidRPr="00627C8D" w:rsidRDefault="00627C8D" w:rsidP="00627C8D">
      <w:pPr>
        <w:jc w:val="center"/>
        <w:rPr>
          <w:b/>
          <w:bCs/>
          <w:i/>
          <w:iCs/>
        </w:rPr>
      </w:pPr>
      <w:r w:rsidRPr="00627C8D">
        <w:rPr>
          <w:b/>
          <w:bCs/>
          <w:i/>
          <w:iCs/>
        </w:rPr>
        <w:t>Απαλλακτική Εργασία</w:t>
      </w:r>
    </w:p>
    <w:p w14:paraId="0D563B38" w14:textId="58D3EC09" w:rsidR="00627C8D" w:rsidRDefault="00627C8D" w:rsidP="00627C8D">
      <w:pPr>
        <w:jc w:val="center"/>
        <w:rPr>
          <w:i/>
          <w:iCs/>
        </w:rPr>
      </w:pPr>
      <w:r>
        <w:t xml:space="preserve">Θεματική Ενότητα: </w:t>
      </w:r>
      <w:r w:rsidRPr="00627C8D">
        <w:rPr>
          <w:i/>
          <w:iCs/>
        </w:rPr>
        <w:t>Φορολογική Νομοθεσία</w:t>
      </w:r>
    </w:p>
    <w:p w14:paraId="6C1D51E0" w14:textId="77777777" w:rsidR="00627C8D" w:rsidRDefault="00627C8D" w:rsidP="00627C8D">
      <w:pPr>
        <w:jc w:val="center"/>
        <w:rPr>
          <w:i/>
          <w:iCs/>
        </w:rPr>
      </w:pPr>
    </w:p>
    <w:p w14:paraId="59FDF59A" w14:textId="08B34B44" w:rsidR="00627C8D" w:rsidRDefault="00627C8D" w:rsidP="00627C8D">
      <w:pPr>
        <w:jc w:val="center"/>
      </w:pPr>
      <w:r>
        <w:rPr>
          <w:i/>
          <w:iCs/>
        </w:rPr>
        <w:t>Ενδεικτικά Θέματα Εργασιών:</w:t>
      </w:r>
    </w:p>
    <w:p w14:paraId="67200121" w14:textId="49A75A45" w:rsidR="001255F8" w:rsidRDefault="001255F8" w:rsidP="009E24D3">
      <w:pPr>
        <w:pStyle w:val="a6"/>
        <w:numPr>
          <w:ilvl w:val="0"/>
          <w:numId w:val="1"/>
        </w:numPr>
      </w:pPr>
      <w:r>
        <w:t>Φορολογικό σύστημα μιας ευρωπαϊκής χώρας (Γερμανία, Ολλανδία, Γαλλία</w:t>
      </w:r>
      <w:r w:rsidR="009E24D3">
        <w:t xml:space="preserve"> ή οποιαδήποτε άλλη δική σας επιλογή</w:t>
      </w:r>
    </w:p>
    <w:p w14:paraId="654981EE" w14:textId="0CDDC359" w:rsidR="001255F8" w:rsidRDefault="001255F8" w:rsidP="009E24D3">
      <w:pPr>
        <w:pStyle w:val="a6"/>
        <w:numPr>
          <w:ilvl w:val="0"/>
          <w:numId w:val="1"/>
        </w:numPr>
      </w:pPr>
      <w:r>
        <w:t xml:space="preserve">Φορολογικό σύστημα μιας χώρας </w:t>
      </w:r>
      <w:r w:rsidR="009E24D3">
        <w:t>(επιλογή δική σας)</w:t>
      </w:r>
    </w:p>
    <w:p w14:paraId="2608E739" w14:textId="05E61AD1" w:rsidR="001255F8" w:rsidRDefault="001255F8" w:rsidP="009E24D3">
      <w:pPr>
        <w:pStyle w:val="a6"/>
        <w:numPr>
          <w:ilvl w:val="0"/>
          <w:numId w:val="1"/>
        </w:numPr>
      </w:pPr>
      <w:r>
        <w:t>Παρουσίαση  νομοθεσίας για το φόρο εισοδήματος στην Ελλάδα.</w:t>
      </w:r>
    </w:p>
    <w:p w14:paraId="02E96C2F" w14:textId="1B850524" w:rsidR="001255F8" w:rsidRDefault="001255F8" w:rsidP="009E24D3">
      <w:pPr>
        <w:pStyle w:val="a6"/>
        <w:numPr>
          <w:ilvl w:val="0"/>
          <w:numId w:val="1"/>
        </w:numPr>
      </w:pPr>
      <w:r>
        <w:t xml:space="preserve">Παρουσίαση νομοθεσίας </w:t>
      </w:r>
      <w:r w:rsidR="009E24D3">
        <w:t xml:space="preserve">φορολογίας  </w:t>
      </w:r>
      <w:r>
        <w:t>φυσικών προσώπων στην Ελλάδα.</w:t>
      </w:r>
    </w:p>
    <w:p w14:paraId="083F2494" w14:textId="0A3E7536" w:rsidR="001255F8" w:rsidRDefault="001255F8" w:rsidP="009E24D3">
      <w:pPr>
        <w:pStyle w:val="a6"/>
        <w:numPr>
          <w:ilvl w:val="0"/>
          <w:numId w:val="1"/>
        </w:numPr>
      </w:pPr>
      <w:r>
        <w:t>Παρουσίαση νομοθεσίας</w:t>
      </w:r>
      <w:r w:rsidR="009E24D3">
        <w:t xml:space="preserve"> φορολογίας κεφαλαίου στην Ελλάδα</w:t>
      </w:r>
    </w:p>
    <w:p w14:paraId="3ECDC5BF" w14:textId="1FD4830A" w:rsidR="009E24D3" w:rsidRDefault="009E24D3" w:rsidP="009E24D3">
      <w:pPr>
        <w:pStyle w:val="a6"/>
        <w:numPr>
          <w:ilvl w:val="0"/>
          <w:numId w:val="1"/>
        </w:numPr>
      </w:pPr>
      <w:r>
        <w:t>Παρουσίαση νομοθεσίας ελεύθερων επαγγελματιών στην Ελλάδα</w:t>
      </w:r>
    </w:p>
    <w:p w14:paraId="2F14AF87" w14:textId="2FEE6DB7" w:rsidR="009E24D3" w:rsidRDefault="009E24D3" w:rsidP="009E24D3">
      <w:pPr>
        <w:pStyle w:val="a6"/>
        <w:numPr>
          <w:ilvl w:val="0"/>
          <w:numId w:val="1"/>
        </w:numPr>
      </w:pPr>
      <w:r>
        <w:t>Παρουσίαση νομοθεσίας κληρονομίας, γονικής παροχής, μεταβίβασης ακινήτων στην Ελλάδα</w:t>
      </w:r>
    </w:p>
    <w:p w14:paraId="6CBD1620" w14:textId="56F92007" w:rsidR="009E24D3" w:rsidRDefault="009E24D3" w:rsidP="009E24D3">
      <w:pPr>
        <w:pStyle w:val="a6"/>
        <w:numPr>
          <w:ilvl w:val="0"/>
          <w:numId w:val="1"/>
        </w:numPr>
      </w:pPr>
      <w:r>
        <w:t>Θέμα που προτείνει ο σπουδαστής</w:t>
      </w:r>
    </w:p>
    <w:p w14:paraId="0A19E395" w14:textId="7E36A657" w:rsidR="009E24D3" w:rsidRDefault="009E24D3" w:rsidP="009E24D3">
      <w:r>
        <w:t xml:space="preserve">Η απαλλακτική εργασία, αφορά τη θεματική ενότητα Φορολογική </w:t>
      </w:r>
      <w:r w:rsidR="00627C8D">
        <w:t>Ν</w:t>
      </w:r>
      <w:r>
        <w:t xml:space="preserve">ομοθεσία του μαθήματος:  </w:t>
      </w:r>
      <w:hyperlink r:id="rId5" w:history="1">
        <w:r w:rsidRPr="009E24D3">
          <w:rPr>
            <w:rStyle w:val="-"/>
            <w:b/>
            <w:bCs/>
          </w:rPr>
          <w:t>Φορολογική και Τελωνειακή νομοθεσία (</w:t>
        </w:r>
        <w:proofErr w:type="spellStart"/>
        <w:r w:rsidRPr="009E24D3">
          <w:rPr>
            <w:rStyle w:val="-"/>
            <w:b/>
            <w:bCs/>
          </w:rPr>
          <w:t>Tax</w:t>
        </w:r>
        <w:proofErr w:type="spellEnd"/>
        <w:r w:rsidRPr="009E24D3">
          <w:rPr>
            <w:rStyle w:val="-"/>
            <w:b/>
            <w:bCs/>
          </w:rPr>
          <w:t xml:space="preserve"> and </w:t>
        </w:r>
        <w:proofErr w:type="spellStart"/>
        <w:r w:rsidRPr="009E24D3">
          <w:rPr>
            <w:rStyle w:val="-"/>
            <w:b/>
            <w:bCs/>
          </w:rPr>
          <w:t>Customs</w:t>
        </w:r>
        <w:proofErr w:type="spellEnd"/>
        <w:r>
          <w:rPr>
            <w:rStyle w:val="-"/>
            <w:b/>
            <w:bCs/>
          </w:rPr>
          <w:t xml:space="preserve"> </w:t>
        </w:r>
        <w:proofErr w:type="spellStart"/>
        <w:r w:rsidRPr="009E24D3">
          <w:rPr>
            <w:rStyle w:val="-"/>
            <w:b/>
            <w:bCs/>
          </w:rPr>
          <w:t>legislagon</w:t>
        </w:r>
        <w:proofErr w:type="spellEnd"/>
        <w:r w:rsidRPr="009E24D3">
          <w:rPr>
            <w:rStyle w:val="-"/>
            <w:b/>
            <w:bCs/>
          </w:rPr>
          <w:t>)</w:t>
        </w:r>
      </w:hyperlink>
      <w:r>
        <w:t>.</w:t>
      </w:r>
    </w:p>
    <w:p w14:paraId="5F2A9EFA" w14:textId="1A4B4A5B" w:rsidR="009E24D3" w:rsidRDefault="009E24D3" w:rsidP="009E24D3">
      <w:r w:rsidRPr="00627C8D">
        <w:rPr>
          <w:b/>
          <w:bCs/>
          <w:u w:val="single"/>
        </w:rPr>
        <w:t>Ανώτερος βαθμός</w:t>
      </w:r>
      <w:r>
        <w:t>: 5.</w:t>
      </w:r>
    </w:p>
    <w:p w14:paraId="0F95EEF8" w14:textId="77777777" w:rsidR="009E24D3" w:rsidRPr="00627C8D" w:rsidRDefault="009E24D3" w:rsidP="009E24D3">
      <w:pPr>
        <w:rPr>
          <w:b/>
          <w:bCs/>
          <w:u w:val="single"/>
        </w:rPr>
      </w:pPr>
      <w:r w:rsidRPr="00627C8D">
        <w:rPr>
          <w:b/>
          <w:bCs/>
          <w:u w:val="single"/>
        </w:rPr>
        <w:t>Ατομική ή ομαδική</w:t>
      </w:r>
    </w:p>
    <w:p w14:paraId="1E92C753" w14:textId="75FDC6FB" w:rsidR="009E24D3" w:rsidRDefault="009E24D3" w:rsidP="009E24D3">
      <w:r w:rsidRPr="00627C8D">
        <w:rPr>
          <w:b/>
          <w:bCs/>
          <w:i/>
          <w:iCs/>
        </w:rPr>
        <w:t>Ομαδική-ανώτερος αριθμός ατόμων</w:t>
      </w:r>
      <w:r>
        <w:t>:2.</w:t>
      </w:r>
    </w:p>
    <w:p w14:paraId="4C0418C1" w14:textId="77777777" w:rsidR="00627C8D" w:rsidRDefault="00627C8D" w:rsidP="009E24D3"/>
    <w:p w14:paraId="0ED82B1E" w14:textId="23C773DC" w:rsidR="009E24D3" w:rsidRPr="00627C8D" w:rsidRDefault="009E24D3" w:rsidP="009E24D3">
      <w:pPr>
        <w:rPr>
          <w:b/>
          <w:bCs/>
        </w:rPr>
      </w:pPr>
      <w:r>
        <w:t xml:space="preserve">Η παρουσίαση των θεμάτων αναπτύσσετε σε ένα </w:t>
      </w:r>
      <w:r>
        <w:rPr>
          <w:lang w:val="en-US"/>
        </w:rPr>
        <w:t>power</w:t>
      </w:r>
      <w:r w:rsidRPr="009E24D3">
        <w:t xml:space="preserve"> </w:t>
      </w:r>
      <w:r>
        <w:rPr>
          <w:lang w:val="en-US"/>
        </w:rPr>
        <w:t>point</w:t>
      </w:r>
      <w:r w:rsidRPr="009E24D3">
        <w:t xml:space="preserve"> </w:t>
      </w:r>
      <w:r w:rsidRPr="00627C8D">
        <w:rPr>
          <w:b/>
          <w:bCs/>
        </w:rPr>
        <w:t>(30 διαφάνειες- ατομική εργασία, 60 διαφάνειες-2 ατόμων</w:t>
      </w:r>
      <w:r w:rsidR="00633A10" w:rsidRPr="00627C8D">
        <w:rPr>
          <w:b/>
          <w:bCs/>
        </w:rPr>
        <w:t>)</w:t>
      </w:r>
      <w:r w:rsidRPr="00627C8D">
        <w:rPr>
          <w:b/>
          <w:bCs/>
        </w:rPr>
        <w:t>.</w:t>
      </w:r>
    </w:p>
    <w:p w14:paraId="725BAE21" w14:textId="77777777" w:rsidR="009E24D3" w:rsidRDefault="009E24D3" w:rsidP="009E24D3"/>
    <w:p w14:paraId="34A671CA" w14:textId="5B186BF4" w:rsidR="00627C8D" w:rsidRDefault="00627C8D" w:rsidP="009E24D3">
      <w:r>
        <w:t>Η παρουσίαση των εργασιών θα πραγματοποιηθεί κατά τη διάρκεια των μαθημάτων</w:t>
      </w:r>
      <w:r w:rsidRPr="00627C8D">
        <w:rPr>
          <w:b/>
          <w:bCs/>
        </w:rPr>
        <w:t>: 6 Δεκεμβρίου ή 24 Ιανουαρίου</w:t>
      </w:r>
    </w:p>
    <w:p w14:paraId="37FED70F" w14:textId="77777777" w:rsidR="00627C8D" w:rsidRDefault="00627C8D" w:rsidP="009E24D3"/>
    <w:p w14:paraId="2F69EB98" w14:textId="0A676568" w:rsidR="00627C8D" w:rsidRPr="00627C8D" w:rsidRDefault="00627C8D" w:rsidP="00627C8D">
      <w:pPr>
        <w:jc w:val="right"/>
        <w:rPr>
          <w:b/>
          <w:bCs/>
          <w:i/>
          <w:iCs/>
        </w:rPr>
      </w:pPr>
      <w:r w:rsidRPr="00627C8D">
        <w:rPr>
          <w:b/>
          <w:bCs/>
          <w:i/>
          <w:iCs/>
        </w:rPr>
        <w:t>Αναστάσιος δ. Κωνσταντινίδης</w:t>
      </w:r>
    </w:p>
    <w:sectPr w:rsidR="00627C8D" w:rsidRPr="00627C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D4881"/>
    <w:multiLevelType w:val="hybridMultilevel"/>
    <w:tmpl w:val="822E8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0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F8"/>
    <w:rsid w:val="001255F8"/>
    <w:rsid w:val="00627C8D"/>
    <w:rsid w:val="00633A10"/>
    <w:rsid w:val="009E24D3"/>
    <w:rsid w:val="00CC7EB6"/>
    <w:rsid w:val="00D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59CE7"/>
  <w15:chartTrackingRefBased/>
  <w15:docId w15:val="{01BB17D4-C20B-234C-9F68-2CA980A5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25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5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55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5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55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5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5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5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5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255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255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255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255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255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255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255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255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255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25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25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5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25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5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255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55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55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55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255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55F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E24D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2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lass.uowm.gr/courses/MSCFL11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ΚΩΝΣΤΑΝΤΙΝΙΔΗΣ ΑΝΑΣΤΑΣΙΟΣ</dc:creator>
  <cp:keywords/>
  <dc:description/>
  <cp:lastModifiedBy>ΚΩΝΣΤΑΝΤΙΝΙΔΗΣ ΑΝΑΣΤΑΣΙΟΣ</cp:lastModifiedBy>
  <cp:revision>3</cp:revision>
  <dcterms:created xsi:type="dcterms:W3CDTF">2024-11-28T12:14:00Z</dcterms:created>
  <dcterms:modified xsi:type="dcterms:W3CDTF">2024-11-28T12:15:00Z</dcterms:modified>
</cp:coreProperties>
</file>