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81" w:rsidRPr="00050B81" w:rsidRDefault="00050B81" w:rsidP="00050B81">
      <w:pPr>
        <w:spacing w:before="120" w:after="0"/>
        <w:jc w:val="center"/>
        <w:rPr>
          <w:rFonts w:ascii="Calibri" w:eastAsia="Times New Roman" w:hAnsi="Calibri" w:cs="Arial"/>
          <w:sz w:val="24"/>
          <w:szCs w:val="24"/>
        </w:rPr>
      </w:pPr>
      <w:r w:rsidRPr="00050B81">
        <w:rPr>
          <w:rFonts w:ascii="Calibri" w:eastAsia="Times New Roman" w:hAnsi="Calibri" w:cs="Arial"/>
          <w:b/>
          <w:sz w:val="24"/>
          <w:szCs w:val="24"/>
        </w:rPr>
        <w:t>ΠΕΡΙΓΡΑΜΜΑ ΜΑΘΗΜΑΤΟΣ</w:t>
      </w:r>
    </w:p>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ΣΧΟΛΗ</w:t>
            </w:r>
          </w:p>
        </w:tc>
        <w:tc>
          <w:tcPr>
            <w:tcW w:w="5231" w:type="dxa"/>
            <w:gridSpan w:val="5"/>
          </w:tcPr>
          <w:p w:rsidR="00050B81" w:rsidRPr="002E7061" w:rsidRDefault="00642ABD" w:rsidP="00050B81">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ΘΕΤΙΚΩΝ ΕΠΙΣΤΗΜΩΝ</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ΤΜΗΜΑ</w:t>
            </w:r>
          </w:p>
        </w:tc>
        <w:tc>
          <w:tcPr>
            <w:tcW w:w="5231" w:type="dxa"/>
            <w:gridSpan w:val="5"/>
          </w:tcPr>
          <w:p w:rsidR="00050B81" w:rsidRPr="00050B81" w:rsidRDefault="002E7061" w:rsidP="00050B81">
            <w:pPr>
              <w:spacing w:after="0" w:line="240" w:lineRule="auto"/>
              <w:rPr>
                <w:rFonts w:ascii="Calibri" w:eastAsia="Times New Roman" w:hAnsi="Calibri" w:cs="Arial"/>
                <w:color w:val="002060"/>
                <w:sz w:val="20"/>
                <w:szCs w:val="20"/>
                <w:lang w:val="en-US"/>
              </w:rPr>
            </w:pPr>
            <w:r>
              <w:rPr>
                <w:rFonts w:ascii="Calibri" w:eastAsia="Times New Roman" w:hAnsi="Calibri" w:cs="Arial"/>
                <w:color w:val="002060"/>
                <w:sz w:val="20"/>
                <w:szCs w:val="20"/>
              </w:rPr>
              <w:t>ΠΛΗΡΟΦΟΡΙΚΗΣ</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ΕΠΙΠΕΔΟ ΣΠΟΥΔΩΝ </w:t>
            </w:r>
          </w:p>
        </w:tc>
        <w:tc>
          <w:tcPr>
            <w:tcW w:w="5231" w:type="dxa"/>
            <w:gridSpan w:val="5"/>
          </w:tcPr>
          <w:p w:rsidR="00050B81" w:rsidRPr="00050B81" w:rsidRDefault="00FF7B9F" w:rsidP="00050B81">
            <w:pPr>
              <w:spacing w:after="0" w:line="240" w:lineRule="auto"/>
              <w:rPr>
                <w:rFonts w:ascii="Calibri" w:eastAsia="Times New Roman" w:hAnsi="Calibri" w:cs="Arial"/>
                <w:color w:val="002060"/>
                <w:sz w:val="20"/>
                <w:szCs w:val="20"/>
              </w:rPr>
            </w:pPr>
            <w:r>
              <w:rPr>
                <w:rFonts w:ascii="Calibri" w:eastAsia="Times New Roman" w:hAnsi="Calibri" w:cs="Arial"/>
                <w:i/>
                <w:color w:val="002060"/>
                <w:sz w:val="18"/>
                <w:szCs w:val="18"/>
              </w:rPr>
              <w:t>Μετα</w:t>
            </w:r>
            <w:r w:rsidR="001D341B">
              <w:rPr>
                <w:rFonts w:ascii="Calibri" w:eastAsia="Times New Roman" w:hAnsi="Calibri" w:cs="Arial"/>
                <w:i/>
                <w:color w:val="002060"/>
                <w:sz w:val="18"/>
                <w:szCs w:val="18"/>
              </w:rPr>
              <w:t>πτυχιακό</w:t>
            </w:r>
          </w:p>
        </w:tc>
      </w:tr>
      <w:tr w:rsidR="00050B81" w:rsidRPr="00050B81" w:rsidTr="001A3F9B">
        <w:tc>
          <w:tcPr>
            <w:tcW w:w="3205" w:type="dxa"/>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ΚΩΔΙΚΟΣ ΜΑΘΗΜΑΤΟΣ</w:t>
            </w:r>
          </w:p>
        </w:tc>
        <w:tc>
          <w:tcPr>
            <w:tcW w:w="1135" w:type="dxa"/>
          </w:tcPr>
          <w:p w:rsidR="00050B81" w:rsidRPr="00D10DAF" w:rsidRDefault="00050B81" w:rsidP="00050B81">
            <w:pPr>
              <w:spacing w:after="0" w:line="240" w:lineRule="auto"/>
              <w:rPr>
                <w:rFonts w:ascii="Calibri" w:eastAsia="Times New Roman" w:hAnsi="Calibri" w:cs="Arial"/>
                <w:b/>
                <w:sz w:val="20"/>
                <w:szCs w:val="20"/>
                <w:lang w:val="en-US"/>
              </w:rPr>
            </w:pPr>
          </w:p>
        </w:tc>
        <w:tc>
          <w:tcPr>
            <w:tcW w:w="2505" w:type="dxa"/>
            <w:gridSpan w:val="2"/>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ΕΞΑΜΗΝΟ ΣΠΟΥΔΩΝ</w:t>
            </w:r>
          </w:p>
        </w:tc>
        <w:tc>
          <w:tcPr>
            <w:tcW w:w="1591" w:type="dxa"/>
            <w:gridSpan w:val="2"/>
          </w:tcPr>
          <w:p w:rsidR="00050B81" w:rsidRPr="001D341B" w:rsidRDefault="00FF7B9F" w:rsidP="00050B81">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1</w:t>
            </w:r>
            <w:r w:rsidR="001D341B">
              <w:rPr>
                <w:rFonts w:ascii="Calibri" w:eastAsia="Times New Roman" w:hAnsi="Calibri" w:cs="Arial"/>
                <w:color w:val="002060"/>
                <w:sz w:val="20"/>
                <w:szCs w:val="20"/>
                <w:vertAlign w:val="superscript"/>
              </w:rPr>
              <w:t>ο</w:t>
            </w:r>
          </w:p>
        </w:tc>
      </w:tr>
      <w:tr w:rsidR="00050B81" w:rsidRPr="003B45BC" w:rsidTr="001A3F9B">
        <w:trPr>
          <w:trHeight w:val="375"/>
        </w:trPr>
        <w:tc>
          <w:tcPr>
            <w:tcW w:w="3205" w:type="dxa"/>
            <w:shd w:val="clear" w:color="auto" w:fill="DDD9C3" w:themeFill="background2" w:themeFillShade="E6"/>
            <w:vAlign w:val="center"/>
          </w:tcPr>
          <w:p w:rsidR="00050B81" w:rsidRPr="00050B81" w:rsidRDefault="00050B81" w:rsidP="001A3F9B">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ΤΙΤΛΟΣ ΜΑΘΗΜΑΤΟΣ</w:t>
            </w:r>
          </w:p>
        </w:tc>
        <w:tc>
          <w:tcPr>
            <w:tcW w:w="5231" w:type="dxa"/>
            <w:gridSpan w:val="5"/>
            <w:vAlign w:val="center"/>
          </w:tcPr>
          <w:p w:rsidR="00050B81" w:rsidRPr="001D341B" w:rsidRDefault="00FF7B9F" w:rsidP="001A3F9B">
            <w:pPr>
              <w:spacing w:after="0" w:line="240" w:lineRule="auto"/>
              <w:rPr>
                <w:rFonts w:ascii="Calibri" w:eastAsia="Times New Roman" w:hAnsi="Calibri" w:cs="Arial"/>
                <w:sz w:val="20"/>
                <w:szCs w:val="20"/>
              </w:rPr>
            </w:pPr>
            <w:r w:rsidRPr="00FF7B9F">
              <w:rPr>
                <w:rFonts w:ascii="Calibri" w:hAnsi="Calibri" w:cs="Arial"/>
                <w:color w:val="002060"/>
                <w:sz w:val="20"/>
                <w:szCs w:val="20"/>
              </w:rPr>
              <w:t>Προηγμένα Θέματα Αρχιτεκτονικής Υπολογιστών</w:t>
            </w:r>
          </w:p>
        </w:tc>
      </w:tr>
      <w:tr w:rsidR="00050B81" w:rsidRPr="00050B81" w:rsidTr="001A3F9B">
        <w:trPr>
          <w:trHeight w:val="196"/>
        </w:trPr>
        <w:tc>
          <w:tcPr>
            <w:tcW w:w="5637" w:type="dxa"/>
            <w:gridSpan w:val="3"/>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ΑΥΤΟΤΕΛΕΙΣ ΔΙΔΑΚΤΙΚΕΣ ΔΡΑ</w:t>
            </w:r>
            <w:r w:rsidR="001A3F9B">
              <w:rPr>
                <w:rFonts w:ascii="Calibri" w:eastAsia="Times New Roman" w:hAnsi="Calibri" w:cs="Arial"/>
                <w:b/>
                <w:sz w:val="20"/>
                <w:szCs w:val="20"/>
              </w:rPr>
              <w:t>Σ</w:t>
            </w:r>
            <w:r w:rsidRPr="00050B81">
              <w:rPr>
                <w:rFonts w:ascii="Calibri" w:eastAsia="Times New Roman" w:hAnsi="Calibri" w:cs="Arial"/>
                <w:b/>
                <w:sz w:val="20"/>
                <w:szCs w:val="20"/>
              </w:rPr>
              <w:t xml:space="preserve">ΤΗΡΙΟΤΗΤΕΣ </w:t>
            </w:r>
            <w:r w:rsidRPr="00050B81">
              <w:rPr>
                <w:rFonts w:ascii="Calibri" w:eastAsia="Times New Roman" w:hAnsi="Calibri" w:cs="Arial"/>
                <w:b/>
                <w:sz w:val="20"/>
                <w:szCs w:val="20"/>
              </w:rPr>
              <w:br/>
            </w:r>
            <w:r w:rsidRPr="00050B81">
              <w:rPr>
                <w:rFonts w:ascii="Calibri" w:eastAsia="Times New Roman"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ΕΒΔΟΜΑΔΙΑΙΕΣ</w:t>
            </w:r>
            <w:r w:rsidRPr="00050B81">
              <w:rPr>
                <w:rFonts w:ascii="Calibri" w:eastAsia="Times New Roman" w:hAnsi="Calibri" w:cs="Arial"/>
                <w:b/>
                <w:sz w:val="20"/>
                <w:szCs w:val="20"/>
              </w:rPr>
              <w:br/>
              <w:t>ΩΡΕΣ Δ</w:t>
            </w:r>
            <w:r w:rsidRPr="001A3F9B">
              <w:rPr>
                <w:rFonts w:ascii="Calibri" w:eastAsia="Times New Roman" w:hAnsi="Calibri" w:cs="Arial"/>
                <w:b/>
                <w:sz w:val="20"/>
                <w:szCs w:val="20"/>
                <w:shd w:val="clear" w:color="auto" w:fill="DDD9C3" w:themeFill="background2" w:themeFillShade="E6"/>
              </w:rPr>
              <w:t>ΙΔ</w:t>
            </w:r>
            <w:r w:rsidRPr="00050B81">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ΠΙΣΤΩΤΙΚΕΣ ΜΟΝΑΔΕΣ</w:t>
            </w:r>
          </w:p>
        </w:tc>
      </w:tr>
      <w:tr w:rsidR="00050B81" w:rsidRPr="00050B81" w:rsidTr="00615C62">
        <w:trPr>
          <w:trHeight w:val="194"/>
        </w:trPr>
        <w:tc>
          <w:tcPr>
            <w:tcW w:w="5637" w:type="dxa"/>
            <w:gridSpan w:val="3"/>
          </w:tcPr>
          <w:p w:rsidR="00050B81" w:rsidRPr="00726337" w:rsidRDefault="001D341B" w:rsidP="00050B81">
            <w:pPr>
              <w:spacing w:after="0" w:line="240" w:lineRule="auto"/>
              <w:jc w:val="right"/>
              <w:rPr>
                <w:rFonts w:ascii="Calibri" w:eastAsia="Times New Roman" w:hAnsi="Calibri" w:cs="Arial"/>
                <w:color w:val="002060"/>
                <w:sz w:val="20"/>
                <w:szCs w:val="20"/>
              </w:rPr>
            </w:pPr>
            <w:r>
              <w:rPr>
                <w:rFonts w:ascii="Calibri" w:eastAsia="Times New Roman" w:hAnsi="Calibri" w:cs="Arial"/>
                <w:color w:val="002060"/>
                <w:sz w:val="20"/>
                <w:szCs w:val="20"/>
              </w:rPr>
              <w:t>Διαλέξεις και Ασκήσεις Πράξης</w:t>
            </w:r>
          </w:p>
        </w:tc>
        <w:tc>
          <w:tcPr>
            <w:tcW w:w="1559" w:type="dxa"/>
            <w:gridSpan w:val="2"/>
          </w:tcPr>
          <w:p w:rsidR="00050B81" w:rsidRPr="00726337" w:rsidRDefault="00C64CF5" w:rsidP="00726337">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2</w:t>
            </w:r>
          </w:p>
        </w:tc>
        <w:tc>
          <w:tcPr>
            <w:tcW w:w="1240" w:type="dxa"/>
          </w:tcPr>
          <w:p w:rsidR="00050B81" w:rsidRPr="00726337" w:rsidRDefault="009E37D5" w:rsidP="00907017">
            <w:pPr>
              <w:spacing w:after="0" w:line="240" w:lineRule="auto"/>
              <w:jc w:val="center"/>
              <w:rPr>
                <w:rFonts w:ascii="Calibri" w:eastAsia="Times New Roman" w:hAnsi="Calibri" w:cs="Arial"/>
                <w:color w:val="002060"/>
                <w:sz w:val="20"/>
                <w:szCs w:val="20"/>
              </w:rPr>
            </w:pPr>
            <w:r>
              <w:rPr>
                <w:rFonts w:ascii="Calibri" w:eastAsia="Times New Roman" w:hAnsi="Calibri" w:cs="Arial"/>
                <w:color w:val="002060"/>
                <w:sz w:val="20"/>
                <w:szCs w:val="20"/>
              </w:rPr>
              <w:t>5</w:t>
            </w:r>
          </w:p>
        </w:tc>
      </w:tr>
      <w:tr w:rsidR="00050B81" w:rsidRPr="00050B81" w:rsidTr="00615C62">
        <w:trPr>
          <w:trHeight w:val="194"/>
        </w:trPr>
        <w:tc>
          <w:tcPr>
            <w:tcW w:w="5637" w:type="dxa"/>
            <w:gridSpan w:val="3"/>
          </w:tcPr>
          <w:p w:rsidR="00050B81" w:rsidRPr="00726337" w:rsidRDefault="00C64CF5" w:rsidP="00050B81">
            <w:pPr>
              <w:spacing w:after="0" w:line="240" w:lineRule="auto"/>
              <w:jc w:val="right"/>
              <w:rPr>
                <w:rFonts w:ascii="Calibri" w:eastAsia="Times New Roman" w:hAnsi="Calibri" w:cs="Arial"/>
                <w:b/>
                <w:color w:val="002060"/>
                <w:sz w:val="20"/>
                <w:szCs w:val="20"/>
              </w:rPr>
            </w:pPr>
            <w:r>
              <w:rPr>
                <w:rFonts w:ascii="Calibri" w:eastAsia="Times New Roman" w:hAnsi="Calibri" w:cs="Arial"/>
                <w:b/>
                <w:color w:val="002060"/>
                <w:sz w:val="20"/>
                <w:szCs w:val="20"/>
              </w:rPr>
              <w:t>Εργαστηριακές Ασκήσεις</w:t>
            </w:r>
          </w:p>
        </w:tc>
        <w:tc>
          <w:tcPr>
            <w:tcW w:w="1559" w:type="dxa"/>
            <w:gridSpan w:val="2"/>
          </w:tcPr>
          <w:p w:rsidR="00050B81" w:rsidRPr="00726337" w:rsidRDefault="00853CF5" w:rsidP="00050B81">
            <w:pPr>
              <w:spacing w:after="0" w:line="240" w:lineRule="auto"/>
              <w:jc w:val="right"/>
              <w:rPr>
                <w:rFonts w:ascii="Calibri" w:eastAsia="Times New Roman" w:hAnsi="Calibri" w:cs="Arial"/>
                <w:color w:val="002060"/>
                <w:sz w:val="20"/>
                <w:szCs w:val="20"/>
              </w:rPr>
            </w:pPr>
            <w:r>
              <w:rPr>
                <w:rFonts w:ascii="Calibri" w:eastAsia="Times New Roman" w:hAnsi="Calibri" w:cs="Arial"/>
                <w:color w:val="002060"/>
                <w:sz w:val="20"/>
                <w:szCs w:val="20"/>
              </w:rPr>
              <w:t>1</w:t>
            </w:r>
          </w:p>
        </w:tc>
        <w:tc>
          <w:tcPr>
            <w:tcW w:w="1240"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615C62">
        <w:trPr>
          <w:trHeight w:val="194"/>
        </w:trPr>
        <w:tc>
          <w:tcPr>
            <w:tcW w:w="5637" w:type="dxa"/>
            <w:gridSpan w:val="3"/>
          </w:tcPr>
          <w:p w:rsidR="00050B81" w:rsidRPr="00726337" w:rsidRDefault="00050B81" w:rsidP="00050B81">
            <w:pPr>
              <w:spacing w:after="0" w:line="240" w:lineRule="auto"/>
              <w:rPr>
                <w:rFonts w:ascii="Calibri" w:eastAsia="Times New Roman" w:hAnsi="Calibri" w:cs="Arial"/>
                <w:b/>
                <w:color w:val="002060"/>
                <w:sz w:val="20"/>
                <w:szCs w:val="20"/>
              </w:rPr>
            </w:pPr>
          </w:p>
        </w:tc>
        <w:tc>
          <w:tcPr>
            <w:tcW w:w="1559"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1A3F9B">
        <w:trPr>
          <w:trHeight w:val="194"/>
        </w:trPr>
        <w:tc>
          <w:tcPr>
            <w:tcW w:w="5637" w:type="dxa"/>
            <w:gridSpan w:val="3"/>
            <w:shd w:val="clear" w:color="auto" w:fill="DDD9C3" w:themeFill="background2" w:themeFillShade="E6"/>
          </w:tcPr>
          <w:p w:rsidR="00050B81" w:rsidRPr="00050B81" w:rsidRDefault="00050B81" w:rsidP="00050B81">
            <w:pPr>
              <w:spacing w:after="0" w:line="240" w:lineRule="auto"/>
              <w:rPr>
                <w:rFonts w:ascii="Calibri" w:eastAsia="Times New Roman" w:hAnsi="Calibri" w:cs="Arial"/>
                <w:i/>
                <w:sz w:val="18"/>
                <w:szCs w:val="18"/>
              </w:rPr>
            </w:pPr>
            <w:r w:rsidRPr="00050B81">
              <w:rPr>
                <w:rFonts w:ascii="Calibri" w:eastAsia="Times New Roman"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050B81" w:rsidRPr="00050B81" w:rsidRDefault="00050B81" w:rsidP="00050B81">
            <w:pPr>
              <w:spacing w:after="0" w:line="240" w:lineRule="auto"/>
              <w:jc w:val="right"/>
              <w:rPr>
                <w:rFonts w:ascii="Calibri" w:eastAsia="Times New Roman" w:hAnsi="Calibri" w:cs="Arial"/>
                <w:color w:val="002060"/>
                <w:sz w:val="20"/>
                <w:szCs w:val="20"/>
              </w:rPr>
            </w:pPr>
          </w:p>
        </w:tc>
        <w:tc>
          <w:tcPr>
            <w:tcW w:w="1240" w:type="dxa"/>
          </w:tcPr>
          <w:p w:rsidR="00050B81" w:rsidRPr="00050B81" w:rsidRDefault="00050B81" w:rsidP="00050B81">
            <w:pPr>
              <w:spacing w:after="0" w:line="240" w:lineRule="auto"/>
              <w:rPr>
                <w:rFonts w:ascii="Calibri" w:eastAsia="Times New Roman" w:hAnsi="Calibri" w:cs="Arial"/>
                <w:color w:val="002060"/>
                <w:sz w:val="20"/>
                <w:szCs w:val="20"/>
              </w:rPr>
            </w:pPr>
          </w:p>
        </w:tc>
      </w:tr>
      <w:tr w:rsidR="00050B81" w:rsidRPr="00050B81" w:rsidTr="001A3F9B">
        <w:trPr>
          <w:trHeight w:val="599"/>
        </w:trPr>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ΤΥΠΟΣ ΜΑΘΗΜΑΤΟΣ</w:t>
            </w:r>
            <w:r w:rsidRPr="00050B81">
              <w:rPr>
                <w:rFonts w:ascii="Calibri" w:eastAsia="Times New Roman" w:hAnsi="Calibri" w:cs="Arial"/>
                <w:i/>
                <w:sz w:val="16"/>
                <w:szCs w:val="16"/>
              </w:rPr>
              <w:t xml:space="preserve"> </w:t>
            </w:r>
          </w:p>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i/>
                <w:sz w:val="16"/>
                <w:szCs w:val="16"/>
              </w:rPr>
              <w:t>Υποβάθρου , Γενικών Γνώσεων, Επιστημονικής Περιοχής, Ανάπτυξης Δεξιοτήτων</w:t>
            </w:r>
          </w:p>
        </w:tc>
        <w:tc>
          <w:tcPr>
            <w:tcW w:w="5231" w:type="dxa"/>
            <w:gridSpan w:val="5"/>
          </w:tcPr>
          <w:p w:rsidR="00050B81" w:rsidRPr="00050B81" w:rsidRDefault="009C4BB4" w:rsidP="009C4BB4">
            <w:pPr>
              <w:spacing w:after="0" w:line="240" w:lineRule="auto"/>
              <w:rPr>
                <w:rFonts w:ascii="Calibri" w:eastAsia="Times New Roman" w:hAnsi="Calibri" w:cs="Arial"/>
                <w:color w:val="002060"/>
                <w:sz w:val="20"/>
                <w:szCs w:val="20"/>
              </w:rPr>
            </w:pPr>
            <w:r>
              <w:rPr>
                <w:rFonts w:ascii="Calibri" w:hAnsi="Calibri" w:cs="Arial"/>
                <w:color w:val="002060"/>
                <w:sz w:val="20"/>
                <w:szCs w:val="20"/>
              </w:rPr>
              <w:t>Κορμού</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ΠΡΟΑΠΑΙΤΟΥΜΕΝΑ ΜΑΘΗΜΑΤΑ:</w:t>
            </w:r>
          </w:p>
          <w:p w:rsidR="00050B81" w:rsidRPr="00050B81" w:rsidRDefault="00050B81" w:rsidP="00050B81">
            <w:pPr>
              <w:spacing w:after="0" w:line="240" w:lineRule="auto"/>
              <w:jc w:val="right"/>
              <w:rPr>
                <w:rFonts w:ascii="Calibri" w:eastAsia="Times New Roman" w:hAnsi="Calibri" w:cs="Arial"/>
                <w:b/>
                <w:sz w:val="20"/>
                <w:szCs w:val="20"/>
              </w:rPr>
            </w:pPr>
          </w:p>
        </w:tc>
        <w:tc>
          <w:tcPr>
            <w:tcW w:w="5231" w:type="dxa"/>
            <w:gridSpan w:val="5"/>
          </w:tcPr>
          <w:p w:rsidR="00050B81" w:rsidRPr="00717857" w:rsidRDefault="00717857" w:rsidP="00050B81">
            <w:pPr>
              <w:spacing w:after="0" w:line="240" w:lineRule="auto"/>
              <w:rPr>
                <w:rFonts w:ascii="Calibri" w:eastAsia="Times New Roman" w:hAnsi="Calibri" w:cs="Arial"/>
                <w:color w:val="002060"/>
                <w:sz w:val="20"/>
                <w:szCs w:val="20"/>
              </w:rPr>
            </w:pPr>
            <w:r>
              <w:rPr>
                <w:rFonts w:ascii="Calibri" w:eastAsia="Times New Roman" w:hAnsi="Calibri" w:cs="Arial"/>
                <w:color w:val="002060"/>
                <w:sz w:val="20"/>
                <w:szCs w:val="20"/>
              </w:rPr>
              <w:t>Οργάνωση και αρχιτεκτονική Η/Υ</w:t>
            </w:r>
          </w:p>
        </w:tc>
      </w:tr>
      <w:tr w:rsidR="00D10DAF" w:rsidRPr="00050B81" w:rsidTr="001A3F9B">
        <w:tc>
          <w:tcPr>
            <w:tcW w:w="3205" w:type="dxa"/>
            <w:shd w:val="clear" w:color="auto" w:fill="DDD9C3" w:themeFill="background2" w:themeFillShade="E6"/>
          </w:tcPr>
          <w:p w:rsidR="00D10DAF" w:rsidRPr="00050B81" w:rsidRDefault="00D10DAF" w:rsidP="00050B81">
            <w:pPr>
              <w:spacing w:after="0" w:line="240" w:lineRule="auto"/>
              <w:jc w:val="right"/>
              <w:rPr>
                <w:rFonts w:ascii="Calibri" w:eastAsia="Times New Roman" w:hAnsi="Calibri" w:cs="Arial"/>
                <w:b/>
                <w:sz w:val="20"/>
                <w:szCs w:val="20"/>
                <w:lang w:val="en-US"/>
              </w:rPr>
            </w:pPr>
            <w:r w:rsidRPr="00050B81">
              <w:rPr>
                <w:rFonts w:ascii="Calibri" w:eastAsia="Times New Roman" w:hAnsi="Calibri" w:cs="Arial"/>
                <w:b/>
                <w:sz w:val="20"/>
                <w:szCs w:val="20"/>
              </w:rPr>
              <w:t>Γ</w:t>
            </w:r>
            <w:r w:rsidRPr="00050B81">
              <w:rPr>
                <w:rFonts w:ascii="Calibri" w:eastAsia="Times New Roman" w:hAnsi="Calibri" w:cs="Arial"/>
                <w:b/>
                <w:sz w:val="20"/>
                <w:szCs w:val="20"/>
                <w:lang w:val="en-US"/>
              </w:rPr>
              <w:t>ΛΩΣΣΑ ΔΙΔΑΣΚΑΛΙΑΣ</w:t>
            </w:r>
            <w:r w:rsidRPr="00050B81">
              <w:rPr>
                <w:rFonts w:ascii="Calibri" w:eastAsia="Times New Roman" w:hAnsi="Calibri" w:cs="Arial"/>
                <w:b/>
                <w:sz w:val="20"/>
                <w:szCs w:val="20"/>
              </w:rPr>
              <w:t xml:space="preserve"> και ΕΞΕΤΑΣΕΩΝ</w:t>
            </w:r>
            <w:r w:rsidRPr="00050B81">
              <w:rPr>
                <w:rFonts w:ascii="Calibri" w:eastAsia="Times New Roman" w:hAnsi="Calibri" w:cs="Arial"/>
                <w:b/>
                <w:sz w:val="20"/>
                <w:szCs w:val="20"/>
                <w:lang w:val="en-US"/>
              </w:rPr>
              <w:t>:</w:t>
            </w:r>
          </w:p>
        </w:tc>
        <w:tc>
          <w:tcPr>
            <w:tcW w:w="5231" w:type="dxa"/>
            <w:gridSpan w:val="5"/>
          </w:tcPr>
          <w:p w:rsidR="00D10DAF" w:rsidRPr="00050B81" w:rsidRDefault="00D10DAF" w:rsidP="00FF7B9F">
            <w:pPr>
              <w:spacing w:after="0" w:line="240" w:lineRule="auto"/>
              <w:rPr>
                <w:rFonts w:ascii="Calibri" w:eastAsia="Times New Roman" w:hAnsi="Calibri" w:cs="Arial"/>
                <w:color w:val="002060"/>
                <w:sz w:val="20"/>
                <w:szCs w:val="20"/>
                <w:lang w:val="en-US"/>
              </w:rPr>
            </w:pPr>
            <w:r>
              <w:rPr>
                <w:rFonts w:ascii="Calibri" w:hAnsi="Calibri" w:cs="Arial"/>
                <w:color w:val="002060"/>
                <w:sz w:val="20"/>
                <w:szCs w:val="20"/>
              </w:rPr>
              <w:t>Ελληνική/Αγγλική</w:t>
            </w:r>
          </w:p>
        </w:tc>
      </w:tr>
      <w:tr w:rsidR="00050B81" w:rsidRPr="00050B81"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ΤΟ ΜΑΘΗΜΑ ΠΡΟΣΦΕΡΕΤΑΙ ΣΕ ΦΟΙΤΗΤΕΣ </w:t>
            </w:r>
            <w:r w:rsidRPr="00050B81">
              <w:rPr>
                <w:rFonts w:ascii="Calibri" w:eastAsia="Times New Roman" w:hAnsi="Calibri" w:cs="Arial"/>
                <w:b/>
                <w:sz w:val="20"/>
                <w:szCs w:val="20"/>
                <w:lang w:val="en-GB"/>
              </w:rPr>
              <w:t>ERASMUS</w:t>
            </w:r>
            <w:r w:rsidRPr="00050B81">
              <w:rPr>
                <w:rFonts w:ascii="Calibri" w:eastAsia="Times New Roman" w:hAnsi="Calibri" w:cs="Arial"/>
                <w:b/>
                <w:sz w:val="20"/>
                <w:szCs w:val="20"/>
              </w:rPr>
              <w:t xml:space="preserve"> </w:t>
            </w:r>
          </w:p>
        </w:tc>
        <w:tc>
          <w:tcPr>
            <w:tcW w:w="5231" w:type="dxa"/>
            <w:gridSpan w:val="5"/>
          </w:tcPr>
          <w:p w:rsidR="00050B81" w:rsidRPr="00050B81" w:rsidRDefault="00907017" w:rsidP="00050B81">
            <w:pPr>
              <w:spacing w:after="0" w:line="240" w:lineRule="auto"/>
              <w:rPr>
                <w:rFonts w:ascii="Calibri" w:eastAsia="Times New Roman" w:hAnsi="Calibri" w:cs="Arial"/>
                <w:color w:val="002060"/>
                <w:sz w:val="20"/>
                <w:szCs w:val="20"/>
              </w:rPr>
            </w:pPr>
            <w:r w:rsidRPr="00907017">
              <w:rPr>
                <w:rFonts w:ascii="Calibri" w:hAnsi="Calibri" w:cs="Arial"/>
                <w:color w:val="002060"/>
                <w:sz w:val="20"/>
                <w:szCs w:val="20"/>
              </w:rPr>
              <w:t>ΝΑΙ</w:t>
            </w:r>
            <w:r w:rsidR="001D341B">
              <w:rPr>
                <w:rFonts w:ascii="Calibri" w:hAnsi="Calibri" w:cs="Arial"/>
                <w:color w:val="002060"/>
                <w:sz w:val="20"/>
                <w:szCs w:val="20"/>
              </w:rPr>
              <w:t xml:space="preserve"> (στην Αγγλική)</w:t>
            </w:r>
          </w:p>
        </w:tc>
      </w:tr>
      <w:tr w:rsidR="00050B81" w:rsidRPr="007D5458" w:rsidTr="001A3F9B">
        <w:tc>
          <w:tcPr>
            <w:tcW w:w="3205"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GB"/>
              </w:rPr>
            </w:pPr>
            <w:r w:rsidRPr="00050B81">
              <w:rPr>
                <w:rFonts w:ascii="Calibri" w:eastAsia="Times New Roman" w:hAnsi="Calibri" w:cs="Arial"/>
                <w:b/>
                <w:sz w:val="20"/>
                <w:szCs w:val="20"/>
              </w:rPr>
              <w:t>ΗΛΕΚΤΡΟΝΙΚΗ ΣΕΛΙΔΑ ΜΑΘΗΜΑΤΟΣ (</w:t>
            </w:r>
            <w:r w:rsidRPr="00050B81">
              <w:rPr>
                <w:rFonts w:ascii="Calibri" w:eastAsia="Times New Roman" w:hAnsi="Calibri" w:cs="Arial"/>
                <w:b/>
                <w:sz w:val="20"/>
                <w:szCs w:val="20"/>
                <w:lang w:val="en-GB"/>
              </w:rPr>
              <w:t>URL)</w:t>
            </w:r>
          </w:p>
        </w:tc>
        <w:tc>
          <w:tcPr>
            <w:tcW w:w="5231" w:type="dxa"/>
            <w:gridSpan w:val="5"/>
          </w:tcPr>
          <w:p w:rsidR="00050B81" w:rsidRPr="00050B81" w:rsidRDefault="00FF7B9F" w:rsidP="00907017">
            <w:pPr>
              <w:rPr>
                <w:rFonts w:ascii="Calibri" w:hAnsi="Calibri" w:cs="Arial"/>
                <w:color w:val="002060"/>
                <w:sz w:val="20"/>
                <w:szCs w:val="20"/>
                <w:lang w:val="en-GB"/>
              </w:rPr>
            </w:pPr>
            <w:r>
              <w:rPr>
                <w:rFonts w:ascii="Calibri" w:eastAsia="Times New Roman" w:hAnsi="Calibri" w:cs="Arial"/>
                <w:color w:val="002060"/>
                <w:sz w:val="20"/>
                <w:szCs w:val="20"/>
                <w:lang w:val="en-GB"/>
              </w:rPr>
              <w:t>http://195.130.87.22/edetclass</w:t>
            </w:r>
            <w:r w:rsidR="009C4BB4" w:rsidRPr="009C4BB4">
              <w:rPr>
                <w:rFonts w:ascii="Calibri" w:eastAsia="Times New Roman" w:hAnsi="Calibri" w:cs="Arial"/>
                <w:color w:val="002060"/>
                <w:sz w:val="20"/>
                <w:szCs w:val="20"/>
                <w:lang w:val="en-GB"/>
              </w:rPr>
              <w:t>/</w:t>
            </w: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1A3F9B" w:rsidRPr="001D341B" w:rsidTr="00050B81">
        <w:tc>
          <w:tcPr>
            <w:tcW w:w="8472" w:type="dxa"/>
          </w:tcPr>
          <w:p w:rsidR="00340B5E" w:rsidRPr="00340B5E" w:rsidRDefault="00340B5E" w:rsidP="00340B5E">
            <w:pPr>
              <w:spacing w:after="0" w:line="240" w:lineRule="auto"/>
              <w:jc w:val="both"/>
              <w:rPr>
                <w:rFonts w:ascii="Calibri" w:eastAsia="Times New Roman" w:hAnsi="Calibri" w:cs="Arial"/>
                <w:color w:val="002060"/>
                <w:sz w:val="20"/>
                <w:szCs w:val="20"/>
              </w:rPr>
            </w:pPr>
            <w:r w:rsidRPr="00340B5E">
              <w:rPr>
                <w:rFonts w:ascii="Calibri" w:eastAsia="Times New Roman" w:hAnsi="Calibri" w:cs="Arial"/>
                <w:color w:val="002060"/>
                <w:sz w:val="20"/>
                <w:szCs w:val="20"/>
              </w:rPr>
              <w:t>Με την επιτυχή ολοκλήρωση του μαθήματος, ο φοιτητής θα πρέπει να:</w:t>
            </w:r>
          </w:p>
          <w:p w:rsidR="00340B5E" w:rsidRPr="00340B5E" w:rsidRDefault="00340B5E" w:rsidP="00340B5E">
            <w:pPr>
              <w:spacing w:after="0" w:line="240" w:lineRule="auto"/>
              <w:jc w:val="both"/>
              <w:rPr>
                <w:rFonts w:ascii="Calibri" w:eastAsia="Times New Roman" w:hAnsi="Calibri" w:cs="Arial"/>
                <w:color w:val="002060"/>
                <w:sz w:val="20"/>
                <w:szCs w:val="20"/>
              </w:rPr>
            </w:pPr>
            <w:r w:rsidRPr="00340B5E">
              <w:rPr>
                <w:rFonts w:ascii="Calibri" w:eastAsia="Times New Roman" w:hAnsi="Calibri" w:cs="Arial"/>
                <w:color w:val="002060"/>
                <w:sz w:val="20"/>
                <w:szCs w:val="20"/>
              </w:rPr>
              <w:t>1.</w:t>
            </w:r>
            <w:r w:rsidRPr="00340B5E">
              <w:rPr>
                <w:rFonts w:ascii="Calibri" w:eastAsia="Times New Roman" w:hAnsi="Calibri" w:cs="Arial"/>
                <w:color w:val="002060"/>
                <w:sz w:val="20"/>
                <w:szCs w:val="20"/>
              </w:rPr>
              <w:tab/>
            </w:r>
            <w:r w:rsidR="004A0BD5">
              <w:rPr>
                <w:rFonts w:ascii="Calibri" w:eastAsia="Times New Roman" w:hAnsi="Calibri" w:cs="Arial"/>
                <w:color w:val="002060"/>
                <w:sz w:val="20"/>
                <w:szCs w:val="20"/>
              </w:rPr>
              <w:t>Αναλύει</w:t>
            </w:r>
            <w:r w:rsidRPr="00340B5E">
              <w:rPr>
                <w:rFonts w:ascii="Calibri" w:eastAsia="Times New Roman" w:hAnsi="Calibri" w:cs="Arial"/>
                <w:color w:val="002060"/>
                <w:sz w:val="20"/>
                <w:szCs w:val="20"/>
              </w:rPr>
              <w:t xml:space="preserve"> την δομή και την </w:t>
            </w:r>
            <w:r w:rsidR="00FF7B9F">
              <w:rPr>
                <w:rFonts w:ascii="Calibri" w:eastAsia="Times New Roman" w:hAnsi="Calibri" w:cs="Arial"/>
                <w:color w:val="002060"/>
                <w:sz w:val="20"/>
                <w:szCs w:val="20"/>
              </w:rPr>
              <w:t>λειτουργία των συστημάτων Εισόδου/Εξόδου Η/Υ</w:t>
            </w:r>
            <w:r w:rsidRPr="00340B5E">
              <w:rPr>
                <w:rFonts w:ascii="Calibri" w:eastAsia="Times New Roman" w:hAnsi="Calibri" w:cs="Arial"/>
                <w:color w:val="002060"/>
                <w:sz w:val="20"/>
                <w:szCs w:val="20"/>
              </w:rPr>
              <w:t xml:space="preserve"> </w:t>
            </w:r>
          </w:p>
          <w:p w:rsidR="00340B5E" w:rsidRPr="00340B5E" w:rsidRDefault="00340B5E" w:rsidP="00340B5E">
            <w:pPr>
              <w:spacing w:after="0" w:line="240" w:lineRule="auto"/>
              <w:jc w:val="both"/>
              <w:rPr>
                <w:rFonts w:ascii="Calibri" w:eastAsia="Times New Roman" w:hAnsi="Calibri" w:cs="Arial"/>
                <w:color w:val="002060"/>
                <w:sz w:val="20"/>
                <w:szCs w:val="20"/>
              </w:rPr>
            </w:pPr>
            <w:r w:rsidRPr="00340B5E">
              <w:rPr>
                <w:rFonts w:ascii="Calibri" w:eastAsia="Times New Roman" w:hAnsi="Calibri" w:cs="Arial"/>
                <w:color w:val="002060"/>
                <w:sz w:val="20"/>
                <w:szCs w:val="20"/>
              </w:rPr>
              <w:t>2.</w:t>
            </w:r>
            <w:r w:rsidRPr="00340B5E">
              <w:rPr>
                <w:rFonts w:ascii="Calibri" w:eastAsia="Times New Roman" w:hAnsi="Calibri" w:cs="Arial"/>
                <w:color w:val="002060"/>
                <w:sz w:val="20"/>
                <w:szCs w:val="20"/>
              </w:rPr>
              <w:tab/>
            </w:r>
            <w:r w:rsidR="004A0BD5">
              <w:rPr>
                <w:rFonts w:ascii="Calibri" w:eastAsia="Times New Roman" w:hAnsi="Calibri" w:cs="Arial"/>
                <w:color w:val="002060"/>
                <w:sz w:val="20"/>
                <w:szCs w:val="20"/>
              </w:rPr>
              <w:t>Αναλύει και συνθέτει την αρχιτεκτονική των παράλληλων και προηγμένων Η/Υ</w:t>
            </w:r>
            <w:r w:rsidRPr="00340B5E">
              <w:rPr>
                <w:rFonts w:ascii="Calibri" w:eastAsia="Times New Roman" w:hAnsi="Calibri" w:cs="Arial"/>
                <w:color w:val="002060"/>
                <w:sz w:val="20"/>
                <w:szCs w:val="20"/>
              </w:rPr>
              <w:t xml:space="preserve"> </w:t>
            </w:r>
          </w:p>
          <w:p w:rsidR="00340B5E" w:rsidRPr="004A0BD5" w:rsidRDefault="00340B5E" w:rsidP="00340B5E">
            <w:pPr>
              <w:spacing w:after="0" w:line="240" w:lineRule="auto"/>
              <w:jc w:val="both"/>
              <w:rPr>
                <w:rFonts w:ascii="Calibri" w:eastAsia="Times New Roman" w:hAnsi="Calibri" w:cs="Arial"/>
                <w:color w:val="002060"/>
                <w:sz w:val="20"/>
                <w:szCs w:val="20"/>
              </w:rPr>
            </w:pPr>
            <w:r w:rsidRPr="00340B5E">
              <w:rPr>
                <w:rFonts w:ascii="Calibri" w:eastAsia="Times New Roman" w:hAnsi="Calibri" w:cs="Arial"/>
                <w:color w:val="002060"/>
                <w:sz w:val="20"/>
                <w:szCs w:val="20"/>
              </w:rPr>
              <w:t>3.</w:t>
            </w:r>
            <w:r w:rsidRPr="00340B5E">
              <w:rPr>
                <w:rFonts w:ascii="Calibri" w:eastAsia="Times New Roman" w:hAnsi="Calibri" w:cs="Arial"/>
                <w:color w:val="002060"/>
                <w:sz w:val="20"/>
                <w:szCs w:val="20"/>
              </w:rPr>
              <w:tab/>
            </w:r>
            <w:r w:rsidR="004A0BD5">
              <w:rPr>
                <w:rFonts w:ascii="Calibri" w:eastAsia="Times New Roman" w:hAnsi="Calibri" w:cs="Arial"/>
                <w:color w:val="002060"/>
                <w:sz w:val="20"/>
                <w:szCs w:val="20"/>
              </w:rPr>
              <w:t xml:space="preserve">Αναλύει και </w:t>
            </w:r>
            <w:r w:rsidRPr="00340B5E">
              <w:rPr>
                <w:rFonts w:ascii="Calibri" w:eastAsia="Times New Roman" w:hAnsi="Calibri" w:cs="Arial"/>
                <w:color w:val="002060"/>
                <w:sz w:val="20"/>
                <w:szCs w:val="20"/>
              </w:rPr>
              <w:t xml:space="preserve"> </w:t>
            </w:r>
            <w:r w:rsidR="004A0BD5">
              <w:rPr>
                <w:rFonts w:ascii="Calibri" w:eastAsia="Times New Roman" w:hAnsi="Calibri" w:cs="Arial"/>
                <w:color w:val="002060"/>
                <w:sz w:val="20"/>
                <w:szCs w:val="20"/>
              </w:rPr>
              <w:t xml:space="preserve">συνθέτει την δομή των αρχιτεκτονικών </w:t>
            </w:r>
            <w:proofErr w:type="spellStart"/>
            <w:r w:rsidR="004A0BD5">
              <w:rPr>
                <w:rFonts w:ascii="Calibri" w:eastAsia="Times New Roman" w:hAnsi="Calibri" w:cs="Arial"/>
                <w:color w:val="002060"/>
                <w:sz w:val="20"/>
                <w:szCs w:val="20"/>
                <w:lang w:val="en-US"/>
              </w:rPr>
              <w:t>To</w:t>
            </w:r>
            <w:r w:rsidR="002368C0">
              <w:rPr>
                <w:rFonts w:ascii="Calibri" w:eastAsia="Times New Roman" w:hAnsi="Calibri" w:cs="Arial"/>
                <w:color w:val="002060"/>
                <w:sz w:val="20"/>
                <w:szCs w:val="20"/>
                <w:lang w:val="en-US"/>
              </w:rPr>
              <w:t>mas</w:t>
            </w:r>
            <w:r w:rsidR="004A0BD5">
              <w:rPr>
                <w:rFonts w:ascii="Calibri" w:eastAsia="Times New Roman" w:hAnsi="Calibri" w:cs="Arial"/>
                <w:color w:val="002060"/>
                <w:sz w:val="20"/>
                <w:szCs w:val="20"/>
                <w:lang w:val="en-US"/>
              </w:rPr>
              <w:t>ulo</w:t>
            </w:r>
            <w:proofErr w:type="spellEnd"/>
            <w:r w:rsidR="004A0BD5">
              <w:rPr>
                <w:rFonts w:ascii="Calibri" w:eastAsia="Times New Roman" w:hAnsi="Calibri" w:cs="Arial"/>
                <w:color w:val="002060"/>
                <w:sz w:val="20"/>
                <w:szCs w:val="20"/>
              </w:rPr>
              <w:t xml:space="preserve"> και </w:t>
            </w:r>
            <w:r w:rsidR="004A0BD5">
              <w:rPr>
                <w:rFonts w:ascii="Calibri" w:eastAsia="Times New Roman" w:hAnsi="Calibri" w:cs="Arial"/>
                <w:color w:val="002060"/>
                <w:sz w:val="20"/>
                <w:szCs w:val="20"/>
                <w:lang w:val="en-US"/>
              </w:rPr>
              <w:t>speculated</w:t>
            </w:r>
            <w:r w:rsidR="004A0BD5" w:rsidRPr="004A0BD5">
              <w:rPr>
                <w:rFonts w:ascii="Calibri" w:eastAsia="Times New Roman" w:hAnsi="Calibri" w:cs="Arial"/>
                <w:color w:val="002060"/>
                <w:sz w:val="20"/>
                <w:szCs w:val="20"/>
              </w:rPr>
              <w:t xml:space="preserve"> </w:t>
            </w:r>
            <w:r w:rsidR="004A0BD5">
              <w:rPr>
                <w:rFonts w:ascii="Calibri" w:eastAsia="Times New Roman" w:hAnsi="Calibri" w:cs="Arial"/>
                <w:color w:val="002060"/>
                <w:sz w:val="20"/>
                <w:szCs w:val="20"/>
                <w:lang w:val="en-US"/>
              </w:rPr>
              <w:t>execution</w:t>
            </w:r>
          </w:p>
          <w:p w:rsidR="00340B5E" w:rsidRPr="00340B5E" w:rsidRDefault="00340B5E" w:rsidP="00340B5E">
            <w:pPr>
              <w:spacing w:after="0" w:line="240" w:lineRule="auto"/>
              <w:jc w:val="both"/>
              <w:rPr>
                <w:rFonts w:ascii="Calibri" w:eastAsia="Times New Roman" w:hAnsi="Calibri" w:cs="Arial"/>
                <w:color w:val="002060"/>
                <w:sz w:val="20"/>
                <w:szCs w:val="20"/>
              </w:rPr>
            </w:pPr>
            <w:r w:rsidRPr="00340B5E">
              <w:rPr>
                <w:rFonts w:ascii="Calibri" w:eastAsia="Times New Roman" w:hAnsi="Calibri" w:cs="Arial"/>
                <w:color w:val="002060"/>
                <w:sz w:val="20"/>
                <w:szCs w:val="20"/>
              </w:rPr>
              <w:t>4.</w:t>
            </w:r>
            <w:r w:rsidRPr="00340B5E">
              <w:rPr>
                <w:rFonts w:ascii="Calibri" w:eastAsia="Times New Roman" w:hAnsi="Calibri" w:cs="Arial"/>
                <w:color w:val="002060"/>
                <w:sz w:val="20"/>
                <w:szCs w:val="20"/>
              </w:rPr>
              <w:tab/>
            </w:r>
            <w:r w:rsidR="004A0BD5">
              <w:rPr>
                <w:rFonts w:ascii="Calibri" w:eastAsia="Times New Roman" w:hAnsi="Calibri" w:cs="Arial"/>
                <w:color w:val="002060"/>
                <w:sz w:val="20"/>
                <w:szCs w:val="20"/>
              </w:rPr>
              <w:t>Αναλύει και κατανοεί την φύση των εξαρτήσεων δεδομένων και εντολών προγραμμάτων</w:t>
            </w:r>
            <w:r w:rsidRPr="00340B5E">
              <w:rPr>
                <w:rFonts w:ascii="Calibri" w:eastAsia="Times New Roman" w:hAnsi="Calibri" w:cs="Arial"/>
                <w:color w:val="002060"/>
                <w:sz w:val="20"/>
                <w:szCs w:val="20"/>
              </w:rPr>
              <w:t xml:space="preserve"> </w:t>
            </w:r>
          </w:p>
          <w:p w:rsidR="00340B5E" w:rsidRPr="00340B5E" w:rsidRDefault="00340B5E" w:rsidP="00340B5E">
            <w:pPr>
              <w:spacing w:after="0" w:line="240" w:lineRule="auto"/>
              <w:jc w:val="both"/>
              <w:rPr>
                <w:rFonts w:ascii="Calibri" w:eastAsia="Times New Roman" w:hAnsi="Calibri" w:cs="Arial"/>
                <w:color w:val="002060"/>
                <w:sz w:val="20"/>
                <w:szCs w:val="20"/>
              </w:rPr>
            </w:pPr>
            <w:r w:rsidRPr="00340B5E">
              <w:rPr>
                <w:rFonts w:ascii="Calibri" w:eastAsia="Times New Roman" w:hAnsi="Calibri" w:cs="Arial"/>
                <w:color w:val="002060"/>
                <w:sz w:val="20"/>
                <w:szCs w:val="20"/>
              </w:rPr>
              <w:t>5.</w:t>
            </w:r>
            <w:r w:rsidRPr="00340B5E">
              <w:rPr>
                <w:rFonts w:ascii="Calibri" w:eastAsia="Times New Roman" w:hAnsi="Calibri" w:cs="Arial"/>
                <w:color w:val="002060"/>
                <w:sz w:val="20"/>
                <w:szCs w:val="20"/>
              </w:rPr>
              <w:tab/>
              <w:t xml:space="preserve">Αναλύει, συνθέτει και υλοποιεί </w:t>
            </w:r>
            <w:r w:rsidR="004A0BD5">
              <w:rPr>
                <w:rFonts w:ascii="Calibri" w:eastAsia="Times New Roman" w:hAnsi="Calibri" w:cs="Arial"/>
                <w:color w:val="002060"/>
                <w:sz w:val="20"/>
                <w:szCs w:val="20"/>
              </w:rPr>
              <w:t>πολυνηματικές αρχιτεκτονικές</w:t>
            </w:r>
            <w:r w:rsidRPr="00340B5E">
              <w:rPr>
                <w:rFonts w:ascii="Calibri" w:eastAsia="Times New Roman" w:hAnsi="Calibri" w:cs="Arial"/>
                <w:color w:val="002060"/>
                <w:sz w:val="20"/>
                <w:szCs w:val="20"/>
              </w:rPr>
              <w:t xml:space="preserve"> </w:t>
            </w:r>
          </w:p>
          <w:p w:rsidR="001A3F9B" w:rsidRPr="00340B5E" w:rsidRDefault="00340B5E" w:rsidP="004A0BD5">
            <w:pPr>
              <w:spacing w:after="0" w:line="240" w:lineRule="auto"/>
              <w:rPr>
                <w:rFonts w:ascii="Calibri" w:eastAsia="Times New Roman" w:hAnsi="Calibri" w:cs="Arial"/>
                <w:color w:val="002060"/>
                <w:sz w:val="20"/>
                <w:szCs w:val="20"/>
              </w:rPr>
            </w:pPr>
            <w:r w:rsidRPr="00340B5E">
              <w:rPr>
                <w:rFonts w:ascii="Calibri" w:eastAsia="Times New Roman" w:hAnsi="Calibri" w:cs="Arial"/>
                <w:color w:val="002060"/>
                <w:sz w:val="20"/>
                <w:szCs w:val="20"/>
              </w:rPr>
              <w:t>6.</w:t>
            </w:r>
            <w:r w:rsidRPr="00340B5E">
              <w:rPr>
                <w:rFonts w:ascii="Calibri" w:eastAsia="Times New Roman" w:hAnsi="Calibri" w:cs="Arial"/>
                <w:color w:val="002060"/>
                <w:sz w:val="20"/>
                <w:szCs w:val="20"/>
              </w:rPr>
              <w:tab/>
            </w:r>
            <w:r w:rsidR="004A0BD5" w:rsidRPr="00340B5E">
              <w:rPr>
                <w:rFonts w:ascii="Calibri" w:eastAsia="Times New Roman" w:hAnsi="Calibri" w:cs="Arial"/>
                <w:color w:val="002060"/>
                <w:sz w:val="20"/>
                <w:szCs w:val="20"/>
              </w:rPr>
              <w:t xml:space="preserve">Αναλύει, συνθέτει και υλοποιεί </w:t>
            </w:r>
            <w:r w:rsidR="004A0BD5">
              <w:rPr>
                <w:rFonts w:ascii="Calibri" w:eastAsia="Times New Roman" w:hAnsi="Calibri" w:cs="Arial"/>
                <w:color w:val="002060"/>
                <w:sz w:val="20"/>
                <w:szCs w:val="20"/>
              </w:rPr>
              <w:t>πολυπύρηνες αρχιτεκτονικές</w:t>
            </w:r>
            <w:r w:rsidRPr="00340B5E">
              <w:rPr>
                <w:rFonts w:ascii="Calibri" w:eastAsia="Times New Roman" w:hAnsi="Calibri" w:cs="Arial"/>
                <w:color w:val="002060"/>
                <w:sz w:val="20"/>
                <w:szCs w:val="20"/>
              </w:rPr>
              <w:t xml:space="preserve"> </w:t>
            </w:r>
          </w:p>
        </w:tc>
      </w:tr>
      <w:tr w:rsidR="00050B81" w:rsidRPr="00050B81" w:rsidTr="00B25922">
        <w:tc>
          <w:tcPr>
            <w:tcW w:w="8472" w:type="dxa"/>
            <w:tcBorders>
              <w:bottom w:val="single" w:sz="4" w:space="0" w:color="auto"/>
            </w:tcBorders>
          </w:tcPr>
          <w:p w:rsidR="001E5A54" w:rsidRDefault="001E5A54" w:rsidP="001E5A54">
            <w:pPr>
              <w:widowControl w:val="0"/>
              <w:autoSpaceDE w:val="0"/>
              <w:autoSpaceDN w:val="0"/>
              <w:adjustRightInd w:val="0"/>
              <w:spacing w:after="0" w:line="240" w:lineRule="auto"/>
              <w:rPr>
                <w:rFonts w:ascii="Calibri" w:eastAsia="Calibri" w:hAnsi="Calibri" w:cs="Times New Roman"/>
                <w:color w:val="002060"/>
              </w:rPr>
            </w:pPr>
            <w:r>
              <w:rPr>
                <w:rFonts w:ascii="Calibri" w:eastAsia="Calibri" w:hAnsi="Calibri" w:cs="Times New Roman"/>
                <w:color w:val="002060"/>
              </w:rPr>
              <w:t xml:space="preserve">οι γενικές ικανότητες που θα αναπτύξει ο πτυχιούχος όσον αφορά αυτό το μάθημα είναι </w:t>
            </w:r>
          </w:p>
          <w:p w:rsidR="001D341B" w:rsidRPr="001D341B" w:rsidRDefault="001E5A54" w:rsidP="001E5A54">
            <w:pPr>
              <w:widowControl w:val="0"/>
              <w:autoSpaceDE w:val="0"/>
              <w:autoSpaceDN w:val="0"/>
              <w:adjustRightInd w:val="0"/>
              <w:spacing w:after="0" w:line="240" w:lineRule="auto"/>
              <w:rPr>
                <w:rFonts w:ascii="Calibri" w:eastAsia="Calibri" w:hAnsi="Calibri" w:cs="Times New Roman"/>
                <w:color w:val="002060"/>
              </w:rPr>
            </w:pPr>
            <w:r>
              <w:rPr>
                <w:rFonts w:ascii="Calibri" w:eastAsia="Calibri" w:hAnsi="Calibri" w:cs="Times New Roman"/>
                <w:color w:val="002060"/>
              </w:rPr>
              <w:t xml:space="preserve">•      </w:t>
            </w:r>
            <w:r w:rsidR="001D341B" w:rsidRPr="001D341B">
              <w:rPr>
                <w:rFonts w:ascii="Calibri" w:eastAsia="Calibri" w:hAnsi="Calibri" w:cs="Times New Roman"/>
                <w:color w:val="002060"/>
              </w:rPr>
              <w:t>Αυτόνομη Εργασία</w:t>
            </w:r>
          </w:p>
          <w:p w:rsidR="001D341B" w:rsidRPr="001D341B" w:rsidRDefault="001D341B" w:rsidP="001D341B">
            <w:pPr>
              <w:widowControl w:val="0"/>
              <w:autoSpaceDE w:val="0"/>
              <w:autoSpaceDN w:val="0"/>
              <w:adjustRightInd w:val="0"/>
              <w:spacing w:after="0" w:line="240" w:lineRule="auto"/>
              <w:ind w:left="454" w:hanging="454"/>
              <w:rPr>
                <w:rFonts w:ascii="Calibri" w:eastAsia="Calibri" w:hAnsi="Calibri" w:cs="Times New Roman"/>
                <w:color w:val="002060"/>
              </w:rPr>
            </w:pPr>
            <w:r w:rsidRPr="001D341B">
              <w:rPr>
                <w:rFonts w:ascii="Calibri" w:eastAsia="Calibri" w:hAnsi="Calibri" w:cs="Times New Roman"/>
                <w:color w:val="002060"/>
              </w:rPr>
              <w:t>•</w:t>
            </w:r>
            <w:r w:rsidRPr="001D341B">
              <w:rPr>
                <w:rFonts w:ascii="Calibri" w:eastAsia="Calibri" w:hAnsi="Calibri" w:cs="Times New Roman"/>
                <w:color w:val="002060"/>
              </w:rPr>
              <w:tab/>
              <w:t>Ομαδική Εργασία</w:t>
            </w:r>
          </w:p>
          <w:p w:rsidR="00050B81" w:rsidRDefault="001D341B" w:rsidP="001D341B">
            <w:pPr>
              <w:widowControl w:val="0"/>
              <w:autoSpaceDE w:val="0"/>
              <w:autoSpaceDN w:val="0"/>
              <w:adjustRightInd w:val="0"/>
              <w:spacing w:after="60" w:line="240" w:lineRule="auto"/>
              <w:ind w:left="454" w:hanging="454"/>
              <w:rPr>
                <w:rFonts w:ascii="Calibri" w:eastAsia="Calibri" w:hAnsi="Calibri" w:cs="Times New Roman"/>
                <w:color w:val="002060"/>
              </w:rPr>
            </w:pPr>
            <w:r w:rsidRPr="001D341B">
              <w:rPr>
                <w:rFonts w:ascii="Calibri" w:eastAsia="Calibri" w:hAnsi="Calibri" w:cs="Times New Roman"/>
                <w:color w:val="002060"/>
              </w:rPr>
              <w:t>•</w:t>
            </w:r>
            <w:r w:rsidRPr="001D341B">
              <w:rPr>
                <w:rFonts w:ascii="Calibri" w:eastAsia="Calibri" w:hAnsi="Calibri" w:cs="Times New Roman"/>
                <w:color w:val="002060"/>
              </w:rPr>
              <w:tab/>
              <w:t>Σχεδιασμός και Διαχείριση Έργων</w:t>
            </w:r>
          </w:p>
          <w:p w:rsidR="001E5A54" w:rsidRPr="00050B81" w:rsidRDefault="001E5A54" w:rsidP="001D341B">
            <w:pPr>
              <w:widowControl w:val="0"/>
              <w:autoSpaceDE w:val="0"/>
              <w:autoSpaceDN w:val="0"/>
              <w:adjustRightInd w:val="0"/>
              <w:spacing w:after="60" w:line="240" w:lineRule="auto"/>
              <w:ind w:left="454" w:hanging="454"/>
              <w:rPr>
                <w:rFonts w:ascii="Calibri" w:eastAsia="Times New Roman" w:hAnsi="Calibri" w:cs="Arial"/>
                <w:i/>
                <w:sz w:val="16"/>
                <w:szCs w:val="16"/>
              </w:rPr>
            </w:pPr>
            <w:r w:rsidRPr="001D341B">
              <w:rPr>
                <w:rFonts w:ascii="Calibri" w:eastAsia="Calibri" w:hAnsi="Calibri" w:cs="Times New Roman"/>
                <w:color w:val="002060"/>
              </w:rPr>
              <w:t>•</w:t>
            </w:r>
            <w:r w:rsidRPr="001D341B">
              <w:rPr>
                <w:rFonts w:ascii="Calibri" w:eastAsia="Calibri" w:hAnsi="Calibri" w:cs="Times New Roman"/>
                <w:color w:val="002060"/>
              </w:rPr>
              <w:tab/>
            </w:r>
            <w:r>
              <w:rPr>
                <w:rFonts w:ascii="Calibri" w:eastAsia="Calibri" w:hAnsi="Calibri" w:cs="Times New Roman"/>
                <w:color w:val="002060"/>
              </w:rPr>
              <w:t>Εφαρμογή υπαρχόντων και νέων τεχνολογιών στην πράξη</w:t>
            </w: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50B81" w:rsidRPr="001A3F9B" w:rsidTr="00615C62">
        <w:tc>
          <w:tcPr>
            <w:tcW w:w="8472" w:type="dxa"/>
          </w:tcPr>
          <w:p w:rsidR="00793839" w:rsidRPr="0096729D" w:rsidRDefault="00026571" w:rsidP="00793839">
            <w:pPr>
              <w:numPr>
                <w:ilvl w:val="0"/>
                <w:numId w:val="4"/>
              </w:numPr>
              <w:spacing w:before="60" w:after="60"/>
              <w:rPr>
                <w:rFonts w:ascii="Cambria" w:eastAsia="Times New Roman" w:hAnsi="Cambria"/>
                <w:sz w:val="21"/>
                <w:szCs w:val="21"/>
              </w:rPr>
            </w:pPr>
            <w:r>
              <w:rPr>
                <w:b/>
                <w:sz w:val="18"/>
                <w:szCs w:val="18"/>
              </w:rPr>
              <w:t>Συστήματα Εισόδου/Εξόδου Η/Υ</w:t>
            </w:r>
            <w:r w:rsidR="00793839" w:rsidRPr="0096729D">
              <w:rPr>
                <w:b/>
                <w:sz w:val="18"/>
                <w:szCs w:val="18"/>
              </w:rPr>
              <w:t>:</w:t>
            </w:r>
            <w:r w:rsidR="00793839" w:rsidRPr="0096729D">
              <w:rPr>
                <w:sz w:val="18"/>
                <w:szCs w:val="18"/>
              </w:rPr>
              <w:t xml:space="preserve"> </w:t>
            </w:r>
            <w:r w:rsidR="0012592A">
              <w:rPr>
                <w:sz w:val="18"/>
                <w:szCs w:val="18"/>
              </w:rPr>
              <w:t xml:space="preserve">Περιφερειακές μονάδες Ε/Ε. </w:t>
            </w:r>
            <w:r w:rsidR="00853CF5">
              <w:rPr>
                <w:sz w:val="18"/>
                <w:szCs w:val="18"/>
              </w:rPr>
              <w:t>Σύγχρονη και ασύγχρονη</w:t>
            </w:r>
            <w:r w:rsidR="0012592A">
              <w:rPr>
                <w:sz w:val="18"/>
                <w:szCs w:val="18"/>
              </w:rPr>
              <w:t>, παράλληλη και σειριακή</w:t>
            </w:r>
            <w:r w:rsidR="00853CF5">
              <w:rPr>
                <w:sz w:val="18"/>
                <w:szCs w:val="18"/>
              </w:rPr>
              <w:t xml:space="preserve"> επικοινωνία, </w:t>
            </w:r>
            <w:r w:rsidR="0012592A">
              <w:rPr>
                <w:sz w:val="18"/>
                <w:szCs w:val="18"/>
              </w:rPr>
              <w:t>επικοινωνία με τον έλεγχο προγράμματος, επικοινωνία με σήματα διακοπών. Συστήματα διακοπών, άμεση προσπέλαση μνήμης, προσαρμοστικές μονάδες, επεξεργαστές Ε/Ε, αρχιτεκτονική καναλιών. Επεξεργαστές επικοινωνίας, πρωτόκολα επικοινωνίας. Διάδρομοι υπολογιστικών συστημάτων.</w:t>
            </w:r>
          </w:p>
          <w:p w:rsidR="00793839" w:rsidRPr="0096729D" w:rsidRDefault="00BB7CBC" w:rsidP="00793839">
            <w:pPr>
              <w:numPr>
                <w:ilvl w:val="0"/>
                <w:numId w:val="4"/>
              </w:numPr>
              <w:spacing w:before="60" w:after="60"/>
              <w:rPr>
                <w:rFonts w:ascii="Cambria" w:eastAsia="Times New Roman" w:hAnsi="Cambria"/>
                <w:sz w:val="21"/>
                <w:szCs w:val="21"/>
              </w:rPr>
            </w:pPr>
            <w:r>
              <w:rPr>
                <w:b/>
                <w:sz w:val="18"/>
                <w:szCs w:val="18"/>
              </w:rPr>
              <w:t>Παράλληλες αρχιτεκτονικές</w:t>
            </w:r>
            <w:r w:rsidR="00793839" w:rsidRPr="0096729D">
              <w:rPr>
                <w:b/>
                <w:sz w:val="18"/>
                <w:szCs w:val="18"/>
              </w:rPr>
              <w:t>:</w:t>
            </w:r>
            <w:r w:rsidR="00793839" w:rsidRPr="0096729D">
              <w:rPr>
                <w:sz w:val="18"/>
                <w:szCs w:val="18"/>
              </w:rPr>
              <w:t xml:space="preserve"> </w:t>
            </w:r>
            <w:r>
              <w:rPr>
                <w:sz w:val="18"/>
                <w:szCs w:val="18"/>
              </w:rPr>
              <w:t xml:space="preserve">Συμβατικοί παράλληλοι υπολογιστές, μηχανές αγωγού, μηχανές μητρώου, μηχανές πολυεπεξεργασίας. Μη συμβατικές παράλληλες μηχανές, μηχανές ροής </w:t>
            </w:r>
            <w:r>
              <w:rPr>
                <w:sz w:val="18"/>
                <w:szCs w:val="18"/>
              </w:rPr>
              <w:lastRenderedPageBreak/>
              <w:t>δεδομένων, μηχανές αναγωγής, παράλληλες αρχιτεκτονικές ειδικού σκοπού.</w:t>
            </w:r>
            <w:r w:rsidR="00793839" w:rsidRPr="0096729D">
              <w:rPr>
                <w:sz w:val="18"/>
                <w:szCs w:val="18"/>
              </w:rPr>
              <w:t xml:space="preserve"> </w:t>
            </w:r>
          </w:p>
          <w:p w:rsidR="00793839" w:rsidRPr="0096729D" w:rsidRDefault="002368C0" w:rsidP="00793839">
            <w:pPr>
              <w:numPr>
                <w:ilvl w:val="0"/>
                <w:numId w:val="4"/>
              </w:numPr>
              <w:spacing w:before="60" w:after="60"/>
              <w:rPr>
                <w:rFonts w:ascii="Cambria" w:eastAsia="Times New Roman" w:hAnsi="Cambria"/>
                <w:sz w:val="21"/>
                <w:szCs w:val="21"/>
              </w:rPr>
            </w:pPr>
            <w:r>
              <w:rPr>
                <w:b/>
                <w:sz w:val="18"/>
                <w:szCs w:val="18"/>
              </w:rPr>
              <w:t>Παραλληλισμός επιπέδου εντολών και αξιοποίησή του</w:t>
            </w:r>
            <w:r w:rsidR="00793839" w:rsidRPr="0096729D">
              <w:rPr>
                <w:b/>
                <w:sz w:val="18"/>
                <w:szCs w:val="18"/>
              </w:rPr>
              <w:t>:</w:t>
            </w:r>
            <w:r w:rsidR="00793839" w:rsidRPr="0096729D">
              <w:rPr>
                <w:sz w:val="18"/>
                <w:szCs w:val="18"/>
              </w:rPr>
              <w:t xml:space="preserve"> </w:t>
            </w:r>
            <w:r>
              <w:rPr>
                <w:sz w:val="18"/>
                <w:szCs w:val="18"/>
              </w:rPr>
              <w:t xml:space="preserve">Παραλληλισμός επιπέδου εντολών, εξαρτήσεις δεδομένων και κίνδυνοι, εξαρτήσεις ελέγχου, βασικές τεχνικές μεταγλωττιστή για την αξιοποίηση του </w:t>
            </w:r>
            <w:r>
              <w:rPr>
                <w:sz w:val="18"/>
                <w:szCs w:val="18"/>
                <w:lang w:val="en-US"/>
              </w:rPr>
              <w:t>ILP</w:t>
            </w:r>
            <w:r w:rsidRPr="002368C0">
              <w:rPr>
                <w:sz w:val="18"/>
                <w:szCs w:val="18"/>
              </w:rPr>
              <w:t xml:space="preserve">, </w:t>
            </w:r>
            <w:r>
              <w:rPr>
                <w:sz w:val="18"/>
                <w:szCs w:val="18"/>
              </w:rPr>
              <w:t xml:space="preserve">μείωση του κόστους των διακλαδώσεων μέσω πρόβλεψης, δυναμική πρόβλεψη διακλάδωσης και απομονωτές πρόβλεψης διακλάδωσης, συσχετικοί μηχανισμοί πρόβλεψης διακλάδωσης, επιλεκτικοί μηχανισμοί πρόβλεψης. Αντιμετώπιση των κινδύνων δεδομένων με δυναμική χρονοδρομολόγηση, η προσέγγιση του </w:t>
            </w:r>
            <w:proofErr w:type="spellStart"/>
            <w:r>
              <w:rPr>
                <w:sz w:val="18"/>
                <w:szCs w:val="18"/>
                <w:lang w:val="en-US"/>
              </w:rPr>
              <w:t>Tomasulo</w:t>
            </w:r>
            <w:proofErr w:type="spellEnd"/>
            <w:r w:rsidRPr="002368C0">
              <w:rPr>
                <w:sz w:val="18"/>
                <w:szCs w:val="18"/>
              </w:rPr>
              <w:t xml:space="preserve">, </w:t>
            </w:r>
            <w:r w:rsidR="00DC538F">
              <w:rPr>
                <w:sz w:val="18"/>
                <w:szCs w:val="18"/>
              </w:rPr>
              <w:t>εικασία που βασίζεται στο υλικό</w:t>
            </w:r>
            <w:r w:rsidR="00DC538F" w:rsidRPr="00DC538F">
              <w:rPr>
                <w:sz w:val="18"/>
                <w:szCs w:val="18"/>
              </w:rPr>
              <w:t xml:space="preserve">. </w:t>
            </w:r>
            <w:r w:rsidR="00DC538F">
              <w:rPr>
                <w:sz w:val="18"/>
                <w:szCs w:val="18"/>
                <w:lang w:val="en-US"/>
              </w:rPr>
              <w:t>ILP</w:t>
            </w:r>
            <w:r w:rsidR="00DC538F" w:rsidRPr="00DC538F">
              <w:rPr>
                <w:sz w:val="18"/>
                <w:szCs w:val="18"/>
              </w:rPr>
              <w:t xml:space="preserve"> </w:t>
            </w:r>
            <w:r w:rsidR="00DC538F">
              <w:rPr>
                <w:sz w:val="18"/>
                <w:szCs w:val="18"/>
              </w:rPr>
              <w:t>με την χρήση πολλαπλής έκδοσης και στατικής χρονοδρομολόγησης και εικασίας, εξελιγμένες τεχνικές παράδοσης εντολών και εικασίας</w:t>
            </w:r>
            <w:r w:rsidR="00DC538F" w:rsidRPr="00DC538F">
              <w:rPr>
                <w:sz w:val="18"/>
                <w:szCs w:val="18"/>
              </w:rPr>
              <w:t>,</w:t>
            </w:r>
            <w:r w:rsidR="00DC538F">
              <w:rPr>
                <w:sz w:val="18"/>
                <w:szCs w:val="18"/>
              </w:rPr>
              <w:t xml:space="preserve"> </w:t>
            </w:r>
            <w:r w:rsidR="00DC538F">
              <w:rPr>
                <w:sz w:val="18"/>
                <w:szCs w:val="18"/>
                <w:lang w:val="en-US"/>
              </w:rPr>
              <w:t>o</w:t>
            </w:r>
            <w:r w:rsidR="00DC538F">
              <w:rPr>
                <w:sz w:val="18"/>
                <w:szCs w:val="18"/>
              </w:rPr>
              <w:t xml:space="preserve"> </w:t>
            </w:r>
            <w:r w:rsidR="00DC538F">
              <w:rPr>
                <w:sz w:val="18"/>
                <w:szCs w:val="18"/>
                <w:lang w:val="en-US"/>
              </w:rPr>
              <w:t>Intel</w:t>
            </w:r>
            <w:r w:rsidR="00DC538F" w:rsidRPr="00DC538F">
              <w:rPr>
                <w:sz w:val="18"/>
                <w:szCs w:val="18"/>
              </w:rPr>
              <w:t xml:space="preserve"> </w:t>
            </w:r>
            <w:r w:rsidR="00DC538F">
              <w:rPr>
                <w:sz w:val="18"/>
                <w:szCs w:val="18"/>
                <w:lang w:val="en-US"/>
              </w:rPr>
              <w:t>Pentium</w:t>
            </w:r>
            <w:r w:rsidR="00DC538F" w:rsidRPr="00DC538F">
              <w:rPr>
                <w:sz w:val="18"/>
                <w:szCs w:val="18"/>
              </w:rPr>
              <w:t xml:space="preserve"> 4.</w:t>
            </w:r>
          </w:p>
          <w:p w:rsidR="00793839" w:rsidRDefault="00423BD8" w:rsidP="00793839">
            <w:pPr>
              <w:numPr>
                <w:ilvl w:val="0"/>
                <w:numId w:val="4"/>
              </w:numPr>
              <w:spacing w:before="60" w:after="60"/>
              <w:rPr>
                <w:rFonts w:ascii="Cambria" w:eastAsia="Times New Roman" w:hAnsi="Cambria"/>
                <w:sz w:val="21"/>
                <w:szCs w:val="21"/>
              </w:rPr>
            </w:pPr>
            <w:r>
              <w:rPr>
                <w:b/>
                <w:sz w:val="18"/>
                <w:szCs w:val="18"/>
              </w:rPr>
              <w:t>Περιορισμοί του παραλληλισμού επιπέδου εντολών</w:t>
            </w:r>
            <w:r w:rsidR="00793839" w:rsidRPr="0096729D">
              <w:rPr>
                <w:b/>
                <w:sz w:val="18"/>
                <w:szCs w:val="18"/>
              </w:rPr>
              <w:t>:</w:t>
            </w:r>
            <w:r w:rsidR="00793839" w:rsidRPr="0096729D">
              <w:rPr>
                <w:sz w:val="18"/>
                <w:szCs w:val="18"/>
              </w:rPr>
              <w:t xml:space="preserve"> </w:t>
            </w:r>
            <w:r>
              <w:rPr>
                <w:sz w:val="18"/>
                <w:szCs w:val="18"/>
              </w:rPr>
              <w:t xml:space="preserve">Μελέτες σχετικές με τους περιορισμούς του </w:t>
            </w:r>
            <w:r>
              <w:rPr>
                <w:sz w:val="18"/>
                <w:szCs w:val="18"/>
                <w:lang w:val="en-US"/>
              </w:rPr>
              <w:t>ILP</w:t>
            </w:r>
            <w:r w:rsidRPr="00423BD8">
              <w:rPr>
                <w:sz w:val="18"/>
                <w:szCs w:val="18"/>
              </w:rPr>
              <w:t xml:space="preserve">, </w:t>
            </w:r>
            <w:r>
              <w:rPr>
                <w:sz w:val="18"/>
                <w:szCs w:val="18"/>
              </w:rPr>
              <w:t xml:space="preserve">περιορισμοί του μεγέθους του παραθύρου και του μέγιστου αριθμού έκδοσης, η επίδραση των πεπερασμένων καταχωρητών. Περιορισμοί του </w:t>
            </w:r>
            <w:r>
              <w:rPr>
                <w:sz w:val="18"/>
                <w:szCs w:val="18"/>
                <w:lang w:val="en-US"/>
              </w:rPr>
              <w:t>ILP</w:t>
            </w:r>
            <w:r w:rsidRPr="005C597C">
              <w:rPr>
                <w:sz w:val="18"/>
                <w:szCs w:val="18"/>
              </w:rPr>
              <w:t xml:space="preserve"> </w:t>
            </w:r>
            <w:r>
              <w:rPr>
                <w:sz w:val="18"/>
                <w:szCs w:val="18"/>
              </w:rPr>
              <w:t xml:space="preserve">σε ρεαλιστικούς επεξεργαστές, </w:t>
            </w:r>
            <w:r w:rsidR="005C597C">
              <w:rPr>
                <w:sz w:val="18"/>
                <w:szCs w:val="18"/>
              </w:rPr>
              <w:t>πολυεπίπεδα ζητήματα: σύγκριση εικασίας υλικού με εικασία λογισμικού, πολυνημάτωση, ταυτόχρονη πολυνημάτωση, απόδοση και αποδοτικότητα των προηγμένων επεξεργαστών πολλαπλής έκδοσης, περιορισμοί των επεξεργαστών πολλαπλής έκδοσης.</w:t>
            </w:r>
            <w:r w:rsidR="00793839" w:rsidRPr="0096729D">
              <w:rPr>
                <w:sz w:val="18"/>
                <w:szCs w:val="18"/>
              </w:rPr>
              <w:t xml:space="preserve"> </w:t>
            </w:r>
          </w:p>
          <w:p w:rsidR="00050B81" w:rsidRPr="00405CC6" w:rsidRDefault="002D522B" w:rsidP="002D522B">
            <w:pPr>
              <w:numPr>
                <w:ilvl w:val="0"/>
                <w:numId w:val="4"/>
              </w:numPr>
              <w:spacing w:before="60" w:after="60"/>
              <w:rPr>
                <w:rFonts w:ascii="Cambria" w:eastAsia="Times New Roman" w:hAnsi="Cambria"/>
                <w:sz w:val="21"/>
                <w:szCs w:val="21"/>
              </w:rPr>
            </w:pPr>
            <w:r>
              <w:rPr>
                <w:b/>
                <w:sz w:val="18"/>
                <w:szCs w:val="18"/>
              </w:rPr>
              <w:t>Παράλληλη επεξεργασία</w:t>
            </w:r>
            <w:r w:rsidR="00793839" w:rsidRPr="00793839">
              <w:rPr>
                <w:b/>
                <w:sz w:val="18"/>
                <w:szCs w:val="18"/>
              </w:rPr>
              <w:t>:</w:t>
            </w:r>
            <w:r w:rsidR="00793839" w:rsidRPr="00793839">
              <w:rPr>
                <w:sz w:val="18"/>
                <w:szCs w:val="18"/>
              </w:rPr>
              <w:t xml:space="preserve"> </w:t>
            </w:r>
            <w:r>
              <w:rPr>
                <w:sz w:val="18"/>
                <w:szCs w:val="18"/>
              </w:rPr>
              <w:t xml:space="preserve">Οργάνωση πολλαπλών επεξεργαστών, συμμετρικοί πολυεπεξεργαστές, συνοχή κρυφής μνήμης και το πρωτόκολο </w:t>
            </w:r>
            <w:r>
              <w:rPr>
                <w:sz w:val="18"/>
                <w:szCs w:val="18"/>
                <w:lang w:val="en-US"/>
              </w:rPr>
              <w:t>MESI</w:t>
            </w:r>
            <w:r w:rsidRPr="002D522B">
              <w:rPr>
                <w:sz w:val="18"/>
                <w:szCs w:val="18"/>
              </w:rPr>
              <w:t xml:space="preserve">, </w:t>
            </w:r>
            <w:r>
              <w:rPr>
                <w:sz w:val="18"/>
                <w:szCs w:val="18"/>
              </w:rPr>
              <w:t xml:space="preserve">πολυνημάτωση και </w:t>
            </w:r>
            <w:r>
              <w:rPr>
                <w:sz w:val="18"/>
                <w:szCs w:val="18"/>
                <w:lang w:val="en-US"/>
              </w:rPr>
              <w:t>chip</w:t>
            </w:r>
            <w:r w:rsidRPr="002D522B">
              <w:rPr>
                <w:sz w:val="18"/>
                <w:szCs w:val="18"/>
              </w:rPr>
              <w:t xml:space="preserve"> </w:t>
            </w:r>
            <w:r>
              <w:rPr>
                <w:sz w:val="18"/>
                <w:szCs w:val="18"/>
              </w:rPr>
              <w:t>πολυεπεξεργαστών, συστάδες, μη ομοιόμορφη προσπέλαση μνήμης, υπολογισμοί διανυσμάτων</w:t>
            </w:r>
            <w:r w:rsidR="00793839" w:rsidRPr="00793839">
              <w:rPr>
                <w:sz w:val="18"/>
                <w:szCs w:val="18"/>
              </w:rPr>
              <w:t>.</w:t>
            </w:r>
          </w:p>
          <w:p w:rsidR="00405CC6" w:rsidRPr="00793839" w:rsidRDefault="00405CC6" w:rsidP="00405CC6">
            <w:pPr>
              <w:numPr>
                <w:ilvl w:val="0"/>
                <w:numId w:val="4"/>
              </w:numPr>
              <w:spacing w:before="60" w:after="60"/>
              <w:rPr>
                <w:rFonts w:ascii="Cambria" w:eastAsia="Times New Roman" w:hAnsi="Cambria"/>
                <w:sz w:val="21"/>
                <w:szCs w:val="21"/>
              </w:rPr>
            </w:pPr>
            <w:r>
              <w:rPr>
                <w:b/>
                <w:sz w:val="18"/>
                <w:szCs w:val="18"/>
              </w:rPr>
              <w:t>Υπολογιστές πολλαπλών πυρήνων</w:t>
            </w:r>
            <w:r w:rsidRPr="00793839">
              <w:rPr>
                <w:b/>
                <w:sz w:val="18"/>
                <w:szCs w:val="18"/>
              </w:rPr>
              <w:t>:</w:t>
            </w:r>
            <w:r w:rsidRPr="00793839">
              <w:rPr>
                <w:sz w:val="18"/>
                <w:szCs w:val="18"/>
              </w:rPr>
              <w:t xml:space="preserve"> </w:t>
            </w:r>
            <w:r>
              <w:rPr>
                <w:sz w:val="18"/>
                <w:szCs w:val="18"/>
              </w:rPr>
              <w:t xml:space="preserve">Ζητήματα απόδοσης του υλικού, ζητήματα απόδοσης του λογισμικού, οργάνωση πολλαπλών πυρήνων, οργάνωση πολλαπλών πυρήνων της </w:t>
            </w:r>
            <w:r>
              <w:rPr>
                <w:sz w:val="18"/>
                <w:szCs w:val="18"/>
                <w:lang w:val="en-US"/>
              </w:rPr>
              <w:t>Intel</w:t>
            </w:r>
            <w:r w:rsidRPr="00405CC6">
              <w:rPr>
                <w:sz w:val="18"/>
                <w:szCs w:val="18"/>
              </w:rPr>
              <w:t xml:space="preserve">, </w:t>
            </w:r>
            <w:r>
              <w:rPr>
                <w:sz w:val="18"/>
                <w:szCs w:val="18"/>
              </w:rPr>
              <w:t xml:space="preserve">ο επεξεργαστής </w:t>
            </w:r>
            <w:r>
              <w:rPr>
                <w:sz w:val="18"/>
                <w:szCs w:val="18"/>
                <w:lang w:val="en-US"/>
              </w:rPr>
              <w:t>Intel</w:t>
            </w:r>
            <w:r w:rsidRPr="00405CC6">
              <w:rPr>
                <w:sz w:val="18"/>
                <w:szCs w:val="18"/>
              </w:rPr>
              <w:t xml:space="preserve"> </w:t>
            </w:r>
            <w:r>
              <w:rPr>
                <w:sz w:val="18"/>
                <w:szCs w:val="18"/>
                <w:lang w:val="en-US"/>
              </w:rPr>
              <w:t>Core</w:t>
            </w:r>
            <w:r w:rsidRPr="00405CC6">
              <w:rPr>
                <w:sz w:val="18"/>
                <w:szCs w:val="18"/>
              </w:rPr>
              <w:t xml:space="preserve"> </w:t>
            </w:r>
            <w:r>
              <w:rPr>
                <w:sz w:val="18"/>
                <w:szCs w:val="18"/>
                <w:lang w:val="en-US"/>
              </w:rPr>
              <w:t>Duo</w:t>
            </w:r>
            <w:r w:rsidRPr="00405CC6">
              <w:rPr>
                <w:sz w:val="18"/>
                <w:szCs w:val="18"/>
              </w:rPr>
              <w:t xml:space="preserve">, </w:t>
            </w:r>
            <w:r>
              <w:rPr>
                <w:sz w:val="18"/>
                <w:szCs w:val="18"/>
              </w:rPr>
              <w:t xml:space="preserve">ο επεξεργαστής </w:t>
            </w:r>
            <w:r>
              <w:rPr>
                <w:sz w:val="18"/>
                <w:szCs w:val="18"/>
                <w:lang w:val="en-US"/>
              </w:rPr>
              <w:t>Intel</w:t>
            </w:r>
            <w:r w:rsidRPr="00405CC6">
              <w:rPr>
                <w:sz w:val="18"/>
                <w:szCs w:val="18"/>
              </w:rPr>
              <w:t xml:space="preserve"> </w:t>
            </w:r>
            <w:r>
              <w:rPr>
                <w:sz w:val="18"/>
                <w:szCs w:val="18"/>
                <w:lang w:val="en-US"/>
              </w:rPr>
              <w:t>Core</w:t>
            </w:r>
            <w:r w:rsidRPr="00405CC6">
              <w:rPr>
                <w:sz w:val="18"/>
                <w:szCs w:val="18"/>
              </w:rPr>
              <w:t xml:space="preserve"> </w:t>
            </w:r>
            <w:r>
              <w:rPr>
                <w:sz w:val="18"/>
                <w:szCs w:val="18"/>
                <w:lang w:val="en-US"/>
              </w:rPr>
              <w:t>i</w:t>
            </w:r>
            <w:r w:rsidRPr="00405CC6">
              <w:rPr>
                <w:sz w:val="18"/>
                <w:szCs w:val="18"/>
              </w:rPr>
              <w:t xml:space="preserve">7,  </w:t>
            </w:r>
            <w:r>
              <w:rPr>
                <w:sz w:val="18"/>
                <w:szCs w:val="18"/>
              </w:rPr>
              <w:t xml:space="preserve">ο επεξεργαστής </w:t>
            </w:r>
            <w:r>
              <w:rPr>
                <w:sz w:val="18"/>
                <w:szCs w:val="18"/>
                <w:lang w:val="en-US"/>
              </w:rPr>
              <w:t>ARM</w:t>
            </w:r>
            <w:r w:rsidRPr="00405CC6">
              <w:rPr>
                <w:sz w:val="18"/>
                <w:szCs w:val="18"/>
              </w:rPr>
              <w:t xml:space="preserve"> 11 </w:t>
            </w:r>
            <w:proofErr w:type="spellStart"/>
            <w:r>
              <w:rPr>
                <w:sz w:val="18"/>
                <w:szCs w:val="18"/>
                <w:lang w:val="en-US"/>
              </w:rPr>
              <w:t>MPCore</w:t>
            </w:r>
            <w:proofErr w:type="spellEnd"/>
            <w:r w:rsidRPr="00793839">
              <w:rPr>
                <w:sz w:val="18"/>
                <w:szCs w:val="18"/>
              </w:rPr>
              <w:t>.</w:t>
            </w: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50B81"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ΤΡΟΠΟΣ ΠΑΡΑΔΟΣΗΣ</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 xml:space="preserve">Πρόσωπο με πρόσωπο, Εξ αποστάσεως εκπαίδευση </w:t>
            </w:r>
            <w:r w:rsidR="00B25922">
              <w:rPr>
                <w:rFonts w:ascii="Calibri" w:eastAsia="Times New Roman" w:hAnsi="Calibri" w:cs="Arial"/>
                <w:i/>
                <w:sz w:val="16"/>
                <w:szCs w:val="16"/>
              </w:rPr>
              <w:t>κ.λπ.</w:t>
            </w:r>
          </w:p>
        </w:tc>
        <w:tc>
          <w:tcPr>
            <w:tcW w:w="5166" w:type="dxa"/>
          </w:tcPr>
          <w:p w:rsidR="00050B81" w:rsidRPr="00B25922" w:rsidRDefault="001D341B" w:rsidP="00907017">
            <w:pPr>
              <w:rPr>
                <w:iCs/>
                <w:color w:val="002060"/>
              </w:rPr>
            </w:pPr>
            <w:r>
              <w:rPr>
                <w:iCs/>
                <w:color w:val="002060"/>
              </w:rPr>
              <w:t>Στην τάξη</w:t>
            </w:r>
            <w:r w:rsidR="00907017" w:rsidRPr="00B25922">
              <w:rPr>
                <w:iCs/>
                <w:color w:val="002060"/>
              </w:rPr>
              <w:t xml:space="preserve"> </w:t>
            </w:r>
          </w:p>
        </w:tc>
      </w:tr>
      <w:tr w:rsidR="00050B81" w:rsidRPr="00B25922" w:rsidTr="00B25922">
        <w:tc>
          <w:tcPr>
            <w:tcW w:w="3306" w:type="dxa"/>
            <w:shd w:val="clear" w:color="auto" w:fill="DDD9C3" w:themeFill="background2" w:themeFillShade="E6"/>
          </w:tcPr>
          <w:p w:rsidR="00050B81" w:rsidRPr="00B25922" w:rsidRDefault="00050B81" w:rsidP="00B25922">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ΧΡΗΣΗ ΤΕΧΝΟΛΟΓΙΩΝ ΠΛΗΡΟΦΟΡΙΑΣ ΚΑΙ ΕΠΙΚΟΙΝΩΝΙΩΝ</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1D341B" w:rsidRPr="008343A9" w:rsidRDefault="001D341B" w:rsidP="001D341B">
            <w:pPr>
              <w:spacing w:after="0" w:line="240" w:lineRule="auto"/>
              <w:rPr>
                <w:iCs/>
                <w:color w:val="002060"/>
              </w:rPr>
            </w:pPr>
            <w:r w:rsidRPr="008343A9">
              <w:rPr>
                <w:iCs/>
                <w:color w:val="002060"/>
              </w:rPr>
              <w:t xml:space="preserve">Εξειδικευμένο Λογισμικό </w:t>
            </w:r>
            <w:r w:rsidR="00875579">
              <w:rPr>
                <w:iCs/>
                <w:color w:val="002060"/>
              </w:rPr>
              <w:t>Σχεδίασης Κυκλωμάτων</w:t>
            </w:r>
          </w:p>
          <w:p w:rsidR="00907017" w:rsidRPr="001D341B" w:rsidRDefault="001D341B" w:rsidP="001D341B">
            <w:pPr>
              <w:spacing w:after="0" w:line="240" w:lineRule="auto"/>
              <w:rPr>
                <w:rFonts w:ascii="Calibri" w:eastAsia="Times New Roman" w:hAnsi="Calibri" w:cs="Arial"/>
                <w:b/>
                <w:color w:val="002060"/>
                <w:sz w:val="20"/>
                <w:szCs w:val="20"/>
              </w:rPr>
            </w:pPr>
            <w:r w:rsidRPr="001D341B">
              <w:rPr>
                <w:iCs/>
                <w:color w:val="002060"/>
              </w:rPr>
              <w:t xml:space="preserve">Υποστήριξη Μαθησιακής διαδικασίας μέσω της ηλεκτρονικής πλατφόρμας </w:t>
            </w:r>
            <w:r w:rsidRPr="001D341B">
              <w:rPr>
                <w:iCs/>
                <w:color w:val="002060"/>
                <w:lang w:val="en-US"/>
              </w:rPr>
              <w:t>e</w:t>
            </w:r>
            <w:r w:rsidRPr="001D341B">
              <w:rPr>
                <w:iCs/>
                <w:color w:val="002060"/>
              </w:rPr>
              <w:t>-</w:t>
            </w:r>
            <w:r w:rsidRPr="001D341B">
              <w:rPr>
                <w:iCs/>
                <w:color w:val="002060"/>
                <w:lang w:val="en-US"/>
              </w:rPr>
              <w:t>class</w:t>
            </w:r>
          </w:p>
        </w:tc>
      </w:tr>
      <w:tr w:rsidR="00050B81"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ΟΡΓΑΝΩΣΗ ΔΙΔΑΣΚΑΛΙΑΣ</w:t>
            </w:r>
          </w:p>
          <w:p w:rsid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Περιγράφονται αναλυτικά ο τρόπος και μέθοδοι διδασκαλίας.</w:t>
            </w:r>
          </w:p>
          <w:p w:rsidR="00B25922"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ascii="Calibri" w:eastAsia="Times New Roman" w:hAnsi="Calibri" w:cs="Arial"/>
                <w:i/>
                <w:sz w:val="16"/>
                <w:szCs w:val="16"/>
                <w:lang w:val="en-US"/>
              </w:rPr>
              <w:t>project</w:t>
            </w:r>
            <w:r w:rsidRPr="00050B81">
              <w:rPr>
                <w:rFonts w:ascii="Calibri" w:eastAsia="Times New Roman" w:hAnsi="Calibri" w:cs="Arial"/>
                <w:i/>
                <w:sz w:val="16"/>
                <w:szCs w:val="16"/>
              </w:rPr>
              <w:t>), Συγγραφή εργασίας / εργασιών, Καλλιτεχνική δημιουργία, κ.λπ.</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ascii="Calibri" w:eastAsia="Times New Roman" w:hAnsi="Calibri" w:cs="Arial"/>
                <w:i/>
                <w:sz w:val="16"/>
                <w:szCs w:val="16"/>
                <w:lang w:val="en-US"/>
              </w:rPr>
              <w:t>standards</w:t>
            </w:r>
            <w:r w:rsidRPr="00050B81">
              <w:rPr>
                <w:rFonts w:ascii="Calibri" w:eastAsia="Times New Roman" w:hAnsi="Calibri" w:cs="Arial"/>
                <w:i/>
                <w:sz w:val="16"/>
                <w:szCs w:val="16"/>
              </w:rPr>
              <w:t xml:space="preserve"> του </w:t>
            </w:r>
            <w:r w:rsidRPr="00050B81">
              <w:rPr>
                <w:rFonts w:ascii="Calibri" w:eastAsia="Times New Roman" w:hAnsi="Calibri" w:cs="Arial"/>
                <w:i/>
                <w:sz w:val="16"/>
                <w:szCs w:val="16"/>
                <w:lang w:val="en-US"/>
              </w:rPr>
              <w:t>ECTS</w:t>
            </w:r>
          </w:p>
        </w:tc>
        <w:tc>
          <w:tcPr>
            <w:tcW w:w="5166" w:type="dxa"/>
            <w:tcBorders>
              <w:bottom w:val="single" w:sz="4" w:space="0" w:color="auto"/>
            </w:tcBorders>
          </w:tcPr>
          <w:tbl>
            <w:tblPr>
              <w:tblStyle w:val="TableGrid"/>
              <w:tblW w:w="0" w:type="auto"/>
              <w:tblLook w:val="04A0" w:firstRow="1" w:lastRow="0" w:firstColumn="1" w:lastColumn="0" w:noHBand="0" w:noVBand="1"/>
            </w:tblPr>
            <w:tblGrid>
              <w:gridCol w:w="2467"/>
              <w:gridCol w:w="2468"/>
            </w:tblGrid>
            <w:tr w:rsidR="00050B81" w:rsidRPr="00050B81" w:rsidTr="00B25922">
              <w:tc>
                <w:tcPr>
                  <w:tcW w:w="2467" w:type="dxa"/>
                  <w:shd w:val="clear" w:color="auto" w:fill="DDD9C3" w:themeFill="background2" w:themeFillShade="E6"/>
                  <w:vAlign w:val="center"/>
                </w:tcPr>
                <w:p w:rsidR="00050B81" w:rsidRPr="008343A9" w:rsidRDefault="00050B81" w:rsidP="00050B81">
                  <w:pPr>
                    <w:jc w:val="center"/>
                    <w:rPr>
                      <w:rFonts w:ascii="Calibri" w:hAnsi="Calibri" w:cs="Arial"/>
                      <w:b/>
                      <w:i/>
                      <w:lang w:val="el-GR"/>
                    </w:rPr>
                  </w:pPr>
                  <w:r w:rsidRPr="008343A9">
                    <w:rPr>
                      <w:rFonts w:ascii="Calibri" w:hAnsi="Calibri" w:cs="Arial"/>
                      <w:b/>
                      <w:i/>
                      <w:lang w:val="el-GR"/>
                    </w:rPr>
                    <w:t>Δραστηριότητα</w:t>
                  </w:r>
                </w:p>
              </w:tc>
              <w:tc>
                <w:tcPr>
                  <w:tcW w:w="2468" w:type="dxa"/>
                  <w:shd w:val="clear" w:color="auto" w:fill="DDD9C3" w:themeFill="background2" w:themeFillShade="E6"/>
                  <w:vAlign w:val="center"/>
                </w:tcPr>
                <w:p w:rsidR="00050B81" w:rsidRPr="008343A9" w:rsidRDefault="00050B81" w:rsidP="00050B81">
                  <w:pPr>
                    <w:jc w:val="center"/>
                    <w:rPr>
                      <w:rFonts w:ascii="Calibri" w:hAnsi="Calibri" w:cs="Arial"/>
                      <w:b/>
                      <w:i/>
                      <w:lang w:val="el-GR"/>
                    </w:rPr>
                  </w:pPr>
                  <w:r w:rsidRPr="008343A9">
                    <w:rPr>
                      <w:rFonts w:ascii="Calibri" w:hAnsi="Calibri" w:cs="Arial"/>
                      <w:b/>
                      <w:i/>
                      <w:lang w:val="el-GR"/>
                    </w:rPr>
                    <w:t>Φόρτος Εργασίας Εξαμήνου</w:t>
                  </w:r>
                </w:p>
              </w:tc>
            </w:tr>
            <w:tr w:rsidR="00050B81" w:rsidRPr="00050B81" w:rsidTr="00615C62">
              <w:tc>
                <w:tcPr>
                  <w:tcW w:w="2467" w:type="dxa"/>
                </w:tcPr>
                <w:p w:rsidR="00050B81" w:rsidRPr="00B25922" w:rsidRDefault="001D341B" w:rsidP="00050B81">
                  <w:pPr>
                    <w:rPr>
                      <w:rFonts w:ascii="Calibri" w:hAnsi="Calibri" w:cs="Arial"/>
                      <w:color w:val="002060"/>
                      <w:lang w:val="el-GR"/>
                    </w:rPr>
                  </w:pPr>
                  <w:r>
                    <w:rPr>
                      <w:rFonts w:ascii="Calibri" w:hAnsi="Calibri" w:cs="Arial"/>
                      <w:color w:val="002060"/>
                      <w:lang w:val="el-GR"/>
                    </w:rPr>
                    <w:t>Διαλέξεις</w:t>
                  </w:r>
                </w:p>
              </w:tc>
              <w:tc>
                <w:tcPr>
                  <w:tcW w:w="2468" w:type="dxa"/>
                </w:tcPr>
                <w:p w:rsidR="00050B81" w:rsidRPr="003B45BC" w:rsidRDefault="009924F5" w:rsidP="00050B81">
                  <w:pPr>
                    <w:jc w:val="center"/>
                    <w:rPr>
                      <w:rFonts w:ascii="Calibri" w:hAnsi="Calibri" w:cs="Arial"/>
                      <w:color w:val="002060"/>
                      <w:lang w:val="el-GR"/>
                    </w:rPr>
                  </w:pPr>
                  <w:r>
                    <w:rPr>
                      <w:rFonts w:ascii="Calibri" w:hAnsi="Calibri" w:cs="Arial"/>
                      <w:color w:val="002060"/>
                      <w:lang w:val="el-GR"/>
                    </w:rPr>
                    <w:t>78</w:t>
                  </w:r>
                </w:p>
              </w:tc>
            </w:tr>
            <w:tr w:rsidR="00050B81" w:rsidRPr="00050B81" w:rsidTr="00050B81">
              <w:tc>
                <w:tcPr>
                  <w:tcW w:w="2467" w:type="dxa"/>
                  <w:shd w:val="clear" w:color="auto" w:fill="auto"/>
                </w:tcPr>
                <w:p w:rsidR="00050B81" w:rsidRPr="008343A9" w:rsidRDefault="009924F5" w:rsidP="008343A9">
                  <w:pPr>
                    <w:rPr>
                      <w:rFonts w:ascii="Calibri" w:hAnsi="Calibri" w:cs="Arial"/>
                      <w:i/>
                      <w:color w:val="002060"/>
                      <w:sz w:val="16"/>
                      <w:szCs w:val="16"/>
                      <w:lang w:val="el-GR"/>
                    </w:rPr>
                  </w:pPr>
                  <w:r>
                    <w:rPr>
                      <w:rFonts w:ascii="Calibri" w:hAnsi="Calibri" w:cs="Arial"/>
                      <w:color w:val="002060"/>
                      <w:lang w:val="el-GR"/>
                    </w:rPr>
                    <w:t>Εργαστηριακές ασκήσεις</w:t>
                  </w:r>
                  <w:r w:rsidR="008343A9">
                    <w:rPr>
                      <w:rFonts w:ascii="Calibri" w:hAnsi="Calibri" w:cs="Arial"/>
                      <w:color w:val="002060"/>
                      <w:lang w:val="el-GR"/>
                    </w:rPr>
                    <w:t xml:space="preserve"> </w:t>
                  </w:r>
                  <w:r w:rsidR="008343A9" w:rsidRPr="008343A9">
                    <w:rPr>
                      <w:rFonts w:ascii="Calibri" w:hAnsi="Calibri" w:cs="Arial"/>
                      <w:color w:val="002060"/>
                      <w:lang w:val="el-GR"/>
                    </w:rPr>
                    <w:t>που εστιάζουν στην εφαρμογή μεθοδολογιών και ανάλυση μελετών περίπτωσης σε μικρότερες ομάδες φοιτητών</w:t>
                  </w:r>
                </w:p>
              </w:tc>
              <w:tc>
                <w:tcPr>
                  <w:tcW w:w="2468" w:type="dxa"/>
                </w:tcPr>
                <w:p w:rsidR="00050B81" w:rsidRPr="003B45BC" w:rsidRDefault="00A95287" w:rsidP="00050B81">
                  <w:pPr>
                    <w:jc w:val="center"/>
                    <w:rPr>
                      <w:rFonts w:ascii="Calibri" w:hAnsi="Calibri" w:cs="Arial"/>
                      <w:color w:val="002060"/>
                      <w:lang w:val="el-GR"/>
                    </w:rPr>
                  </w:pPr>
                  <w:r>
                    <w:rPr>
                      <w:rFonts w:ascii="Calibri" w:hAnsi="Calibri" w:cs="Arial"/>
                      <w:color w:val="002060"/>
                      <w:lang w:val="el-GR"/>
                    </w:rPr>
                    <w:t>22</w:t>
                  </w:r>
                </w:p>
              </w:tc>
            </w:tr>
            <w:tr w:rsidR="008343A9" w:rsidRPr="00050B81" w:rsidTr="00050B81">
              <w:tc>
                <w:tcPr>
                  <w:tcW w:w="2467" w:type="dxa"/>
                  <w:shd w:val="clear" w:color="auto" w:fill="auto"/>
                </w:tcPr>
                <w:p w:rsidR="008343A9" w:rsidRPr="00B25922" w:rsidRDefault="008343A9" w:rsidP="009924F5">
                  <w:pPr>
                    <w:rPr>
                      <w:rFonts w:ascii="Calibri" w:hAnsi="Calibri" w:cs="Arial"/>
                      <w:i/>
                      <w:color w:val="002060"/>
                      <w:sz w:val="16"/>
                      <w:szCs w:val="16"/>
                      <w:lang w:val="el-GR"/>
                    </w:rPr>
                  </w:pPr>
                  <w:r>
                    <w:rPr>
                      <w:rFonts w:ascii="Calibri" w:hAnsi="Calibri" w:cs="Arial"/>
                      <w:color w:val="002060"/>
                      <w:lang w:val="el-GR"/>
                    </w:rPr>
                    <w:t xml:space="preserve">Ομαδική Εργασία σε μελέτη περίπτωσης. Εκπόνηση σχεδίων </w:t>
                  </w:r>
                  <w:r w:rsidR="009924F5">
                    <w:rPr>
                      <w:rFonts w:ascii="Calibri" w:hAnsi="Calibri" w:cs="Arial"/>
                      <w:color w:val="002060"/>
                      <w:lang w:val="el-GR"/>
                    </w:rPr>
                    <w:t>κυκλωμάτων</w:t>
                  </w:r>
                </w:p>
              </w:tc>
              <w:tc>
                <w:tcPr>
                  <w:tcW w:w="2468" w:type="dxa"/>
                </w:tcPr>
                <w:p w:rsidR="008343A9" w:rsidRPr="003B45BC" w:rsidRDefault="008343A9" w:rsidP="008343A9">
                  <w:pPr>
                    <w:jc w:val="center"/>
                    <w:rPr>
                      <w:rFonts w:ascii="Calibri" w:hAnsi="Calibri" w:cs="Arial"/>
                      <w:color w:val="002060"/>
                      <w:lang w:val="el-GR"/>
                    </w:rPr>
                  </w:pPr>
                </w:p>
                <w:p w:rsidR="008343A9" w:rsidRPr="003B45BC" w:rsidRDefault="00A95287" w:rsidP="008343A9">
                  <w:pPr>
                    <w:jc w:val="center"/>
                    <w:rPr>
                      <w:rFonts w:ascii="Calibri" w:hAnsi="Calibri" w:cs="Arial"/>
                      <w:color w:val="002060"/>
                      <w:lang w:val="el-GR"/>
                    </w:rPr>
                  </w:pPr>
                  <w:r>
                    <w:rPr>
                      <w:rFonts w:ascii="Calibri" w:hAnsi="Calibri" w:cs="Arial"/>
                      <w:color w:val="002060"/>
                      <w:lang w:val="el-GR"/>
                    </w:rPr>
                    <w:t>25</w:t>
                  </w: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r>
                    <w:rPr>
                      <w:rFonts w:ascii="Calibri" w:hAnsi="Calibri" w:cs="Arial"/>
                      <w:color w:val="002060"/>
                      <w:lang w:val="el-GR"/>
                    </w:rPr>
                    <w:t>Εκπαιδευτική εκδρομή / Μικρές ατομικές εργασίες εξάσκησης</w:t>
                  </w:r>
                </w:p>
              </w:tc>
              <w:tc>
                <w:tcPr>
                  <w:tcW w:w="2468" w:type="dxa"/>
                </w:tcPr>
                <w:p w:rsidR="008343A9" w:rsidRPr="003B45BC" w:rsidRDefault="008343A9" w:rsidP="008343A9">
                  <w:pPr>
                    <w:jc w:val="center"/>
                    <w:rPr>
                      <w:rFonts w:ascii="Calibri" w:hAnsi="Calibri" w:cs="Arial"/>
                      <w:color w:val="002060"/>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jc w:val="center"/>
                    <w:rPr>
                      <w:rFonts w:ascii="Calibri" w:hAnsi="Calibri" w:cs="Arial"/>
                      <w:color w:val="002060"/>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i/>
                      <w:color w:val="002060"/>
                      <w:sz w:val="16"/>
                      <w:szCs w:val="16"/>
                      <w:lang w:val="el-GR"/>
                    </w:rPr>
                  </w:pPr>
                </w:p>
              </w:tc>
              <w:tc>
                <w:tcPr>
                  <w:tcW w:w="2468" w:type="dxa"/>
                </w:tcPr>
                <w:p w:rsidR="008343A9" w:rsidRPr="003B45BC" w:rsidRDefault="008343A9" w:rsidP="008343A9">
                  <w:pPr>
                    <w:rPr>
                      <w:rFonts w:ascii="Calibri" w:hAnsi="Calibri" w:cs="Arial"/>
                      <w:i/>
                      <w:color w:val="002060"/>
                      <w:sz w:val="16"/>
                      <w:szCs w:val="16"/>
                      <w:lang w:val="el-GR"/>
                    </w:rPr>
                  </w:pPr>
                </w:p>
              </w:tc>
            </w:tr>
            <w:tr w:rsidR="008343A9" w:rsidRPr="00050B81" w:rsidTr="00050B81">
              <w:tc>
                <w:tcPr>
                  <w:tcW w:w="2467" w:type="dxa"/>
                  <w:shd w:val="clear" w:color="auto" w:fill="auto"/>
                </w:tcPr>
                <w:p w:rsidR="008343A9" w:rsidRPr="00B25922" w:rsidRDefault="008343A9" w:rsidP="008343A9">
                  <w:pPr>
                    <w:rPr>
                      <w:rFonts w:ascii="Calibri" w:hAnsi="Calibri" w:cs="Arial"/>
                      <w:color w:val="002060"/>
                      <w:lang w:val="el-GR"/>
                    </w:rPr>
                  </w:pPr>
                  <w:r w:rsidRPr="00B25922">
                    <w:rPr>
                      <w:rFonts w:ascii="Calibri" w:hAnsi="Calibri" w:cs="Arial"/>
                      <w:color w:val="002060"/>
                      <w:lang w:val="el-GR"/>
                    </w:rPr>
                    <w:t>Αυτοτελής Μελέτη</w:t>
                  </w:r>
                </w:p>
              </w:tc>
              <w:tc>
                <w:tcPr>
                  <w:tcW w:w="2468" w:type="dxa"/>
                </w:tcPr>
                <w:p w:rsidR="008343A9" w:rsidRPr="003B45BC" w:rsidRDefault="008343A9" w:rsidP="008343A9">
                  <w:pPr>
                    <w:jc w:val="center"/>
                    <w:rPr>
                      <w:rFonts w:ascii="Calibri" w:hAnsi="Calibri" w:cs="Arial"/>
                      <w:color w:val="002060"/>
                      <w:lang w:val="el-GR"/>
                    </w:rPr>
                  </w:pPr>
                </w:p>
              </w:tc>
            </w:tr>
            <w:tr w:rsidR="008343A9" w:rsidRPr="00050B81" w:rsidTr="00907017">
              <w:tc>
                <w:tcPr>
                  <w:tcW w:w="2467" w:type="dxa"/>
                </w:tcPr>
                <w:p w:rsidR="008343A9" w:rsidRDefault="008343A9" w:rsidP="008343A9">
                  <w:pPr>
                    <w:rPr>
                      <w:rFonts w:ascii="Calibri" w:hAnsi="Calibri" w:cs="Arial"/>
                      <w:b/>
                      <w:i/>
                      <w:color w:val="002060"/>
                      <w:lang w:val="el-GR"/>
                    </w:rPr>
                  </w:pPr>
                  <w:r w:rsidRPr="003B45BC">
                    <w:rPr>
                      <w:rFonts w:ascii="Calibri" w:hAnsi="Calibri" w:cs="Arial"/>
                      <w:b/>
                      <w:i/>
                      <w:color w:val="002060"/>
                      <w:lang w:val="el-GR"/>
                    </w:rPr>
                    <w:t>Σύνολο Μαθήματος</w:t>
                  </w:r>
                  <w:r>
                    <w:rPr>
                      <w:rFonts w:ascii="Calibri" w:hAnsi="Calibri" w:cs="Arial"/>
                      <w:b/>
                      <w:i/>
                      <w:color w:val="002060"/>
                      <w:lang w:val="el-GR"/>
                    </w:rPr>
                    <w:t xml:space="preserve"> </w:t>
                  </w:r>
                </w:p>
                <w:p w:rsidR="008343A9" w:rsidRPr="003B45BC" w:rsidRDefault="008343A9" w:rsidP="008343A9">
                  <w:pPr>
                    <w:rPr>
                      <w:rFonts w:ascii="Calibri" w:hAnsi="Calibri" w:cs="Arial"/>
                      <w:b/>
                      <w:i/>
                      <w:color w:val="002060"/>
                      <w:lang w:val="el-GR"/>
                    </w:rPr>
                  </w:pPr>
                  <w:r>
                    <w:rPr>
                      <w:rFonts w:ascii="Calibri" w:hAnsi="Calibri" w:cs="Arial"/>
                      <w:b/>
                      <w:i/>
                      <w:color w:val="002060"/>
                      <w:lang w:val="el-GR"/>
                    </w:rPr>
                    <w:t>(25 ώρες φόρτου εργασίας ανά πιστωτική μονάδα)</w:t>
                  </w:r>
                </w:p>
              </w:tc>
              <w:tc>
                <w:tcPr>
                  <w:tcW w:w="2468" w:type="dxa"/>
                  <w:vAlign w:val="center"/>
                </w:tcPr>
                <w:p w:rsidR="008343A9" w:rsidRPr="003B45BC" w:rsidRDefault="00404DB4" w:rsidP="008343A9">
                  <w:pPr>
                    <w:jc w:val="center"/>
                    <w:rPr>
                      <w:rFonts w:ascii="Calibri" w:hAnsi="Calibri" w:cs="Arial"/>
                      <w:b/>
                      <w:i/>
                      <w:color w:val="002060"/>
                      <w:lang w:val="el-GR"/>
                    </w:rPr>
                  </w:pPr>
                  <w:r>
                    <w:rPr>
                      <w:rFonts w:ascii="Calibri" w:hAnsi="Calibri" w:cs="Arial"/>
                      <w:b/>
                      <w:i/>
                      <w:color w:val="002060"/>
                      <w:lang w:val="el-GR"/>
                    </w:rPr>
                    <w:t>125</w:t>
                  </w:r>
                </w:p>
              </w:tc>
            </w:tr>
          </w:tbl>
          <w:p w:rsidR="00050B81" w:rsidRPr="00050B81" w:rsidRDefault="00050B81" w:rsidP="00050B81">
            <w:pPr>
              <w:spacing w:after="0" w:line="240" w:lineRule="auto"/>
              <w:rPr>
                <w:rFonts w:ascii="Tahoma" w:eastAsia="Times New Roman" w:hAnsi="Tahoma" w:cs="Tahoma"/>
                <w:lang w:val="en-US"/>
              </w:rPr>
            </w:pPr>
          </w:p>
        </w:tc>
      </w:tr>
      <w:tr w:rsidR="00050B81" w:rsidRPr="003B45BC" w:rsidTr="00615C62">
        <w:tc>
          <w:tcPr>
            <w:tcW w:w="3306" w:type="dxa"/>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lastRenderedPageBreak/>
              <w:t xml:space="preserve">ΑΞΙΟΛΟΓΗΣΗ ΦΟΙΤΗΤΩΝ </w:t>
            </w: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Περιγραφή της διαδικασίας αξιολόγησης</w:t>
            </w:r>
          </w:p>
          <w:p w:rsidR="00050B81" w:rsidRDefault="00050B81" w:rsidP="00B25922">
            <w:pPr>
              <w:spacing w:after="0" w:line="240" w:lineRule="auto"/>
              <w:jc w:val="both"/>
              <w:rPr>
                <w:rFonts w:ascii="Calibri" w:eastAsia="Times New Roman" w:hAnsi="Calibri" w:cs="Arial"/>
                <w:i/>
                <w:sz w:val="16"/>
                <w:szCs w:val="16"/>
              </w:rPr>
            </w:pPr>
          </w:p>
          <w:p w:rsidR="00B25922" w:rsidRPr="00050B81"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50B81" w:rsidRPr="007D5458" w:rsidRDefault="00050B81" w:rsidP="008343A9">
            <w:pPr>
              <w:spacing w:after="0" w:line="240" w:lineRule="auto"/>
              <w:rPr>
                <w:iCs/>
                <w:color w:val="002060"/>
              </w:rPr>
            </w:pPr>
          </w:p>
          <w:p w:rsidR="008343A9" w:rsidRPr="008343A9" w:rsidRDefault="008343A9" w:rsidP="008343A9">
            <w:pPr>
              <w:spacing w:after="0" w:line="240" w:lineRule="auto"/>
              <w:rPr>
                <w:iCs/>
                <w:color w:val="002060"/>
              </w:rPr>
            </w:pPr>
            <w:r w:rsidRPr="007D5458">
              <w:rPr>
                <w:iCs/>
                <w:color w:val="002060"/>
              </w:rPr>
              <w:t xml:space="preserve">Ι. </w:t>
            </w:r>
            <w:r w:rsidR="00ED787D">
              <w:rPr>
                <w:iCs/>
                <w:color w:val="002060"/>
              </w:rPr>
              <w:t>Γραπτή τελική εξέταση (</w:t>
            </w:r>
            <w:r w:rsidR="00642ABD">
              <w:rPr>
                <w:iCs/>
                <w:color w:val="002060"/>
              </w:rPr>
              <w:t>100%-</w:t>
            </w:r>
            <w:r w:rsidR="00ED787D">
              <w:rPr>
                <w:iCs/>
                <w:color w:val="002060"/>
              </w:rPr>
              <w:t>5</w:t>
            </w:r>
            <w:r w:rsidRPr="008343A9">
              <w:rPr>
                <w:iCs/>
                <w:color w:val="002060"/>
              </w:rPr>
              <w:t>0%) που περιλαμβάνει:</w:t>
            </w:r>
          </w:p>
          <w:p w:rsidR="008343A9" w:rsidRPr="008343A9" w:rsidRDefault="008343A9" w:rsidP="008343A9">
            <w:pPr>
              <w:spacing w:after="0" w:line="240" w:lineRule="auto"/>
              <w:ind w:left="267" w:hanging="267"/>
              <w:rPr>
                <w:iCs/>
                <w:color w:val="002060"/>
              </w:rPr>
            </w:pPr>
            <w:r w:rsidRPr="008343A9">
              <w:rPr>
                <w:iCs/>
                <w:color w:val="002060"/>
              </w:rPr>
              <w:t>-</w:t>
            </w:r>
            <w:r w:rsidRPr="008343A9">
              <w:rPr>
                <w:iCs/>
                <w:color w:val="002060"/>
              </w:rPr>
              <w:tab/>
              <w:t xml:space="preserve">Ερωτήσεις </w:t>
            </w:r>
            <w:r w:rsidR="00717857">
              <w:rPr>
                <w:iCs/>
                <w:color w:val="002060"/>
              </w:rPr>
              <w:t>ανάπτυξης</w:t>
            </w:r>
          </w:p>
          <w:p w:rsidR="008343A9" w:rsidRPr="008343A9" w:rsidRDefault="008343A9" w:rsidP="00ED787D">
            <w:pPr>
              <w:spacing w:after="0" w:line="240" w:lineRule="auto"/>
              <w:ind w:left="267" w:hanging="267"/>
              <w:rPr>
                <w:iCs/>
                <w:color w:val="002060"/>
              </w:rPr>
            </w:pPr>
            <w:r w:rsidRPr="008343A9">
              <w:rPr>
                <w:iCs/>
                <w:color w:val="002060"/>
              </w:rPr>
              <w:t>-</w:t>
            </w:r>
            <w:r w:rsidRPr="008343A9">
              <w:rPr>
                <w:iCs/>
                <w:color w:val="002060"/>
              </w:rPr>
              <w:tab/>
              <w:t>Ανάλυση ρόλων και ενδιαφερομένων μερών σε σύντομη μελέτη περίπτωσης</w:t>
            </w:r>
          </w:p>
          <w:p w:rsidR="008343A9" w:rsidRPr="008343A9" w:rsidRDefault="008343A9" w:rsidP="008343A9">
            <w:pPr>
              <w:spacing w:after="0" w:line="240" w:lineRule="auto"/>
              <w:ind w:left="267" w:hanging="267"/>
              <w:rPr>
                <w:iCs/>
                <w:color w:val="002060"/>
              </w:rPr>
            </w:pPr>
            <w:r w:rsidRPr="008343A9">
              <w:rPr>
                <w:iCs/>
                <w:color w:val="002060"/>
              </w:rPr>
              <w:t>-</w:t>
            </w:r>
            <w:r w:rsidRPr="008343A9">
              <w:rPr>
                <w:iCs/>
                <w:color w:val="002060"/>
              </w:rPr>
              <w:tab/>
              <w:t>Συγκριτική αξιολόγηση στοιχείων θεωρίας</w:t>
            </w:r>
          </w:p>
          <w:p w:rsidR="008343A9" w:rsidRPr="008343A9" w:rsidRDefault="008343A9" w:rsidP="008343A9">
            <w:pPr>
              <w:spacing w:after="0" w:line="240" w:lineRule="auto"/>
              <w:ind w:left="267" w:hanging="267"/>
              <w:rPr>
                <w:iCs/>
                <w:color w:val="002060"/>
              </w:rPr>
            </w:pPr>
          </w:p>
          <w:p w:rsidR="00050B81" w:rsidRDefault="008343A9" w:rsidP="008343A9">
            <w:pPr>
              <w:spacing w:after="0" w:line="240" w:lineRule="auto"/>
              <w:rPr>
                <w:iCs/>
                <w:color w:val="002060"/>
              </w:rPr>
            </w:pPr>
            <w:r w:rsidRPr="008343A9">
              <w:rPr>
                <w:iCs/>
                <w:color w:val="002060"/>
              </w:rPr>
              <w:t>ΙΙ.</w:t>
            </w:r>
            <w:r w:rsidR="00ED787D">
              <w:rPr>
                <w:iCs/>
                <w:color w:val="002060"/>
              </w:rPr>
              <w:t xml:space="preserve"> Παρουσίαση </w:t>
            </w:r>
            <w:r w:rsidR="00642ABD">
              <w:rPr>
                <w:iCs/>
                <w:color w:val="002060"/>
              </w:rPr>
              <w:t>Εργασίας, Προαιρετικό</w:t>
            </w:r>
            <w:r w:rsidR="00717857">
              <w:rPr>
                <w:iCs/>
                <w:color w:val="002060"/>
              </w:rPr>
              <w:t>(5</w:t>
            </w:r>
            <w:r w:rsidRPr="008343A9">
              <w:rPr>
                <w:iCs/>
                <w:color w:val="002060"/>
              </w:rPr>
              <w:t>0%)</w:t>
            </w:r>
          </w:p>
          <w:p w:rsidR="00050B81" w:rsidRPr="007D5458" w:rsidRDefault="00050B81" w:rsidP="00717857">
            <w:pPr>
              <w:spacing w:after="0" w:line="240" w:lineRule="auto"/>
              <w:rPr>
                <w:iCs/>
                <w:color w:val="002060"/>
              </w:rPr>
            </w:pPr>
            <w:bookmarkStart w:id="0" w:name="_GoBack"/>
            <w:bookmarkEnd w:id="0"/>
          </w:p>
        </w:tc>
      </w:tr>
    </w:tbl>
    <w:p w:rsidR="00050B81" w:rsidRPr="00050B81" w:rsidRDefault="00050B81" w:rsidP="00050B81">
      <w:pPr>
        <w:widowControl w:val="0"/>
        <w:numPr>
          <w:ilvl w:val="0"/>
          <w:numId w:val="1"/>
        </w:numPr>
        <w:autoSpaceDE w:val="0"/>
        <w:autoSpaceDN w:val="0"/>
        <w:adjustRightInd w:val="0"/>
        <w:spacing w:before="24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rPr>
        <w:t>ΣΥΝΙΣΤΩΜΕΝΗ</w:t>
      </w:r>
      <w:r w:rsidRPr="00050B81">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50B81" w:rsidRPr="00FF7B9F" w:rsidTr="00615C62">
        <w:tc>
          <w:tcPr>
            <w:tcW w:w="8472" w:type="dxa"/>
          </w:tcPr>
          <w:p w:rsidR="00050B81" w:rsidRDefault="00050B81" w:rsidP="00050B81">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-Προτεινόμενη Βιβλιογραφία :</w:t>
            </w:r>
          </w:p>
          <w:p w:rsidR="006A1134" w:rsidRDefault="006A1134" w:rsidP="00050B81">
            <w:pPr>
              <w:spacing w:after="0" w:line="240" w:lineRule="auto"/>
              <w:jc w:val="both"/>
              <w:rPr>
                <w:rFonts w:ascii="Calibri" w:eastAsia="Times New Roman" w:hAnsi="Calibri" w:cs="Arial"/>
                <w:i/>
                <w:sz w:val="16"/>
                <w:szCs w:val="16"/>
              </w:rPr>
            </w:pPr>
          </w:p>
          <w:p w:rsidR="006A1134" w:rsidRPr="000F252C" w:rsidRDefault="00C64AA3" w:rsidP="00C64AA3">
            <w:pPr>
              <w:pStyle w:val="BodyText"/>
              <w:numPr>
                <w:ilvl w:val="0"/>
                <w:numId w:val="5"/>
              </w:numPr>
              <w:spacing w:after="0"/>
              <w:rPr>
                <w:sz w:val="21"/>
                <w:szCs w:val="21"/>
              </w:rPr>
            </w:pPr>
            <w:r w:rsidRPr="000F252C">
              <w:rPr>
                <w:b/>
                <w:i/>
                <w:szCs w:val="22"/>
              </w:rPr>
              <w:t>Αρχιτεκτονική Υπολογιστών</w:t>
            </w:r>
            <w:r w:rsidRPr="000F252C">
              <w:rPr>
                <w:szCs w:val="22"/>
              </w:rPr>
              <w:t>, Παπακων/νου, Τσανάκας και Φραγκάκης, Εκδόσεις Συμμετρία, Αθήνα 1999.</w:t>
            </w:r>
            <w:r w:rsidR="006A1134" w:rsidRPr="000F252C">
              <w:rPr>
                <w:sz w:val="21"/>
                <w:szCs w:val="21"/>
              </w:rPr>
              <w:t xml:space="preserve"> </w:t>
            </w:r>
          </w:p>
          <w:p w:rsidR="00C64AA3" w:rsidRPr="000F252C" w:rsidRDefault="00C64AA3" w:rsidP="00C64AA3">
            <w:pPr>
              <w:pStyle w:val="ListParagraph"/>
              <w:numPr>
                <w:ilvl w:val="0"/>
                <w:numId w:val="5"/>
              </w:numPr>
              <w:rPr>
                <w:rFonts w:ascii="Times New Roman" w:hAnsi="Times New Roman" w:cs="Times New Roman"/>
              </w:rPr>
            </w:pPr>
            <w:r w:rsidRPr="000F252C">
              <w:rPr>
                <w:rFonts w:ascii="Times New Roman" w:hAnsi="Times New Roman" w:cs="Times New Roman"/>
                <w:b/>
                <w:i/>
              </w:rPr>
              <w:t>Αρχιτεκτονικη υπολογιστων- ποσοτικη προσεγγιση</w:t>
            </w:r>
            <w:r w:rsidRPr="000F252C">
              <w:rPr>
                <w:rFonts w:ascii="Times New Roman" w:hAnsi="Times New Roman" w:cs="Times New Roman"/>
              </w:rPr>
              <w:t xml:space="preserve">, </w:t>
            </w:r>
            <w:r w:rsidRPr="000F252C">
              <w:rPr>
                <w:rFonts w:ascii="Times New Roman" w:hAnsi="Times New Roman" w:cs="Times New Roman"/>
                <w:lang w:val="en-US"/>
              </w:rPr>
              <w:t>John</w:t>
            </w:r>
            <w:r w:rsidRPr="000F252C">
              <w:rPr>
                <w:rFonts w:ascii="Times New Roman" w:hAnsi="Times New Roman" w:cs="Times New Roman"/>
              </w:rPr>
              <w:t xml:space="preserve"> </w:t>
            </w:r>
            <w:r w:rsidRPr="000F252C">
              <w:rPr>
                <w:rFonts w:ascii="Times New Roman" w:hAnsi="Times New Roman" w:cs="Times New Roman"/>
                <w:lang w:val="en-US"/>
              </w:rPr>
              <w:t>l</w:t>
            </w:r>
            <w:r w:rsidRPr="000F252C">
              <w:rPr>
                <w:rFonts w:ascii="Times New Roman" w:hAnsi="Times New Roman" w:cs="Times New Roman"/>
              </w:rPr>
              <w:t xml:space="preserve">. </w:t>
            </w:r>
            <w:r w:rsidRPr="000F252C">
              <w:rPr>
                <w:rFonts w:ascii="Times New Roman" w:hAnsi="Times New Roman" w:cs="Times New Roman"/>
                <w:lang w:val="en-US"/>
              </w:rPr>
              <w:t>Hennessy</w:t>
            </w:r>
            <w:r w:rsidRPr="000F252C">
              <w:rPr>
                <w:rFonts w:ascii="Times New Roman" w:hAnsi="Times New Roman" w:cs="Times New Roman"/>
              </w:rPr>
              <w:t xml:space="preserve">, </w:t>
            </w:r>
            <w:r w:rsidRPr="000F252C">
              <w:rPr>
                <w:rFonts w:ascii="Times New Roman" w:hAnsi="Times New Roman" w:cs="Times New Roman"/>
                <w:lang w:val="en-US"/>
              </w:rPr>
              <w:t>David</w:t>
            </w:r>
            <w:r w:rsidRPr="000F252C">
              <w:rPr>
                <w:rFonts w:ascii="Times New Roman" w:hAnsi="Times New Roman" w:cs="Times New Roman"/>
              </w:rPr>
              <w:t xml:space="preserve"> </w:t>
            </w:r>
            <w:r w:rsidRPr="000F252C">
              <w:rPr>
                <w:rFonts w:ascii="Times New Roman" w:hAnsi="Times New Roman" w:cs="Times New Roman"/>
                <w:lang w:val="en-US"/>
              </w:rPr>
              <w:t>A</w:t>
            </w:r>
            <w:r w:rsidRPr="000F252C">
              <w:rPr>
                <w:rFonts w:ascii="Times New Roman" w:hAnsi="Times New Roman" w:cs="Times New Roman"/>
              </w:rPr>
              <w:t xml:space="preserve">. </w:t>
            </w:r>
            <w:r w:rsidRPr="000F252C">
              <w:rPr>
                <w:rFonts w:ascii="Times New Roman" w:hAnsi="Times New Roman" w:cs="Times New Roman"/>
                <w:lang w:val="en-US"/>
              </w:rPr>
              <w:t>Patterson</w:t>
            </w:r>
            <w:r w:rsidRPr="000F252C">
              <w:rPr>
                <w:rFonts w:ascii="Times New Roman" w:hAnsi="Times New Roman" w:cs="Times New Roman"/>
              </w:rPr>
              <w:t>, Τεταρτη εκδοση, εκδοσεις Τζιολα, 2013.</w:t>
            </w:r>
          </w:p>
          <w:p w:rsidR="006A1134" w:rsidRPr="000F252C" w:rsidRDefault="00C64AA3" w:rsidP="00C64AA3">
            <w:pPr>
              <w:pStyle w:val="BodyText"/>
              <w:numPr>
                <w:ilvl w:val="0"/>
                <w:numId w:val="5"/>
              </w:numPr>
              <w:spacing w:after="0"/>
              <w:rPr>
                <w:sz w:val="21"/>
                <w:szCs w:val="21"/>
              </w:rPr>
            </w:pPr>
            <w:r w:rsidRPr="000F252C">
              <w:rPr>
                <w:b/>
                <w:i/>
              </w:rPr>
              <w:t>Οργανωση και Αρχιτεκτονικη υπολογιστων</w:t>
            </w:r>
            <w:r w:rsidRPr="000F252C">
              <w:rPr>
                <w:b/>
              </w:rPr>
              <w:t xml:space="preserve"> – Σχεδιαση με στοχο την αποδοση</w:t>
            </w:r>
            <w:r w:rsidRPr="000F252C">
              <w:t xml:space="preserve">, </w:t>
            </w:r>
            <w:r w:rsidRPr="000F252C">
              <w:rPr>
                <w:lang w:val="en-US"/>
              </w:rPr>
              <w:t>William</w:t>
            </w:r>
            <w:r w:rsidRPr="000F252C">
              <w:t xml:space="preserve"> </w:t>
            </w:r>
            <w:r w:rsidRPr="000F252C">
              <w:rPr>
                <w:lang w:val="en-US"/>
              </w:rPr>
              <w:t>Stallings</w:t>
            </w:r>
            <w:r w:rsidRPr="000F252C">
              <w:t>, ‘Ογδοη εκδοση, εκδοσεις Τζιολα, 2014</w:t>
            </w:r>
          </w:p>
          <w:p w:rsidR="00A45BD0" w:rsidRPr="00C64AA3" w:rsidRDefault="00A45BD0" w:rsidP="00C64AA3">
            <w:pPr>
              <w:spacing w:after="0" w:line="240" w:lineRule="auto"/>
              <w:jc w:val="both"/>
              <w:rPr>
                <w:rFonts w:ascii="Calibri" w:eastAsia="Times New Roman" w:hAnsi="Calibri" w:cs="Arial"/>
                <w:b/>
                <w:sz w:val="20"/>
                <w:szCs w:val="20"/>
              </w:rPr>
            </w:pPr>
          </w:p>
        </w:tc>
      </w:tr>
    </w:tbl>
    <w:p w:rsidR="00050B81" w:rsidRPr="0014661C" w:rsidRDefault="00050B81" w:rsidP="00050B81">
      <w:pPr>
        <w:spacing w:after="0" w:line="240" w:lineRule="auto"/>
        <w:jc w:val="both"/>
        <w:rPr>
          <w:rFonts w:ascii="Cambria" w:eastAsia="Times New Roman" w:hAnsi="Cambria" w:cs="Times New Roman"/>
          <w:sz w:val="20"/>
          <w:szCs w:val="24"/>
        </w:rPr>
      </w:pPr>
    </w:p>
    <w:p w:rsidR="00050B81" w:rsidRPr="0014661C" w:rsidRDefault="00050B81" w:rsidP="00050B81">
      <w:pPr>
        <w:spacing w:after="0" w:line="240" w:lineRule="auto"/>
        <w:rPr>
          <w:rFonts w:ascii="Times New Roman" w:eastAsia="Times New Roman" w:hAnsi="Times New Roman" w:cs="Times New Roman"/>
          <w:sz w:val="24"/>
          <w:szCs w:val="24"/>
        </w:rPr>
      </w:pPr>
    </w:p>
    <w:p w:rsidR="00D44C6B" w:rsidRPr="0014661C" w:rsidRDefault="00D44C6B"/>
    <w:sectPr w:rsidR="00D44C6B" w:rsidRPr="001466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633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14121FA5"/>
    <w:multiLevelType w:val="hybridMultilevel"/>
    <w:tmpl w:val="AF5022FE"/>
    <w:lvl w:ilvl="0" w:tplc="0408000F">
      <w:start w:val="1"/>
      <w:numFmt w:val="decimal"/>
      <w:lvlText w:val="%1."/>
      <w:lvlJc w:val="left"/>
      <w:pPr>
        <w:ind w:left="720" w:hanging="360"/>
      </w:pPr>
      <w:rPr>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151D1D60"/>
    <w:multiLevelType w:val="hybridMultilevel"/>
    <w:tmpl w:val="3FA27CF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nsid w:val="1A090C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nsid w:val="35776000"/>
    <w:multiLevelType w:val="multilevel"/>
    <w:tmpl w:val="6BB0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9C7B4B"/>
    <w:multiLevelType w:val="multilevel"/>
    <w:tmpl w:val="3AE25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C5075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
    <w:nsid w:val="4EF3771B"/>
    <w:multiLevelType w:val="hybridMultilevel"/>
    <w:tmpl w:val="42E6F07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518E6EF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nsid w:val="51E50BE0"/>
    <w:multiLevelType w:val="hybridMultilevel"/>
    <w:tmpl w:val="84B82E76"/>
    <w:lvl w:ilvl="0" w:tplc="DCB6C9D2">
      <w:start w:val="1"/>
      <w:numFmt w:val="decimal"/>
      <w:lvlText w:val="%1."/>
      <w:lvlJc w:val="left"/>
      <w:pPr>
        <w:ind w:left="360" w:hanging="360"/>
      </w:pPr>
      <w:rPr>
        <w:rFonts w:cs="Times New Roman"/>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90001">
      <w:start w:val="1"/>
      <w:numFmt w:val="bullet"/>
      <w:lvlText w:val=""/>
      <w:lvlJc w:val="left"/>
      <w:pPr>
        <w:ind w:left="2520" w:hanging="360"/>
      </w:pPr>
      <w:rPr>
        <w:rFonts w:ascii="Symbol" w:hAnsi="Symbol" w:hint="default"/>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0">
    <w:nsid w:val="52664E50"/>
    <w:multiLevelType w:val="hybridMultilevel"/>
    <w:tmpl w:val="28024A40"/>
    <w:lvl w:ilvl="0" w:tplc="04090001">
      <w:start w:val="1"/>
      <w:numFmt w:val="bullet"/>
      <w:lvlText w:val=""/>
      <w:lvlJc w:val="left"/>
      <w:pPr>
        <w:ind w:left="360" w:hanging="360"/>
      </w:pPr>
      <w:rPr>
        <w:rFonts w:ascii="Symbol" w:hAnsi="Symbol" w:hint="default"/>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90001">
      <w:start w:val="1"/>
      <w:numFmt w:val="bullet"/>
      <w:lvlText w:val=""/>
      <w:lvlJc w:val="left"/>
      <w:pPr>
        <w:ind w:left="2520" w:hanging="360"/>
      </w:pPr>
      <w:rPr>
        <w:rFonts w:ascii="Symbol" w:hAnsi="Symbol" w:hint="default"/>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1">
    <w:nsid w:val="55130460"/>
    <w:multiLevelType w:val="hybridMultilevel"/>
    <w:tmpl w:val="AF5022FE"/>
    <w:lvl w:ilvl="0" w:tplc="0408000F">
      <w:start w:val="1"/>
      <w:numFmt w:val="decimal"/>
      <w:lvlText w:val="%1."/>
      <w:lvlJc w:val="left"/>
      <w:pPr>
        <w:ind w:left="720" w:hanging="360"/>
      </w:pPr>
      <w:rPr>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nsid w:val="59B65EEF"/>
    <w:multiLevelType w:val="hybridMultilevel"/>
    <w:tmpl w:val="904EAE0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5D334227"/>
    <w:multiLevelType w:val="hybridMultilevel"/>
    <w:tmpl w:val="2F5E9958"/>
    <w:lvl w:ilvl="0" w:tplc="04090001">
      <w:start w:val="1"/>
      <w:numFmt w:val="bullet"/>
      <w:lvlText w:val=""/>
      <w:lvlJc w:val="left"/>
      <w:pPr>
        <w:ind w:left="360" w:hanging="360"/>
      </w:pPr>
      <w:rPr>
        <w:rFonts w:ascii="Symbol" w:hAnsi="Symbol" w:hint="default"/>
        <w:b/>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4">
    <w:nsid w:val="5EB33996"/>
    <w:multiLevelType w:val="multilevel"/>
    <w:tmpl w:val="D44C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D81454"/>
    <w:multiLevelType w:val="hybridMultilevel"/>
    <w:tmpl w:val="2DE297E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6A18603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8">
    <w:nsid w:val="6C78778A"/>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
    <w:nsid w:val="6CEF5E89"/>
    <w:multiLevelType w:val="hybridMultilevel"/>
    <w:tmpl w:val="9E9A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A32F5C"/>
    <w:multiLevelType w:val="hybridMultilevel"/>
    <w:tmpl w:val="4CD62B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6561D1F"/>
    <w:multiLevelType w:val="hybridMultilevel"/>
    <w:tmpl w:val="A7423A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7"/>
  </w:num>
  <w:num w:numId="4">
    <w:abstractNumId w:val="14"/>
  </w:num>
  <w:num w:numId="5">
    <w:abstractNumId w:val="21"/>
  </w:num>
  <w:num w:numId="6">
    <w:abstractNumId w:val="19"/>
  </w:num>
  <w:num w:numId="7">
    <w:abstractNumId w:val="1"/>
  </w:num>
  <w:num w:numId="8">
    <w:abstractNumId w:val="0"/>
  </w:num>
  <w:num w:numId="9">
    <w:abstractNumId w:val="4"/>
  </w:num>
  <w:num w:numId="10">
    <w:abstractNumId w:val="7"/>
  </w:num>
  <w:num w:numId="11">
    <w:abstractNumId w:val="12"/>
  </w:num>
  <w:num w:numId="12">
    <w:abstractNumId w:val="16"/>
  </w:num>
  <w:num w:numId="13">
    <w:abstractNumId w:val="8"/>
  </w:num>
  <w:num w:numId="14">
    <w:abstractNumId w:val="18"/>
  </w:num>
  <w:num w:numId="15">
    <w:abstractNumId w:val="6"/>
  </w:num>
  <w:num w:numId="16">
    <w:abstractNumId w:val="2"/>
  </w:num>
  <w:num w:numId="17">
    <w:abstractNumId w:val="13"/>
  </w:num>
  <w:num w:numId="18">
    <w:abstractNumId w:val="11"/>
  </w:num>
  <w:num w:numId="19">
    <w:abstractNumId w:val="3"/>
  </w:num>
  <w:num w:numId="20">
    <w:abstractNumId w:val="5"/>
  </w:num>
  <w:num w:numId="21">
    <w:abstractNumId w:val="15"/>
  </w:num>
  <w:num w:numId="22">
    <w:abstractNumId w:val="9"/>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81"/>
    <w:rsid w:val="000139CE"/>
    <w:rsid w:val="00026571"/>
    <w:rsid w:val="00050B81"/>
    <w:rsid w:val="00057AA9"/>
    <w:rsid w:val="000D4048"/>
    <w:rsid w:val="000F252C"/>
    <w:rsid w:val="000F3F05"/>
    <w:rsid w:val="0012592A"/>
    <w:rsid w:val="0014661C"/>
    <w:rsid w:val="001A3F9B"/>
    <w:rsid w:val="001B2043"/>
    <w:rsid w:val="001B57A2"/>
    <w:rsid w:val="001D341B"/>
    <w:rsid w:val="001E5A54"/>
    <w:rsid w:val="001F7DB2"/>
    <w:rsid w:val="0020189A"/>
    <w:rsid w:val="002368C0"/>
    <w:rsid w:val="00266881"/>
    <w:rsid w:val="002B20C3"/>
    <w:rsid w:val="002D522B"/>
    <w:rsid w:val="002E7061"/>
    <w:rsid w:val="00301AF7"/>
    <w:rsid w:val="00314CDD"/>
    <w:rsid w:val="00340B5E"/>
    <w:rsid w:val="003A72FF"/>
    <w:rsid w:val="003B45BC"/>
    <w:rsid w:val="00404DB4"/>
    <w:rsid w:val="00405CC6"/>
    <w:rsid w:val="00423BD8"/>
    <w:rsid w:val="004301E7"/>
    <w:rsid w:val="00445725"/>
    <w:rsid w:val="00467FF2"/>
    <w:rsid w:val="00476F8E"/>
    <w:rsid w:val="004A0BD5"/>
    <w:rsid w:val="00556950"/>
    <w:rsid w:val="00570308"/>
    <w:rsid w:val="00570950"/>
    <w:rsid w:val="00587872"/>
    <w:rsid w:val="005C597C"/>
    <w:rsid w:val="00607534"/>
    <w:rsid w:val="006124B3"/>
    <w:rsid w:val="00615C62"/>
    <w:rsid w:val="00634E76"/>
    <w:rsid w:val="00642ABD"/>
    <w:rsid w:val="006502E6"/>
    <w:rsid w:val="00694981"/>
    <w:rsid w:val="0069693C"/>
    <w:rsid w:val="006A1134"/>
    <w:rsid w:val="00700832"/>
    <w:rsid w:val="00717857"/>
    <w:rsid w:val="00726337"/>
    <w:rsid w:val="00793839"/>
    <w:rsid w:val="007D3140"/>
    <w:rsid w:val="007D5458"/>
    <w:rsid w:val="007D5DC1"/>
    <w:rsid w:val="007D7EF4"/>
    <w:rsid w:val="008343A9"/>
    <w:rsid w:val="00853CF5"/>
    <w:rsid w:val="00863410"/>
    <w:rsid w:val="0086393F"/>
    <w:rsid w:val="008661D5"/>
    <w:rsid w:val="00875579"/>
    <w:rsid w:val="008D6ED8"/>
    <w:rsid w:val="00907017"/>
    <w:rsid w:val="00974C95"/>
    <w:rsid w:val="009924F5"/>
    <w:rsid w:val="009A27F8"/>
    <w:rsid w:val="009C4BB4"/>
    <w:rsid w:val="009E37D5"/>
    <w:rsid w:val="00A45BD0"/>
    <w:rsid w:val="00A95287"/>
    <w:rsid w:val="00B25922"/>
    <w:rsid w:val="00B534C3"/>
    <w:rsid w:val="00B66EDB"/>
    <w:rsid w:val="00B87A6A"/>
    <w:rsid w:val="00BB7CBC"/>
    <w:rsid w:val="00C17B7E"/>
    <w:rsid w:val="00C364CD"/>
    <w:rsid w:val="00C64AA3"/>
    <w:rsid w:val="00C64CF5"/>
    <w:rsid w:val="00C64D90"/>
    <w:rsid w:val="00D10DAF"/>
    <w:rsid w:val="00D44C6B"/>
    <w:rsid w:val="00DA7C88"/>
    <w:rsid w:val="00DC27BC"/>
    <w:rsid w:val="00DC290A"/>
    <w:rsid w:val="00DC538F"/>
    <w:rsid w:val="00E059D4"/>
    <w:rsid w:val="00E444FE"/>
    <w:rsid w:val="00E453DD"/>
    <w:rsid w:val="00E9054C"/>
    <w:rsid w:val="00EB400C"/>
    <w:rsid w:val="00ED787D"/>
    <w:rsid w:val="00F54397"/>
    <w:rsid w:val="00FF7B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634E76"/>
    <w:pPr>
      <w:keepNext/>
      <w:keepLines/>
      <w:spacing w:before="200" w:after="0"/>
      <w:outlineLvl w:val="1"/>
    </w:pPr>
    <w:rPr>
      <w:rFonts w:ascii="Cambria" w:eastAsia="SimSun" w:hAnsi="Cambria" w:cs="Times New Roman"/>
      <w:b/>
      <w:bCs/>
      <w:color w:val="4F81BD"/>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0B8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341B"/>
    <w:pPr>
      <w:ind w:left="720"/>
      <w:contextualSpacing/>
    </w:pPr>
  </w:style>
  <w:style w:type="paragraph" w:styleId="BodyText">
    <w:name w:val="Body Text"/>
    <w:basedOn w:val="Normal"/>
    <w:link w:val="BodyTextChar"/>
    <w:rsid w:val="006A1134"/>
    <w:pPr>
      <w:spacing w:after="120" w:line="360" w:lineRule="auto"/>
      <w:ind w:firstLine="720"/>
      <w:jc w:val="both"/>
    </w:pPr>
    <w:rPr>
      <w:rFonts w:ascii="Times New Roman" w:eastAsia="Times New Roman" w:hAnsi="Times New Roman" w:cs="Times New Roman"/>
      <w:szCs w:val="20"/>
      <w:lang w:eastAsia="el-GR"/>
    </w:rPr>
  </w:style>
  <w:style w:type="character" w:customStyle="1" w:styleId="BodyTextChar">
    <w:name w:val="Body Text Char"/>
    <w:basedOn w:val="DefaultParagraphFont"/>
    <w:link w:val="BodyText"/>
    <w:rsid w:val="006A1134"/>
    <w:rPr>
      <w:rFonts w:ascii="Times New Roman" w:eastAsia="Times New Roman" w:hAnsi="Times New Roman" w:cs="Times New Roman"/>
      <w:szCs w:val="20"/>
      <w:lang w:eastAsia="el-GR"/>
    </w:rPr>
  </w:style>
  <w:style w:type="paragraph" w:customStyle="1" w:styleId="NormalLeft025cm">
    <w:name w:val="Normal + Left:  0.25 cm"/>
    <w:aliases w:val="Hanging:  0.25 cm,Line spacing:  At least 12 pt"/>
    <w:basedOn w:val="Normal"/>
    <w:rsid w:val="00314CDD"/>
    <w:pPr>
      <w:widowControl w:val="0"/>
      <w:spacing w:after="0" w:line="240" w:lineRule="atLeast"/>
      <w:ind w:left="288" w:hanging="144"/>
      <w:jc w:val="both"/>
    </w:pPr>
    <w:rPr>
      <w:rFonts w:ascii="Times New Roman" w:eastAsia="Times New Roman" w:hAnsi="Times New Roman" w:cs="Times New Roman"/>
      <w:snapToGrid w:val="0"/>
      <w:szCs w:val="20"/>
      <w:lang w:val="en-US"/>
    </w:rPr>
  </w:style>
  <w:style w:type="character" w:customStyle="1" w:styleId="apple-style-span">
    <w:name w:val="apple-style-span"/>
    <w:basedOn w:val="DefaultParagraphFont"/>
    <w:rsid w:val="008D6ED8"/>
  </w:style>
  <w:style w:type="character" w:customStyle="1" w:styleId="apple-converted-space">
    <w:name w:val="apple-converted-space"/>
    <w:basedOn w:val="DefaultParagraphFont"/>
    <w:rsid w:val="008D6ED8"/>
  </w:style>
  <w:style w:type="character" w:customStyle="1" w:styleId="Heading2Char">
    <w:name w:val="Heading 2 Char"/>
    <w:basedOn w:val="DefaultParagraphFont"/>
    <w:link w:val="Heading2"/>
    <w:uiPriority w:val="9"/>
    <w:rsid w:val="00634E76"/>
    <w:rPr>
      <w:rFonts w:ascii="Cambria" w:eastAsia="SimSun" w:hAnsi="Cambria" w:cs="Times New Roman"/>
      <w:b/>
      <w:bCs/>
      <w:color w:val="4F81BD"/>
      <w:sz w:val="26"/>
      <w:szCs w:val="26"/>
      <w:lang w:val="en-US" w:bidi="en-US"/>
    </w:rPr>
  </w:style>
  <w:style w:type="character" w:styleId="HTMLTypewriter">
    <w:name w:val="HTML Typewriter"/>
    <w:uiPriority w:val="99"/>
    <w:semiHidden/>
    <w:unhideWhenUsed/>
    <w:rsid w:val="004301E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634E76"/>
    <w:pPr>
      <w:keepNext/>
      <w:keepLines/>
      <w:spacing w:before="200" w:after="0"/>
      <w:outlineLvl w:val="1"/>
    </w:pPr>
    <w:rPr>
      <w:rFonts w:ascii="Cambria" w:eastAsia="SimSun" w:hAnsi="Cambria" w:cs="Times New Roman"/>
      <w:b/>
      <w:bCs/>
      <w:color w:val="4F81BD"/>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0B8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341B"/>
    <w:pPr>
      <w:ind w:left="720"/>
      <w:contextualSpacing/>
    </w:pPr>
  </w:style>
  <w:style w:type="paragraph" w:styleId="BodyText">
    <w:name w:val="Body Text"/>
    <w:basedOn w:val="Normal"/>
    <w:link w:val="BodyTextChar"/>
    <w:rsid w:val="006A1134"/>
    <w:pPr>
      <w:spacing w:after="120" w:line="360" w:lineRule="auto"/>
      <w:ind w:firstLine="720"/>
      <w:jc w:val="both"/>
    </w:pPr>
    <w:rPr>
      <w:rFonts w:ascii="Times New Roman" w:eastAsia="Times New Roman" w:hAnsi="Times New Roman" w:cs="Times New Roman"/>
      <w:szCs w:val="20"/>
      <w:lang w:eastAsia="el-GR"/>
    </w:rPr>
  </w:style>
  <w:style w:type="character" w:customStyle="1" w:styleId="BodyTextChar">
    <w:name w:val="Body Text Char"/>
    <w:basedOn w:val="DefaultParagraphFont"/>
    <w:link w:val="BodyText"/>
    <w:rsid w:val="006A1134"/>
    <w:rPr>
      <w:rFonts w:ascii="Times New Roman" w:eastAsia="Times New Roman" w:hAnsi="Times New Roman" w:cs="Times New Roman"/>
      <w:szCs w:val="20"/>
      <w:lang w:eastAsia="el-GR"/>
    </w:rPr>
  </w:style>
  <w:style w:type="paragraph" w:customStyle="1" w:styleId="NormalLeft025cm">
    <w:name w:val="Normal + Left:  0.25 cm"/>
    <w:aliases w:val="Hanging:  0.25 cm,Line spacing:  At least 12 pt"/>
    <w:basedOn w:val="Normal"/>
    <w:rsid w:val="00314CDD"/>
    <w:pPr>
      <w:widowControl w:val="0"/>
      <w:spacing w:after="0" w:line="240" w:lineRule="atLeast"/>
      <w:ind w:left="288" w:hanging="144"/>
      <w:jc w:val="both"/>
    </w:pPr>
    <w:rPr>
      <w:rFonts w:ascii="Times New Roman" w:eastAsia="Times New Roman" w:hAnsi="Times New Roman" w:cs="Times New Roman"/>
      <w:snapToGrid w:val="0"/>
      <w:szCs w:val="20"/>
      <w:lang w:val="en-US"/>
    </w:rPr>
  </w:style>
  <w:style w:type="character" w:customStyle="1" w:styleId="apple-style-span">
    <w:name w:val="apple-style-span"/>
    <w:basedOn w:val="DefaultParagraphFont"/>
    <w:rsid w:val="008D6ED8"/>
  </w:style>
  <w:style w:type="character" w:customStyle="1" w:styleId="apple-converted-space">
    <w:name w:val="apple-converted-space"/>
    <w:basedOn w:val="DefaultParagraphFont"/>
    <w:rsid w:val="008D6ED8"/>
  </w:style>
  <w:style w:type="character" w:customStyle="1" w:styleId="Heading2Char">
    <w:name w:val="Heading 2 Char"/>
    <w:basedOn w:val="DefaultParagraphFont"/>
    <w:link w:val="Heading2"/>
    <w:uiPriority w:val="9"/>
    <w:rsid w:val="00634E76"/>
    <w:rPr>
      <w:rFonts w:ascii="Cambria" w:eastAsia="SimSun" w:hAnsi="Cambria" w:cs="Times New Roman"/>
      <w:b/>
      <w:bCs/>
      <w:color w:val="4F81BD"/>
      <w:sz w:val="26"/>
      <w:szCs w:val="26"/>
      <w:lang w:val="en-US" w:bidi="en-US"/>
    </w:rPr>
  </w:style>
  <w:style w:type="character" w:styleId="HTMLTypewriter">
    <w:name w:val="HTML Typewriter"/>
    <w:uiPriority w:val="99"/>
    <w:semiHidden/>
    <w:unhideWhenUsed/>
    <w:rsid w:val="004301E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3261">
      <w:bodyDiv w:val="1"/>
      <w:marLeft w:val="0"/>
      <w:marRight w:val="0"/>
      <w:marTop w:val="0"/>
      <w:marBottom w:val="0"/>
      <w:divBdr>
        <w:top w:val="none" w:sz="0" w:space="0" w:color="auto"/>
        <w:left w:val="none" w:sz="0" w:space="0" w:color="auto"/>
        <w:bottom w:val="none" w:sz="0" w:space="0" w:color="auto"/>
        <w:right w:val="none" w:sz="0" w:space="0" w:color="auto"/>
      </w:divBdr>
    </w:div>
    <w:div w:id="172427806">
      <w:bodyDiv w:val="1"/>
      <w:marLeft w:val="0"/>
      <w:marRight w:val="0"/>
      <w:marTop w:val="0"/>
      <w:marBottom w:val="0"/>
      <w:divBdr>
        <w:top w:val="none" w:sz="0" w:space="0" w:color="auto"/>
        <w:left w:val="none" w:sz="0" w:space="0" w:color="auto"/>
        <w:bottom w:val="none" w:sz="0" w:space="0" w:color="auto"/>
        <w:right w:val="none" w:sz="0" w:space="0" w:color="auto"/>
      </w:divBdr>
    </w:div>
    <w:div w:id="657269039">
      <w:bodyDiv w:val="1"/>
      <w:marLeft w:val="0"/>
      <w:marRight w:val="0"/>
      <w:marTop w:val="0"/>
      <w:marBottom w:val="0"/>
      <w:divBdr>
        <w:top w:val="none" w:sz="0" w:space="0" w:color="auto"/>
        <w:left w:val="none" w:sz="0" w:space="0" w:color="auto"/>
        <w:bottom w:val="none" w:sz="0" w:space="0" w:color="auto"/>
        <w:right w:val="none" w:sz="0" w:space="0" w:color="auto"/>
      </w:divBdr>
    </w:div>
    <w:div w:id="708649413">
      <w:bodyDiv w:val="1"/>
      <w:marLeft w:val="0"/>
      <w:marRight w:val="0"/>
      <w:marTop w:val="0"/>
      <w:marBottom w:val="0"/>
      <w:divBdr>
        <w:top w:val="none" w:sz="0" w:space="0" w:color="auto"/>
        <w:left w:val="none" w:sz="0" w:space="0" w:color="auto"/>
        <w:bottom w:val="none" w:sz="0" w:space="0" w:color="auto"/>
        <w:right w:val="none" w:sz="0" w:space="0" w:color="auto"/>
      </w:divBdr>
    </w:div>
    <w:div w:id="790831317">
      <w:bodyDiv w:val="1"/>
      <w:marLeft w:val="0"/>
      <w:marRight w:val="0"/>
      <w:marTop w:val="0"/>
      <w:marBottom w:val="0"/>
      <w:divBdr>
        <w:top w:val="none" w:sz="0" w:space="0" w:color="auto"/>
        <w:left w:val="none" w:sz="0" w:space="0" w:color="auto"/>
        <w:bottom w:val="none" w:sz="0" w:space="0" w:color="auto"/>
        <w:right w:val="none" w:sz="0" w:space="0" w:color="auto"/>
      </w:divBdr>
    </w:div>
    <w:div w:id="1044015478">
      <w:bodyDiv w:val="1"/>
      <w:marLeft w:val="0"/>
      <w:marRight w:val="0"/>
      <w:marTop w:val="0"/>
      <w:marBottom w:val="0"/>
      <w:divBdr>
        <w:top w:val="none" w:sz="0" w:space="0" w:color="auto"/>
        <w:left w:val="none" w:sz="0" w:space="0" w:color="auto"/>
        <w:bottom w:val="none" w:sz="0" w:space="0" w:color="auto"/>
        <w:right w:val="none" w:sz="0" w:space="0" w:color="auto"/>
      </w:divBdr>
    </w:div>
    <w:div w:id="1276061814">
      <w:bodyDiv w:val="1"/>
      <w:marLeft w:val="0"/>
      <w:marRight w:val="0"/>
      <w:marTop w:val="0"/>
      <w:marBottom w:val="0"/>
      <w:divBdr>
        <w:top w:val="none" w:sz="0" w:space="0" w:color="auto"/>
        <w:left w:val="none" w:sz="0" w:space="0" w:color="auto"/>
        <w:bottom w:val="none" w:sz="0" w:space="0" w:color="auto"/>
        <w:right w:val="none" w:sz="0" w:space="0" w:color="auto"/>
      </w:divBdr>
    </w:div>
    <w:div w:id="1423069652">
      <w:bodyDiv w:val="1"/>
      <w:marLeft w:val="0"/>
      <w:marRight w:val="0"/>
      <w:marTop w:val="0"/>
      <w:marBottom w:val="0"/>
      <w:divBdr>
        <w:top w:val="none" w:sz="0" w:space="0" w:color="auto"/>
        <w:left w:val="none" w:sz="0" w:space="0" w:color="auto"/>
        <w:bottom w:val="none" w:sz="0" w:space="0" w:color="auto"/>
        <w:right w:val="none" w:sz="0" w:space="0" w:color="auto"/>
      </w:divBdr>
    </w:div>
    <w:div w:id="1442795888">
      <w:bodyDiv w:val="1"/>
      <w:marLeft w:val="0"/>
      <w:marRight w:val="0"/>
      <w:marTop w:val="0"/>
      <w:marBottom w:val="0"/>
      <w:divBdr>
        <w:top w:val="none" w:sz="0" w:space="0" w:color="auto"/>
        <w:left w:val="none" w:sz="0" w:space="0" w:color="auto"/>
        <w:bottom w:val="none" w:sz="0" w:space="0" w:color="auto"/>
        <w:right w:val="none" w:sz="0" w:space="0" w:color="auto"/>
      </w:divBdr>
    </w:div>
    <w:div w:id="1465781113">
      <w:bodyDiv w:val="1"/>
      <w:marLeft w:val="0"/>
      <w:marRight w:val="0"/>
      <w:marTop w:val="0"/>
      <w:marBottom w:val="0"/>
      <w:divBdr>
        <w:top w:val="none" w:sz="0" w:space="0" w:color="auto"/>
        <w:left w:val="none" w:sz="0" w:space="0" w:color="auto"/>
        <w:bottom w:val="none" w:sz="0" w:space="0" w:color="auto"/>
        <w:right w:val="none" w:sz="0" w:space="0" w:color="auto"/>
      </w:divBdr>
    </w:div>
    <w:div w:id="1473016348">
      <w:bodyDiv w:val="1"/>
      <w:marLeft w:val="0"/>
      <w:marRight w:val="0"/>
      <w:marTop w:val="0"/>
      <w:marBottom w:val="0"/>
      <w:divBdr>
        <w:top w:val="none" w:sz="0" w:space="0" w:color="auto"/>
        <w:left w:val="none" w:sz="0" w:space="0" w:color="auto"/>
        <w:bottom w:val="none" w:sz="0" w:space="0" w:color="auto"/>
        <w:right w:val="none" w:sz="0" w:space="0" w:color="auto"/>
      </w:divBdr>
    </w:div>
    <w:div w:id="1628659947">
      <w:bodyDiv w:val="1"/>
      <w:marLeft w:val="0"/>
      <w:marRight w:val="0"/>
      <w:marTop w:val="0"/>
      <w:marBottom w:val="0"/>
      <w:divBdr>
        <w:top w:val="none" w:sz="0" w:space="0" w:color="auto"/>
        <w:left w:val="none" w:sz="0" w:space="0" w:color="auto"/>
        <w:bottom w:val="none" w:sz="0" w:space="0" w:color="auto"/>
        <w:right w:val="none" w:sz="0" w:space="0" w:color="auto"/>
      </w:divBdr>
    </w:div>
    <w:div w:id="1709836023">
      <w:bodyDiv w:val="1"/>
      <w:marLeft w:val="0"/>
      <w:marRight w:val="0"/>
      <w:marTop w:val="0"/>
      <w:marBottom w:val="0"/>
      <w:divBdr>
        <w:top w:val="none" w:sz="0" w:space="0" w:color="auto"/>
        <w:left w:val="none" w:sz="0" w:space="0" w:color="auto"/>
        <w:bottom w:val="none" w:sz="0" w:space="0" w:color="auto"/>
        <w:right w:val="none" w:sz="0" w:space="0" w:color="auto"/>
      </w:divBdr>
    </w:div>
    <w:div w:id="17885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747B8-7113-42EE-8E9E-F1C22AEC8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1050</Words>
  <Characters>5676</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mmm</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ipsil</dc:creator>
  <cp:lastModifiedBy>michael</cp:lastModifiedBy>
  <cp:revision>4</cp:revision>
  <dcterms:created xsi:type="dcterms:W3CDTF">2016-04-02T06:39:00Z</dcterms:created>
  <dcterms:modified xsi:type="dcterms:W3CDTF">2020-12-11T20:25:00Z</dcterms:modified>
</cp:coreProperties>
</file>