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2D6" w:rsidRPr="00CF1E1A" w:rsidRDefault="003242D6" w:rsidP="003242D6">
      <w:pPr>
        <w:spacing w:after="0" w:line="240" w:lineRule="auto"/>
        <w:ind w:left="283"/>
        <w:rPr>
          <w:b/>
          <w:sz w:val="24"/>
          <w:szCs w:val="24"/>
        </w:rPr>
      </w:pPr>
      <w:r w:rsidRPr="00CF1E1A">
        <w:rPr>
          <w:b/>
          <w:sz w:val="24"/>
          <w:szCs w:val="24"/>
        </w:rPr>
        <w:t>3.</w:t>
      </w:r>
      <w:r>
        <w:rPr>
          <w:b/>
          <w:sz w:val="24"/>
          <w:szCs w:val="24"/>
        </w:rPr>
        <w:t>5</w:t>
      </w:r>
      <w:r w:rsidRPr="00F95380">
        <w:rPr>
          <w:b/>
          <w:sz w:val="24"/>
          <w:szCs w:val="24"/>
        </w:rPr>
        <w:t>.</w:t>
      </w:r>
      <w:r w:rsidRPr="00023586">
        <w:rPr>
          <w:b/>
          <w:sz w:val="24"/>
          <w:szCs w:val="24"/>
        </w:rPr>
        <w:t>1</w:t>
      </w:r>
      <w:r w:rsidRPr="00CF1E1A">
        <w:rPr>
          <w:b/>
          <w:sz w:val="24"/>
          <w:szCs w:val="24"/>
        </w:rPr>
        <w:t xml:space="preserve"> </w:t>
      </w:r>
      <w:r>
        <w:rPr>
          <w:b/>
          <w:sz w:val="24"/>
          <w:szCs w:val="24"/>
        </w:rPr>
        <w:t xml:space="preserve">   Ασκηση  Προυπολογισμού </w:t>
      </w:r>
    </w:p>
    <w:p w:rsidR="003242D6" w:rsidRPr="00CF1E1A" w:rsidRDefault="003242D6" w:rsidP="003242D6">
      <w:pPr>
        <w:spacing w:after="0" w:line="240" w:lineRule="auto"/>
        <w:ind w:left="283"/>
        <w:jc w:val="both"/>
        <w:rPr>
          <w:sz w:val="24"/>
          <w:szCs w:val="24"/>
        </w:rPr>
      </w:pPr>
      <w:r w:rsidRPr="00CF1E1A">
        <w:rPr>
          <w:sz w:val="24"/>
          <w:szCs w:val="24"/>
        </w:rPr>
        <w:t>Για να υπολογίσουμε τον προϋπολογισμό αρχικών πωλήσεων χρειαζόμαστε τις προβλέψεις πωλήσεων και την τιμή πώλησής τους. Άρα, έστω ότι έχουμε τρία προϊόντα το Κ, Μ, Ν και η πρόβλεψη πωλήσεων για το κάθε προϊόν είναι: Κ= 500 μονάδες, Μ= 400 μονάδες και το Ν=700 μονάδες και η τιμή πώλησής τους είναι: Κ= 200 €, Μ= 100 €, Ν= 500 €. Να υπολογιστεί ο προϋπολογισμός αρχικών πωλήσεων.</w:t>
      </w:r>
    </w:p>
    <w:p w:rsidR="003242D6" w:rsidRPr="00CF1E1A" w:rsidRDefault="003242D6" w:rsidP="003242D6">
      <w:pPr>
        <w:spacing w:after="0" w:line="240" w:lineRule="auto"/>
        <w:ind w:left="283"/>
        <w:jc w:val="center"/>
        <w:rPr>
          <w:b/>
          <w:sz w:val="24"/>
          <w:szCs w:val="24"/>
        </w:rPr>
      </w:pPr>
      <w:r w:rsidRPr="00CF1E1A">
        <w:rPr>
          <w:b/>
          <w:sz w:val="24"/>
          <w:szCs w:val="24"/>
        </w:rPr>
        <w:t>Λύση</w:t>
      </w:r>
    </w:p>
    <w:p w:rsidR="003242D6" w:rsidRPr="00CF1E1A" w:rsidRDefault="003242D6" w:rsidP="003242D6">
      <w:pPr>
        <w:spacing w:after="0" w:line="240" w:lineRule="auto"/>
        <w:ind w:left="283"/>
        <w:jc w:val="both"/>
        <w:rPr>
          <w:sz w:val="24"/>
          <w:szCs w:val="24"/>
        </w:rPr>
      </w:pPr>
      <w:r w:rsidRPr="00CF1E1A">
        <w:rPr>
          <w:sz w:val="24"/>
          <w:szCs w:val="24"/>
        </w:rPr>
        <w:t>Σύμφωνα με τα δεδομένα, ο προϋπολογισμός αρχικών πωλήσεων έχει ως εξής:</w:t>
      </w:r>
    </w:p>
    <w:tbl>
      <w:tblPr>
        <w:tblStyle w:val="1-5"/>
        <w:tblW w:w="7830" w:type="dxa"/>
        <w:tblInd w:w="534" w:type="dxa"/>
        <w:tblLook w:val="04A0"/>
      </w:tblPr>
      <w:tblGrid>
        <w:gridCol w:w="1246"/>
        <w:gridCol w:w="2443"/>
        <w:gridCol w:w="1843"/>
        <w:gridCol w:w="2410"/>
      </w:tblGrid>
      <w:tr w:rsidR="003242D6" w:rsidRPr="00CF1E1A" w:rsidTr="00371B53">
        <w:trPr>
          <w:cnfStyle w:val="100000000000"/>
          <w:trHeight w:val="300"/>
        </w:trPr>
        <w:tc>
          <w:tcPr>
            <w:cnfStyle w:val="001000000000"/>
            <w:tcW w:w="7830" w:type="dxa"/>
            <w:gridSpan w:val="4"/>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αρχικών πωλήσεων</w:t>
            </w:r>
          </w:p>
        </w:tc>
      </w:tr>
      <w:tr w:rsidR="003242D6" w:rsidRPr="00CF1E1A" w:rsidTr="00371B53">
        <w:trPr>
          <w:cnfStyle w:val="000000100000"/>
          <w:trHeight w:val="300"/>
        </w:trPr>
        <w:tc>
          <w:tcPr>
            <w:cnfStyle w:val="001000000000"/>
            <w:tcW w:w="1134" w:type="dxa"/>
            <w:noWrap/>
            <w:hideMark/>
          </w:tcPr>
          <w:p w:rsidR="003242D6" w:rsidRPr="00772920" w:rsidRDefault="003242D6" w:rsidP="00371B53">
            <w:pPr>
              <w:ind w:left="283"/>
              <w:jc w:val="both"/>
              <w:rPr>
                <w:rFonts w:eastAsia="Times New Roman"/>
                <w:sz w:val="24"/>
                <w:szCs w:val="24"/>
                <w:lang w:eastAsia="el-GR"/>
              </w:rPr>
            </w:pPr>
            <w:r w:rsidRPr="00772920">
              <w:rPr>
                <w:rFonts w:eastAsia="Times New Roman"/>
                <w:sz w:val="24"/>
                <w:szCs w:val="24"/>
                <w:lang w:eastAsia="el-GR"/>
              </w:rPr>
              <w:t>Προϊόν</w:t>
            </w:r>
          </w:p>
        </w:tc>
        <w:tc>
          <w:tcPr>
            <w:tcW w:w="2443" w:type="dxa"/>
            <w:noWrap/>
            <w:hideMark/>
          </w:tcPr>
          <w:p w:rsidR="003242D6" w:rsidRPr="00772920" w:rsidRDefault="003242D6" w:rsidP="00371B53">
            <w:pPr>
              <w:ind w:left="283"/>
              <w:jc w:val="both"/>
              <w:cnfStyle w:val="000000100000"/>
              <w:rPr>
                <w:rFonts w:eastAsia="Times New Roman"/>
                <w:sz w:val="24"/>
                <w:szCs w:val="24"/>
                <w:lang w:eastAsia="el-GR"/>
              </w:rPr>
            </w:pPr>
            <w:r w:rsidRPr="00772920">
              <w:rPr>
                <w:rFonts w:eastAsia="Times New Roman"/>
                <w:sz w:val="24"/>
                <w:szCs w:val="24"/>
                <w:lang w:eastAsia="el-GR"/>
              </w:rPr>
              <w:t>Πρόβλεψη πωλήσεων</w:t>
            </w:r>
          </w:p>
        </w:tc>
        <w:tc>
          <w:tcPr>
            <w:tcW w:w="1843" w:type="dxa"/>
            <w:noWrap/>
            <w:hideMark/>
          </w:tcPr>
          <w:p w:rsidR="003242D6" w:rsidRPr="00772920" w:rsidRDefault="003242D6" w:rsidP="00371B53">
            <w:pPr>
              <w:ind w:left="283"/>
              <w:jc w:val="both"/>
              <w:cnfStyle w:val="000000100000"/>
              <w:rPr>
                <w:rFonts w:eastAsia="Times New Roman"/>
                <w:sz w:val="24"/>
                <w:szCs w:val="24"/>
                <w:lang w:eastAsia="el-GR"/>
              </w:rPr>
            </w:pPr>
            <w:r w:rsidRPr="00772920">
              <w:rPr>
                <w:rFonts w:eastAsia="Times New Roman"/>
                <w:sz w:val="24"/>
                <w:szCs w:val="24"/>
                <w:lang w:eastAsia="el-GR"/>
              </w:rPr>
              <w:t>* Τιμή πώλησης</w:t>
            </w:r>
          </w:p>
        </w:tc>
        <w:tc>
          <w:tcPr>
            <w:tcW w:w="2410" w:type="dxa"/>
            <w:noWrap/>
            <w:hideMark/>
          </w:tcPr>
          <w:p w:rsidR="003242D6" w:rsidRPr="00772920" w:rsidRDefault="003242D6" w:rsidP="00371B53">
            <w:pPr>
              <w:ind w:left="283"/>
              <w:jc w:val="both"/>
              <w:cnfStyle w:val="000000100000"/>
              <w:rPr>
                <w:rFonts w:eastAsia="Times New Roman"/>
                <w:sz w:val="24"/>
                <w:szCs w:val="24"/>
                <w:lang w:eastAsia="el-GR"/>
              </w:rPr>
            </w:pPr>
            <w:r w:rsidRPr="00772920">
              <w:rPr>
                <w:rFonts w:eastAsia="Times New Roman"/>
                <w:sz w:val="24"/>
                <w:szCs w:val="24"/>
                <w:lang w:eastAsia="el-GR"/>
              </w:rPr>
              <w:t>Συνολικά έσοδα</w:t>
            </w:r>
          </w:p>
        </w:tc>
      </w:tr>
      <w:tr w:rsidR="003242D6" w:rsidRPr="00CF1E1A" w:rsidTr="00371B53">
        <w:trPr>
          <w:trHeight w:val="300"/>
        </w:trPr>
        <w:tc>
          <w:tcPr>
            <w:cnfStyle w:val="001000000000"/>
            <w:tcW w:w="1134"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Κ</w:t>
            </w:r>
          </w:p>
        </w:tc>
        <w:tc>
          <w:tcPr>
            <w:tcW w:w="24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500 μονάδες</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200 €</w:t>
            </w:r>
          </w:p>
        </w:tc>
        <w:tc>
          <w:tcPr>
            <w:tcW w:w="2410"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100.000 €</w:t>
            </w:r>
          </w:p>
        </w:tc>
      </w:tr>
      <w:tr w:rsidR="003242D6" w:rsidRPr="00CF1E1A" w:rsidTr="00371B53">
        <w:trPr>
          <w:cnfStyle w:val="000000100000"/>
          <w:trHeight w:val="189"/>
        </w:trPr>
        <w:tc>
          <w:tcPr>
            <w:cnfStyle w:val="001000000000"/>
            <w:tcW w:w="1134"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Μ</w:t>
            </w:r>
          </w:p>
        </w:tc>
        <w:tc>
          <w:tcPr>
            <w:tcW w:w="24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400 μονάδες</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100 €</w:t>
            </w:r>
          </w:p>
        </w:tc>
        <w:tc>
          <w:tcPr>
            <w:tcW w:w="2410"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40.000 €</w:t>
            </w:r>
          </w:p>
        </w:tc>
      </w:tr>
      <w:tr w:rsidR="003242D6" w:rsidRPr="00CF1E1A" w:rsidTr="00371B53">
        <w:trPr>
          <w:trHeight w:val="300"/>
        </w:trPr>
        <w:tc>
          <w:tcPr>
            <w:cnfStyle w:val="001000000000"/>
            <w:tcW w:w="1134"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Ν</w:t>
            </w:r>
          </w:p>
        </w:tc>
        <w:tc>
          <w:tcPr>
            <w:tcW w:w="24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700 μονάδες</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500 €</w:t>
            </w:r>
          </w:p>
        </w:tc>
        <w:tc>
          <w:tcPr>
            <w:tcW w:w="2410"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350.000 €</w:t>
            </w:r>
          </w:p>
        </w:tc>
      </w:tr>
      <w:tr w:rsidR="003242D6" w:rsidRPr="00CF1E1A" w:rsidTr="00371B53">
        <w:trPr>
          <w:cnfStyle w:val="000000100000"/>
          <w:trHeight w:val="300"/>
        </w:trPr>
        <w:tc>
          <w:tcPr>
            <w:cnfStyle w:val="001000000000"/>
            <w:tcW w:w="1134"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Σύνολο</w:t>
            </w:r>
          </w:p>
        </w:tc>
        <w:tc>
          <w:tcPr>
            <w:tcW w:w="24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w:t>
            </w:r>
          </w:p>
        </w:tc>
        <w:tc>
          <w:tcPr>
            <w:tcW w:w="2410" w:type="dxa"/>
            <w:noWrap/>
            <w:hideMark/>
          </w:tcPr>
          <w:p w:rsidR="003242D6" w:rsidRPr="00CF1E1A" w:rsidRDefault="003242D6" w:rsidP="00371B53">
            <w:pPr>
              <w:ind w:left="283"/>
              <w:jc w:val="both"/>
              <w:cnfStyle w:val="000000100000"/>
              <w:rPr>
                <w:rFonts w:eastAsia="Times New Roman"/>
                <w:b/>
                <w:sz w:val="24"/>
                <w:szCs w:val="24"/>
                <w:lang w:eastAsia="el-GR"/>
              </w:rPr>
            </w:pPr>
            <w:r w:rsidRPr="00CF1E1A">
              <w:rPr>
                <w:rFonts w:eastAsia="Times New Roman"/>
                <w:b/>
                <w:sz w:val="24"/>
                <w:szCs w:val="24"/>
                <w:lang w:eastAsia="el-GR"/>
              </w:rPr>
              <w:t>490.000 €</w:t>
            </w:r>
          </w:p>
        </w:tc>
      </w:tr>
    </w:tbl>
    <w:p w:rsidR="003242D6" w:rsidRPr="00CF1E1A" w:rsidRDefault="003242D6" w:rsidP="003242D6">
      <w:pPr>
        <w:spacing w:after="0" w:line="240" w:lineRule="auto"/>
        <w:ind w:left="283"/>
        <w:jc w:val="both"/>
        <w:rPr>
          <w:sz w:val="24"/>
          <w:szCs w:val="24"/>
        </w:rPr>
      </w:pPr>
    </w:p>
    <w:p w:rsidR="003242D6" w:rsidRPr="00CF1E1A" w:rsidRDefault="003242D6" w:rsidP="003242D6">
      <w:pPr>
        <w:pStyle w:val="10"/>
        <w:spacing w:before="0" w:after="0"/>
        <w:ind w:left="283"/>
        <w:jc w:val="both"/>
        <w:rPr>
          <w:rFonts w:ascii="Times New Roman" w:hAnsi="Times New Roman" w:cs="Times New Roman"/>
          <w:sz w:val="24"/>
          <w:szCs w:val="24"/>
        </w:rPr>
      </w:pPr>
      <w:bookmarkStart w:id="0" w:name="_Toc332886416"/>
      <w:r>
        <w:rPr>
          <w:rFonts w:ascii="Times New Roman" w:hAnsi="Times New Roman" w:cs="Times New Roman"/>
          <w:sz w:val="24"/>
          <w:szCs w:val="24"/>
        </w:rPr>
        <w:t xml:space="preserve">Α) </w:t>
      </w:r>
      <w:r w:rsidRPr="00CF1E1A">
        <w:rPr>
          <w:rFonts w:ascii="Times New Roman" w:hAnsi="Times New Roman" w:cs="Times New Roman"/>
          <w:sz w:val="24"/>
          <w:szCs w:val="24"/>
        </w:rPr>
        <w:t>Προϋπολογισμός παραγωγής</w:t>
      </w:r>
      <w:r w:rsidRPr="00CF1E1A">
        <w:rPr>
          <w:rStyle w:val="af0"/>
          <w:rFonts w:eastAsia="Calibri"/>
          <w:sz w:val="24"/>
          <w:szCs w:val="24"/>
        </w:rPr>
        <w:footnoteReference w:id="1"/>
      </w:r>
      <w:bookmarkEnd w:id="0"/>
    </w:p>
    <w:p w:rsidR="003242D6" w:rsidRPr="00CF1E1A" w:rsidRDefault="003242D6" w:rsidP="003242D6">
      <w:pPr>
        <w:spacing w:after="0" w:line="240" w:lineRule="auto"/>
        <w:ind w:left="283" w:firstLine="284"/>
        <w:jc w:val="both"/>
        <w:rPr>
          <w:sz w:val="24"/>
          <w:szCs w:val="24"/>
        </w:rPr>
      </w:pPr>
      <w:r w:rsidRPr="00CF1E1A">
        <w:rPr>
          <w:sz w:val="24"/>
          <w:szCs w:val="24"/>
        </w:rPr>
        <w:t>Μετά από την ετοιμασία του προϋπολογισμού αρχικών πωλήσεων σειρά έχει η προετοιμασία του προϋπολογισμού παραγωγής ο οποίος εξαρτάται από τον προϋπολογισμό αρχικών πωλήσεων. Ο προϋπολογισμός παραγωγής είναι μια πρόβλεψη των ποσοτήτων των προϊόντων που πρέπει να παραχθούν κατά τη διάρκεια της περιόδου του προϋπολογισμού. Πριν την ετοιμασία του προϋπολογισμού παραγωγής πρέπει να αποφασιστεί η πολιτική που αφορά το επίπεδο των αποθεμάτων. Αφού αποφασιστεί η πολιτική των αποθεμάτων θα προσδιοριστεί ο συνολικός αριθμός κάθε προϊόντος που πρέπει να παραχθεί.</w:t>
      </w:r>
    </w:p>
    <w:p w:rsidR="003242D6" w:rsidRPr="00CF1E1A" w:rsidRDefault="003242D6" w:rsidP="003242D6">
      <w:pPr>
        <w:spacing w:after="0" w:line="240" w:lineRule="auto"/>
        <w:ind w:left="283" w:firstLine="284"/>
        <w:jc w:val="both"/>
        <w:rPr>
          <w:sz w:val="24"/>
          <w:szCs w:val="24"/>
        </w:rPr>
      </w:pPr>
      <w:r w:rsidRPr="00CF1E1A">
        <w:rPr>
          <w:sz w:val="24"/>
          <w:szCs w:val="24"/>
        </w:rPr>
        <w:t>Υπεύθυνοι για την ετοιμασία του προϋπολογισμού παραγωγής είναι οι διευθυντές παραγωγής οι οποίοι γνωρίζουν τις συνθήκες του τμήματος παραγωγής, έχουν τις απαραίτητες γνώσης που απατούνται στην παραγωγή, γνωρίζουν τις παραγωγικές ικανότητες του ειδικευμένου και ανειδίκευτου ανθρώπινου δυναμικού. Άρα, ο προϋπολογισμός παραγωγής πρέπει να ικανοποιεί τις απαιτήσεις των προβλεπόμενων πωλήσεων και της πολιτικής των αποθεμάτων και να εναρμονίζεται με τους στόχους και τις πολιτικές της επιχείρησης.</w:t>
      </w:r>
    </w:p>
    <w:p w:rsidR="003242D6" w:rsidRPr="00CF1E1A" w:rsidRDefault="003242D6" w:rsidP="003242D6">
      <w:pPr>
        <w:pStyle w:val="10"/>
        <w:spacing w:before="0" w:after="0"/>
        <w:ind w:left="283"/>
        <w:jc w:val="both"/>
        <w:rPr>
          <w:rFonts w:ascii="Times New Roman" w:hAnsi="Times New Roman" w:cs="Times New Roman"/>
          <w:sz w:val="24"/>
          <w:szCs w:val="24"/>
        </w:rPr>
      </w:pPr>
      <w:bookmarkStart w:id="1" w:name="_Toc332886417"/>
      <w:r>
        <w:rPr>
          <w:rFonts w:ascii="Times New Roman" w:hAnsi="Times New Roman" w:cs="Times New Roman"/>
          <w:sz w:val="24"/>
          <w:szCs w:val="24"/>
        </w:rPr>
        <w:t>Β)</w:t>
      </w:r>
      <w:r w:rsidRPr="00CF1E1A">
        <w:rPr>
          <w:rFonts w:ascii="Times New Roman" w:hAnsi="Times New Roman" w:cs="Times New Roman"/>
          <w:sz w:val="24"/>
          <w:szCs w:val="24"/>
        </w:rPr>
        <w:t xml:space="preserve"> Προαπαιτούμενα προϋπολογισμού παραγωγής</w:t>
      </w:r>
      <w:r w:rsidRPr="00CF1E1A">
        <w:rPr>
          <w:rStyle w:val="af0"/>
          <w:rFonts w:eastAsia="Calibri"/>
          <w:sz w:val="24"/>
          <w:szCs w:val="24"/>
        </w:rPr>
        <w:footnoteReference w:id="2"/>
      </w:r>
      <w:bookmarkEnd w:id="1"/>
    </w:p>
    <w:p w:rsidR="003242D6" w:rsidRPr="00CF1E1A" w:rsidRDefault="003242D6" w:rsidP="003242D6">
      <w:pPr>
        <w:spacing w:after="0" w:line="240" w:lineRule="auto"/>
        <w:ind w:left="283" w:firstLine="284"/>
        <w:jc w:val="both"/>
        <w:rPr>
          <w:sz w:val="24"/>
          <w:szCs w:val="24"/>
        </w:rPr>
      </w:pPr>
      <w:r w:rsidRPr="00CF1E1A">
        <w:rPr>
          <w:sz w:val="24"/>
          <w:szCs w:val="24"/>
        </w:rPr>
        <w:t>Ο προϋπολογισμός παραγωγής περιλαμβάνει:</w:t>
      </w:r>
    </w:p>
    <w:p w:rsidR="003242D6" w:rsidRPr="00CF1E1A" w:rsidRDefault="003242D6" w:rsidP="003242D6">
      <w:pPr>
        <w:pStyle w:val="af"/>
        <w:numPr>
          <w:ilvl w:val="0"/>
          <w:numId w:val="1"/>
        </w:numPr>
        <w:spacing w:after="0" w:line="240" w:lineRule="auto"/>
        <w:ind w:left="283" w:hanging="425"/>
        <w:jc w:val="both"/>
        <w:rPr>
          <w:sz w:val="24"/>
          <w:szCs w:val="24"/>
        </w:rPr>
      </w:pPr>
      <w:r w:rsidRPr="00CF1E1A">
        <w:rPr>
          <w:sz w:val="24"/>
          <w:szCs w:val="24"/>
        </w:rPr>
        <w:t>Τη χρονική κατανομή της παραγωγής κατά μήνα, εβδομάδα, μέρα, κλπ. Η χρονική κατανομή της παραγωγής εξαρτάται από τις προβλέψεις των πωλήσεων, από τον αριθμό και τον τύπο των διαφόρων προϊόντων, από τα αποθέματα και τον χρόνο προμήθειας των α΄ υλών, από το εργατικό δυναμικό που υπάρχει και τη δυνατότητα πρόσληψης και εκπαίδευσης νέου προσωπικού, από τα υπάρχοντα αποθέματα έτοιμων προϊόντων και τις απαιτήσεις της επιχείρησης να διατηρηθεί ένα συγκεκριμένο επίπεδο τελικών αποθεμάτων, από τις γενικές συνθήκες του κλάδου στον οποίο ανήκει η επιχείρηση και από τις συνθήκες της αγοράς και της οικονομίας της χώρας.</w:t>
      </w:r>
    </w:p>
    <w:p w:rsidR="003242D6" w:rsidRPr="00CF1E1A" w:rsidRDefault="003242D6" w:rsidP="003242D6">
      <w:pPr>
        <w:pStyle w:val="af"/>
        <w:numPr>
          <w:ilvl w:val="0"/>
          <w:numId w:val="1"/>
        </w:numPr>
        <w:spacing w:after="0" w:line="240" w:lineRule="auto"/>
        <w:ind w:left="283" w:hanging="425"/>
        <w:jc w:val="both"/>
        <w:rPr>
          <w:sz w:val="24"/>
          <w:szCs w:val="24"/>
        </w:rPr>
      </w:pPr>
      <w:r w:rsidRPr="00CF1E1A">
        <w:rPr>
          <w:sz w:val="24"/>
          <w:szCs w:val="24"/>
        </w:rPr>
        <w:lastRenderedPageBreak/>
        <w:t>Το επίπεδο παραγωγής από άποψη ποσότητας και κόστους το οποίο επηρεάζεται σχεδόν από τους ίδιους παράγοντες όπως και η χρονική κατανομή της παραγωγής.</w:t>
      </w:r>
    </w:p>
    <w:p w:rsidR="003242D6" w:rsidRPr="00CF1E1A" w:rsidRDefault="003242D6" w:rsidP="003242D6">
      <w:pPr>
        <w:pStyle w:val="af"/>
        <w:numPr>
          <w:ilvl w:val="0"/>
          <w:numId w:val="1"/>
        </w:numPr>
        <w:spacing w:after="0" w:line="240" w:lineRule="auto"/>
        <w:ind w:left="283" w:hanging="425"/>
        <w:jc w:val="both"/>
        <w:rPr>
          <w:sz w:val="24"/>
          <w:szCs w:val="24"/>
        </w:rPr>
      </w:pPr>
      <w:r w:rsidRPr="00CF1E1A">
        <w:rPr>
          <w:sz w:val="24"/>
          <w:szCs w:val="24"/>
        </w:rPr>
        <w:t>Τους διαθέσιμους παραγωγικούς συντελεστές: εγκαταστάσεις, μηχανήματα, νέες επενδύσεις για συντήρηση και επέκταση, κλπ, τη χρησιμοποιούμενη παραγωγική διαδικασία και μεθόδους παραγωγής και τον απαιτούμενο χρόνο παραγωγής.</w:t>
      </w:r>
    </w:p>
    <w:p w:rsidR="003242D6" w:rsidRPr="00CF1E1A" w:rsidRDefault="003242D6" w:rsidP="003242D6">
      <w:pPr>
        <w:pStyle w:val="af"/>
        <w:numPr>
          <w:ilvl w:val="0"/>
          <w:numId w:val="1"/>
        </w:numPr>
        <w:spacing w:after="0" w:line="240" w:lineRule="auto"/>
        <w:ind w:left="283" w:hanging="425"/>
        <w:jc w:val="both"/>
        <w:rPr>
          <w:sz w:val="24"/>
          <w:szCs w:val="24"/>
        </w:rPr>
      </w:pPr>
      <w:r w:rsidRPr="00CF1E1A">
        <w:rPr>
          <w:sz w:val="24"/>
          <w:szCs w:val="24"/>
        </w:rPr>
        <w:t>Τον καθορισμό των διάφορων παραγωγικών δαπανών.</w:t>
      </w:r>
    </w:p>
    <w:p w:rsidR="003242D6" w:rsidRPr="00CF1E1A" w:rsidRDefault="003242D6" w:rsidP="003242D6">
      <w:pPr>
        <w:pStyle w:val="af"/>
        <w:numPr>
          <w:ilvl w:val="0"/>
          <w:numId w:val="1"/>
        </w:numPr>
        <w:spacing w:after="0" w:line="240" w:lineRule="auto"/>
        <w:ind w:left="283" w:hanging="425"/>
        <w:jc w:val="both"/>
        <w:rPr>
          <w:sz w:val="24"/>
          <w:szCs w:val="24"/>
        </w:rPr>
      </w:pPr>
      <w:r w:rsidRPr="00CF1E1A">
        <w:rPr>
          <w:sz w:val="24"/>
          <w:szCs w:val="24"/>
        </w:rPr>
        <w:t>Τον καθορισμό μεθόδων ελέγχου ποιότητας των παραγόμενων προϊόντων και γενικότερα της αποδοτικότητας του προϋπολογισμού παραγωγής.</w:t>
      </w:r>
    </w:p>
    <w:p w:rsidR="003242D6" w:rsidRPr="00CF1E1A" w:rsidRDefault="003242D6" w:rsidP="003242D6">
      <w:pPr>
        <w:pStyle w:val="10"/>
        <w:spacing w:before="0" w:after="0"/>
        <w:ind w:left="283"/>
        <w:jc w:val="both"/>
        <w:rPr>
          <w:rFonts w:ascii="Times New Roman" w:hAnsi="Times New Roman" w:cs="Times New Roman"/>
          <w:sz w:val="24"/>
          <w:szCs w:val="24"/>
        </w:rPr>
      </w:pPr>
      <w:bookmarkStart w:id="2" w:name="_Toc332886418"/>
      <w:r>
        <w:rPr>
          <w:rFonts w:ascii="Times New Roman" w:hAnsi="Times New Roman" w:cs="Times New Roman"/>
          <w:sz w:val="24"/>
          <w:szCs w:val="24"/>
        </w:rPr>
        <w:t xml:space="preserve">Γ) </w:t>
      </w:r>
      <w:r w:rsidRPr="00CF1E1A">
        <w:rPr>
          <w:rFonts w:ascii="Times New Roman" w:hAnsi="Times New Roman" w:cs="Times New Roman"/>
          <w:sz w:val="24"/>
          <w:szCs w:val="24"/>
        </w:rPr>
        <w:t xml:space="preserve"> Βραχυχρόνια και μακροχρόνια προγράμματα παραγωγής</w:t>
      </w:r>
      <w:r w:rsidRPr="00CF1E1A">
        <w:rPr>
          <w:rStyle w:val="af0"/>
          <w:rFonts w:eastAsia="Calibri"/>
          <w:sz w:val="24"/>
          <w:szCs w:val="24"/>
        </w:rPr>
        <w:footnoteReference w:id="3"/>
      </w:r>
      <w:bookmarkEnd w:id="2"/>
    </w:p>
    <w:p w:rsidR="003242D6" w:rsidRPr="00CF1E1A" w:rsidRDefault="003242D6" w:rsidP="003242D6">
      <w:pPr>
        <w:spacing w:after="0" w:line="240" w:lineRule="auto"/>
        <w:ind w:left="283" w:firstLine="284"/>
        <w:jc w:val="both"/>
        <w:rPr>
          <w:sz w:val="24"/>
          <w:szCs w:val="24"/>
        </w:rPr>
      </w:pPr>
      <w:r w:rsidRPr="00CF1E1A">
        <w:rPr>
          <w:sz w:val="24"/>
          <w:szCs w:val="24"/>
        </w:rPr>
        <w:t>Τα προγράμματα παραγωγής είναι σημαντικά τόσο από μακροχρόνια όσο και από βραχυχρόνια άποψη. Τα μακροχρόνια προγράμματα προσφέρουν στην επιχείρηση τη δυνατότητα να εκτιμήσει το επίπεδο παραγωγής, έτσι ώστε να προβλεφθούν οι ανάγκες σε παραγωγική δυναμικότητα, σε νέες επενδύσεις και επεκτάσεις, ανάγκες για ανθρώπινο δυναμικό και τη σύνθεση και δομή των στοιχείων κόστους, κλπ. Στον μακροχρόνιο προγραμματισμό της παραγωγής λαμβάνονται υπόψη μόνο γενικές αυξομειώσεις των αποθεμάτων. Ενώ στα βραχυχρόνια προγράμματα απαιτείται διαφορετική προσέγγιση λόγω της ανάγκης για μεγαλύτερη ακρίβεια και λεπτομέρειες. Τα προγράμματα πρέπει να είναι εναρμονισμένα με το γενικό πρόγραμμα και στόχους της επιχείρησης και να ετοιμάζονται σε μονάδες και αξία κατά προϊόν.</w:t>
      </w:r>
    </w:p>
    <w:p w:rsidR="003242D6" w:rsidRPr="00CF1E1A" w:rsidRDefault="003242D6" w:rsidP="003242D6">
      <w:pPr>
        <w:pStyle w:val="10"/>
        <w:spacing w:before="0" w:after="0"/>
        <w:ind w:left="283"/>
        <w:jc w:val="both"/>
        <w:rPr>
          <w:rFonts w:ascii="Times New Roman" w:hAnsi="Times New Roman" w:cs="Times New Roman"/>
          <w:sz w:val="24"/>
          <w:szCs w:val="24"/>
        </w:rPr>
      </w:pPr>
      <w:bookmarkStart w:id="3" w:name="_Toc332886419"/>
      <w:r>
        <w:rPr>
          <w:rFonts w:ascii="Times New Roman" w:hAnsi="Times New Roman" w:cs="Times New Roman"/>
          <w:sz w:val="24"/>
          <w:szCs w:val="24"/>
        </w:rPr>
        <w:t>Δ)</w:t>
      </w:r>
      <w:r w:rsidRPr="00CF1E1A">
        <w:rPr>
          <w:rFonts w:ascii="Times New Roman" w:hAnsi="Times New Roman" w:cs="Times New Roman"/>
          <w:sz w:val="24"/>
          <w:szCs w:val="24"/>
        </w:rPr>
        <w:t>. Σταθερή παραγωγή – Εποχιακές πωλήσεις</w:t>
      </w:r>
      <w:r w:rsidRPr="00CF1E1A">
        <w:rPr>
          <w:rStyle w:val="af0"/>
          <w:rFonts w:eastAsia="Calibri"/>
          <w:sz w:val="24"/>
          <w:szCs w:val="24"/>
        </w:rPr>
        <w:footnoteReference w:id="4"/>
      </w:r>
      <w:bookmarkEnd w:id="3"/>
    </w:p>
    <w:p w:rsidR="003242D6" w:rsidRPr="00CF1E1A" w:rsidRDefault="003242D6" w:rsidP="003242D6">
      <w:pPr>
        <w:spacing w:after="0" w:line="240" w:lineRule="auto"/>
        <w:ind w:left="283" w:firstLine="284"/>
        <w:jc w:val="both"/>
        <w:rPr>
          <w:sz w:val="24"/>
          <w:szCs w:val="24"/>
        </w:rPr>
      </w:pPr>
      <w:r w:rsidRPr="00CF1E1A">
        <w:rPr>
          <w:sz w:val="24"/>
          <w:szCs w:val="24"/>
        </w:rPr>
        <w:t>Η παραγωγή πρέπει να προγραμματίζεται κατά τέτοιο τρόπο ώστε να επιτυγχάνονται οι παρακάτω στόχοι:</w:t>
      </w:r>
    </w:p>
    <w:p w:rsidR="003242D6" w:rsidRPr="00957E9F" w:rsidRDefault="003242D6" w:rsidP="003242D6">
      <w:pPr>
        <w:pStyle w:val="af"/>
        <w:numPr>
          <w:ilvl w:val="0"/>
          <w:numId w:val="6"/>
        </w:numPr>
        <w:spacing w:after="0" w:line="240" w:lineRule="auto"/>
        <w:ind w:left="283"/>
        <w:jc w:val="both"/>
        <w:rPr>
          <w:sz w:val="24"/>
          <w:szCs w:val="24"/>
        </w:rPr>
      </w:pPr>
      <w:r w:rsidRPr="00957E9F">
        <w:rPr>
          <w:sz w:val="24"/>
          <w:szCs w:val="24"/>
        </w:rPr>
        <w:t>Να υπάρχουν αρκετά έτοιμα προϊόντα ώστε να ικανοποιείται η υπάρχουσα και η αναμενόμενη ζήτηση.</w:t>
      </w:r>
    </w:p>
    <w:p w:rsidR="003242D6" w:rsidRPr="00957E9F" w:rsidRDefault="003242D6" w:rsidP="003242D6">
      <w:pPr>
        <w:pStyle w:val="af"/>
        <w:numPr>
          <w:ilvl w:val="0"/>
          <w:numId w:val="6"/>
        </w:numPr>
        <w:spacing w:after="0" w:line="240" w:lineRule="auto"/>
        <w:ind w:left="283"/>
        <w:jc w:val="both"/>
        <w:rPr>
          <w:sz w:val="24"/>
          <w:szCs w:val="24"/>
        </w:rPr>
      </w:pPr>
      <w:r w:rsidRPr="00957E9F">
        <w:rPr>
          <w:sz w:val="24"/>
          <w:szCs w:val="24"/>
        </w:rPr>
        <w:t>Να διατηρηθούν τα αποθέματα στα επιθυμητά επίπεδα.</w:t>
      </w:r>
    </w:p>
    <w:p w:rsidR="003242D6" w:rsidRPr="00957E9F" w:rsidRDefault="003242D6" w:rsidP="003242D6">
      <w:pPr>
        <w:pStyle w:val="af"/>
        <w:numPr>
          <w:ilvl w:val="0"/>
          <w:numId w:val="6"/>
        </w:numPr>
        <w:spacing w:after="0" w:line="240" w:lineRule="auto"/>
        <w:ind w:left="283"/>
        <w:jc w:val="both"/>
        <w:rPr>
          <w:sz w:val="24"/>
          <w:szCs w:val="24"/>
        </w:rPr>
      </w:pPr>
      <w:r w:rsidRPr="00957E9F">
        <w:rPr>
          <w:sz w:val="24"/>
          <w:szCs w:val="24"/>
        </w:rPr>
        <w:t>Να παραχθούν τα προϊόντα με τον οικονομικότερο δυνατό τρόπο και το χαμηλότερο κόστος.</w:t>
      </w:r>
    </w:p>
    <w:p w:rsidR="003242D6" w:rsidRPr="00CF1E1A" w:rsidRDefault="003242D6" w:rsidP="003242D6">
      <w:pPr>
        <w:spacing w:after="0" w:line="240" w:lineRule="auto"/>
        <w:ind w:left="283" w:firstLine="284"/>
        <w:jc w:val="both"/>
        <w:rPr>
          <w:sz w:val="24"/>
          <w:szCs w:val="24"/>
        </w:rPr>
      </w:pPr>
      <w:r w:rsidRPr="00CF1E1A">
        <w:rPr>
          <w:sz w:val="24"/>
          <w:szCs w:val="24"/>
        </w:rPr>
        <w:t>Οι στόχοι αυτοί είναι δυνατόν να μη βρίσκονται σε αρμονία, ιδιαίτερα όταν η ζήτηση πωλήσεων είναι εποχιακή. Στην περίπτωση αυτή, η παραγωγή μπορεί να διατηρηθεί σε σταθερά επίπεδα μόνο αν επιτρέψουμε τη διακύμανση των αποθεμάτων κατά τρόπο αντίστροφο με τις πωλήσεις. Διαφορετικά ένα σταθερό επίπεδο αποθεμάτων είναι δυνατό μόνο αν επιτρέψουμε στην παραγωγή να μεταβάλλεται ταυτόχρονα και προς την ίδια κατεύθυνση με τις πωλήσεις. Για να πετύχει μια επιχείρηση χαμηλότερο κόστος πρέπει να διατηρήσει και τα αποθέματα και την παραγωγή σταθερά, κάτι το οποίο είναι αδύνατο να συμβεί όταν οι πωλήσεις είναι εποχιακές.</w:t>
      </w:r>
    </w:p>
    <w:p w:rsidR="003242D6" w:rsidRPr="00CF1E1A" w:rsidRDefault="003242D6" w:rsidP="003242D6">
      <w:pPr>
        <w:spacing w:after="0" w:line="240" w:lineRule="auto"/>
        <w:ind w:left="283" w:firstLine="284"/>
        <w:jc w:val="both"/>
        <w:rPr>
          <w:sz w:val="24"/>
          <w:szCs w:val="24"/>
        </w:rPr>
      </w:pPr>
      <w:r w:rsidRPr="00CF1E1A">
        <w:rPr>
          <w:sz w:val="24"/>
          <w:szCs w:val="24"/>
        </w:rPr>
        <w:t>Οι επιχειρήσεις επιδιώκουν σταθερότητα στην παραγωγή, γιατί συμβάλλει στη μείωση του κόστους και στην ομαλή λειτουργία των διαφόρων τμημάτων της επιχείρησης. Με τη σταθερή παραγωγή επιτυγχάνεται:</w:t>
      </w:r>
    </w:p>
    <w:p w:rsidR="003242D6" w:rsidRPr="00CF1E1A" w:rsidRDefault="003242D6" w:rsidP="003242D6">
      <w:pPr>
        <w:pStyle w:val="af"/>
        <w:numPr>
          <w:ilvl w:val="0"/>
          <w:numId w:val="2"/>
        </w:numPr>
        <w:spacing w:after="0" w:line="240" w:lineRule="auto"/>
        <w:ind w:left="283" w:hanging="284"/>
        <w:jc w:val="both"/>
        <w:rPr>
          <w:sz w:val="24"/>
          <w:szCs w:val="24"/>
        </w:rPr>
      </w:pPr>
      <w:r w:rsidRPr="00CF1E1A">
        <w:rPr>
          <w:sz w:val="24"/>
          <w:szCs w:val="24"/>
        </w:rPr>
        <w:t>Η διατήρηση σταθερής απασχόλησης του προσωπικού που έχει σαν αποτέλεσμα:</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Μικρό ποσοστό προσλήψεων – απολύσεων του προσωπικού.</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Τη διατήρηση των ικανότερων υπαλλήλων για εργασία.</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Υψηλό ηθικό και αίσθημα ασφάλειας που συντελούν στην αύξηση της παραγωγικότητας.</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Μείωση των δαπανών για εκπαίδευση των νεοπροσληφθέντων.</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lastRenderedPageBreak/>
        <w:t>Μείωση των διοικητικών εξόδων του τμήματος προσωπικού.</w:t>
      </w:r>
    </w:p>
    <w:p w:rsidR="003242D6" w:rsidRPr="00CF1E1A" w:rsidRDefault="003242D6" w:rsidP="003242D6">
      <w:pPr>
        <w:pStyle w:val="af"/>
        <w:numPr>
          <w:ilvl w:val="0"/>
          <w:numId w:val="2"/>
        </w:numPr>
        <w:spacing w:after="0" w:line="240" w:lineRule="auto"/>
        <w:ind w:left="283" w:hanging="284"/>
        <w:jc w:val="both"/>
        <w:rPr>
          <w:sz w:val="24"/>
          <w:szCs w:val="24"/>
        </w:rPr>
      </w:pPr>
      <w:r w:rsidRPr="00CF1E1A">
        <w:rPr>
          <w:sz w:val="24"/>
          <w:szCs w:val="24"/>
        </w:rPr>
        <w:t>Οικονομία στην προμήθεια πρώτων και βοηθητικών υλών, γιατί:</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Δίδονται σταθερές παραγγελίες και επιτυγχάνονται πολλές φορές σημαντικές εκπτώσεις.</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Αποφεύγονται προβλήματα αποθήκευσης και συντήρησης.</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Διατηρούνται σταθερές πηγές προμήθειας πρώτων υλών και άριστες σχέσεις με τους προμηθευτές αυτών.</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Δεσμεύονται λιγότερα κεφάλαια και εγκαταστάσεις.</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Ελαττώνεται το κόστος και ο κίνδυνος διατηρήσεως υψηλών αποθεμάτων, φθορών, οικονομικής απαξίωσης, κλπ.</w:t>
      </w:r>
    </w:p>
    <w:p w:rsidR="003242D6" w:rsidRPr="00CF1E1A" w:rsidRDefault="003242D6" w:rsidP="003242D6">
      <w:pPr>
        <w:pStyle w:val="af"/>
        <w:numPr>
          <w:ilvl w:val="0"/>
          <w:numId w:val="2"/>
        </w:numPr>
        <w:spacing w:after="0" w:line="240" w:lineRule="auto"/>
        <w:ind w:left="283" w:hanging="284"/>
        <w:jc w:val="both"/>
        <w:rPr>
          <w:sz w:val="24"/>
          <w:szCs w:val="24"/>
        </w:rPr>
      </w:pPr>
      <w:r w:rsidRPr="00CF1E1A">
        <w:rPr>
          <w:sz w:val="24"/>
          <w:szCs w:val="24"/>
        </w:rPr>
        <w:t>Αξιοποιούνται κατά τον καλύτερο τρόπο οι διαθέσιμες εγκαταστάσεις και εξοπλισμός, γιατί:</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Αποφεύγονται οι οξύτητες και δυσκολίες εξυπηρέτησης σε ώρα αιχμής που δημιουργούν δυσαρέσκειες και απώλειες πελατών.</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Αποφεύγονται τα επιπλέον έξοδα σε περιόδους αιχμής όπως υπερωρίες, υπεραστικές συνδιαλέξεις, κλπ.</w:t>
      </w:r>
    </w:p>
    <w:p w:rsidR="003242D6" w:rsidRPr="00CF1E1A" w:rsidRDefault="003242D6" w:rsidP="003242D6">
      <w:pPr>
        <w:pStyle w:val="af"/>
        <w:numPr>
          <w:ilvl w:val="1"/>
          <w:numId w:val="2"/>
        </w:numPr>
        <w:spacing w:after="0" w:line="240" w:lineRule="auto"/>
        <w:ind w:left="283" w:hanging="284"/>
        <w:jc w:val="both"/>
        <w:rPr>
          <w:sz w:val="24"/>
          <w:szCs w:val="24"/>
        </w:rPr>
      </w:pPr>
      <w:r w:rsidRPr="00CF1E1A">
        <w:rPr>
          <w:sz w:val="24"/>
          <w:szCs w:val="24"/>
        </w:rPr>
        <w:t>Αποφεύγεται η μη-απασχόληση εγκαταστάσεων, μηχανών και άλλων μέσων παραγωγής.</w:t>
      </w:r>
    </w:p>
    <w:p w:rsidR="003242D6" w:rsidRPr="00CF1E1A" w:rsidRDefault="003242D6" w:rsidP="003242D6">
      <w:pPr>
        <w:spacing w:after="0" w:line="240" w:lineRule="auto"/>
        <w:ind w:left="283"/>
        <w:jc w:val="both"/>
        <w:rPr>
          <w:b/>
          <w:sz w:val="24"/>
          <w:szCs w:val="24"/>
        </w:rPr>
      </w:pPr>
      <w:r w:rsidRPr="00CF1E1A">
        <w:rPr>
          <w:sz w:val="24"/>
          <w:szCs w:val="24"/>
        </w:rPr>
        <w:t>Ακολουθεί ένα μικρό παράδειγμα για την κατανόηση του προϋπολογισμού αρχικών πωλήσεων.</w:t>
      </w:r>
    </w:p>
    <w:p w:rsidR="003242D6" w:rsidRPr="00CF1E1A" w:rsidRDefault="003242D6" w:rsidP="003242D6">
      <w:pPr>
        <w:spacing w:after="0" w:line="240" w:lineRule="auto"/>
        <w:ind w:left="283"/>
        <w:jc w:val="center"/>
        <w:rPr>
          <w:sz w:val="24"/>
          <w:szCs w:val="24"/>
        </w:rPr>
      </w:pPr>
      <w:r w:rsidRPr="00CF1E1A">
        <w:rPr>
          <w:b/>
          <w:sz w:val="24"/>
          <w:szCs w:val="24"/>
        </w:rPr>
        <w:t>Παράδειγμα</w:t>
      </w:r>
    </w:p>
    <w:p w:rsidR="003242D6" w:rsidRPr="00CF1E1A" w:rsidRDefault="003242D6" w:rsidP="003242D6">
      <w:pPr>
        <w:spacing w:after="0" w:line="240" w:lineRule="auto"/>
        <w:ind w:left="283"/>
        <w:jc w:val="both"/>
        <w:rPr>
          <w:sz w:val="24"/>
          <w:szCs w:val="24"/>
        </w:rPr>
      </w:pPr>
      <w:r w:rsidRPr="00CF1E1A">
        <w:rPr>
          <w:sz w:val="24"/>
          <w:szCs w:val="24"/>
        </w:rPr>
        <w:t>Για να υπολογίσουμε τον προϋπολογισμό παραγωγής χρειαζόμαστε τα εξής στοιχεία: την πρόβλεψη πωλήσεων, το τελικό απόθεμα και το αρχικό απόθεμα.</w:t>
      </w:r>
    </w:p>
    <w:p w:rsidR="003242D6" w:rsidRPr="00CF1E1A" w:rsidRDefault="003242D6" w:rsidP="003242D6">
      <w:pPr>
        <w:spacing w:after="0" w:line="240" w:lineRule="auto"/>
        <w:ind w:left="283"/>
        <w:jc w:val="both"/>
        <w:rPr>
          <w:sz w:val="24"/>
          <w:szCs w:val="24"/>
        </w:rPr>
      </w:pPr>
      <w:r w:rsidRPr="00CF1E1A">
        <w:rPr>
          <w:sz w:val="24"/>
          <w:szCs w:val="24"/>
        </w:rPr>
        <w:t>Έστω ότι έχουμε τα εξής στοιχεία για κάθε προϊόν. Πρόβλεψη πωλήσεων: Κ= 500 μονάδες, Μ= 400 μονάδες, Ν= 700 μονάδες, Τελικό απόθεμα: Κ= 300 μονάδες, Μ= 200 μονάδες, Ν= 200 μονάδες. Αρχικό απόθεμα: Κ= 70 μονάδες, Μ= 60 μονάδες, Ν= 80 μονάδες.</w:t>
      </w:r>
    </w:p>
    <w:p w:rsidR="003242D6" w:rsidRPr="00CF1E1A" w:rsidRDefault="003242D6" w:rsidP="003242D6">
      <w:pPr>
        <w:spacing w:after="0" w:line="240" w:lineRule="auto"/>
        <w:ind w:left="283"/>
        <w:jc w:val="center"/>
        <w:rPr>
          <w:b/>
          <w:sz w:val="24"/>
          <w:szCs w:val="24"/>
        </w:rPr>
      </w:pPr>
      <w:r>
        <w:rPr>
          <w:b/>
          <w:sz w:val="24"/>
          <w:szCs w:val="24"/>
        </w:rPr>
        <w:t>Λ</w:t>
      </w:r>
      <w:r w:rsidRPr="00CF1E1A">
        <w:rPr>
          <w:b/>
          <w:sz w:val="24"/>
          <w:szCs w:val="24"/>
        </w:rPr>
        <w:t>ύση</w:t>
      </w:r>
    </w:p>
    <w:p w:rsidR="003242D6" w:rsidRPr="00CF1E1A" w:rsidRDefault="003242D6" w:rsidP="003242D6">
      <w:pPr>
        <w:spacing w:after="0" w:line="240" w:lineRule="auto"/>
        <w:ind w:left="283"/>
        <w:jc w:val="both"/>
        <w:rPr>
          <w:sz w:val="24"/>
          <w:szCs w:val="24"/>
        </w:rPr>
      </w:pPr>
      <w:r w:rsidRPr="00CF1E1A">
        <w:rPr>
          <w:sz w:val="24"/>
          <w:szCs w:val="24"/>
        </w:rPr>
        <w:t>Σύμφωνα με τα παραπάνω δεδομένα, ο προϋπολογισμός παραγωγής έχει ως εξής:</w:t>
      </w:r>
    </w:p>
    <w:tbl>
      <w:tblPr>
        <w:tblStyle w:val="1-5"/>
        <w:tblW w:w="9640" w:type="dxa"/>
        <w:tblInd w:w="-176" w:type="dxa"/>
        <w:tblLook w:val="04A0"/>
      </w:tblPr>
      <w:tblGrid>
        <w:gridCol w:w="3970"/>
        <w:gridCol w:w="1843"/>
        <w:gridCol w:w="1842"/>
        <w:gridCol w:w="1985"/>
      </w:tblGrid>
      <w:tr w:rsidR="003242D6" w:rsidRPr="00CF1E1A" w:rsidTr="00371B53">
        <w:trPr>
          <w:cnfStyle w:val="100000000000"/>
          <w:trHeight w:val="300"/>
        </w:trPr>
        <w:tc>
          <w:tcPr>
            <w:cnfStyle w:val="001000000000"/>
            <w:tcW w:w="9640" w:type="dxa"/>
            <w:gridSpan w:val="4"/>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παραγωγής</w:t>
            </w:r>
          </w:p>
        </w:tc>
      </w:tr>
      <w:tr w:rsidR="003242D6" w:rsidRPr="00CF1E1A" w:rsidTr="00371B53">
        <w:trPr>
          <w:cnfStyle w:val="000000100000"/>
          <w:trHeight w:val="300"/>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w:t>
            </w:r>
          </w:p>
        </w:tc>
        <w:tc>
          <w:tcPr>
            <w:tcW w:w="1843" w:type="dxa"/>
            <w:noWrap/>
            <w:hideMark/>
          </w:tcPr>
          <w:p w:rsidR="003242D6" w:rsidRPr="00CF1E1A" w:rsidRDefault="003242D6" w:rsidP="00371B53">
            <w:pPr>
              <w:ind w:left="283"/>
              <w:jc w:val="both"/>
              <w:cnfStyle w:val="000000100000"/>
              <w:rPr>
                <w:rFonts w:eastAsia="Times New Roman"/>
                <w:b/>
                <w:sz w:val="24"/>
                <w:szCs w:val="24"/>
                <w:lang w:eastAsia="el-GR"/>
              </w:rPr>
            </w:pPr>
            <w:r w:rsidRPr="00CF1E1A">
              <w:rPr>
                <w:rFonts w:eastAsia="Times New Roman"/>
                <w:b/>
                <w:sz w:val="24"/>
                <w:szCs w:val="24"/>
                <w:lang w:eastAsia="el-GR"/>
              </w:rPr>
              <w:t>Τμήμα 1</w:t>
            </w:r>
          </w:p>
        </w:tc>
        <w:tc>
          <w:tcPr>
            <w:tcW w:w="1842" w:type="dxa"/>
            <w:noWrap/>
            <w:hideMark/>
          </w:tcPr>
          <w:p w:rsidR="003242D6" w:rsidRPr="00CF1E1A" w:rsidRDefault="003242D6" w:rsidP="00371B53">
            <w:pPr>
              <w:ind w:left="283"/>
              <w:jc w:val="both"/>
              <w:cnfStyle w:val="000000100000"/>
              <w:rPr>
                <w:rFonts w:eastAsia="Times New Roman"/>
                <w:b/>
                <w:sz w:val="24"/>
                <w:szCs w:val="24"/>
                <w:lang w:eastAsia="el-GR"/>
              </w:rPr>
            </w:pPr>
            <w:r w:rsidRPr="00CF1E1A">
              <w:rPr>
                <w:rFonts w:eastAsia="Times New Roman"/>
                <w:b/>
                <w:sz w:val="24"/>
                <w:szCs w:val="24"/>
                <w:lang w:eastAsia="el-GR"/>
              </w:rPr>
              <w:t>Τμήμα 2</w:t>
            </w:r>
          </w:p>
        </w:tc>
        <w:tc>
          <w:tcPr>
            <w:tcW w:w="1985" w:type="dxa"/>
            <w:noWrap/>
            <w:hideMark/>
          </w:tcPr>
          <w:p w:rsidR="003242D6" w:rsidRPr="00CF1E1A" w:rsidRDefault="003242D6" w:rsidP="00371B53">
            <w:pPr>
              <w:ind w:left="283"/>
              <w:jc w:val="both"/>
              <w:cnfStyle w:val="000000100000"/>
              <w:rPr>
                <w:rFonts w:eastAsia="Times New Roman"/>
                <w:b/>
                <w:sz w:val="24"/>
                <w:szCs w:val="24"/>
                <w:lang w:eastAsia="el-GR"/>
              </w:rPr>
            </w:pPr>
            <w:r w:rsidRPr="00CF1E1A">
              <w:rPr>
                <w:rFonts w:eastAsia="Times New Roman"/>
                <w:b/>
                <w:sz w:val="24"/>
                <w:szCs w:val="24"/>
                <w:lang w:eastAsia="el-GR"/>
              </w:rPr>
              <w:t>Τμήμα 3</w:t>
            </w:r>
          </w:p>
        </w:tc>
      </w:tr>
      <w:tr w:rsidR="003242D6" w:rsidRPr="00CF1E1A" w:rsidTr="00371B53">
        <w:trPr>
          <w:trHeight w:val="300"/>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Πρόβλεψη πωλήσεων</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500 μονάδες</w:t>
            </w:r>
          </w:p>
        </w:tc>
        <w:tc>
          <w:tcPr>
            <w:tcW w:w="1842"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400 μονάδες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700 μονάδες</w:t>
            </w:r>
          </w:p>
        </w:tc>
      </w:tr>
      <w:tr w:rsidR="003242D6" w:rsidRPr="00CF1E1A" w:rsidTr="00371B53">
        <w:trPr>
          <w:cnfStyle w:val="000000100000"/>
          <w:trHeight w:val="485"/>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xml:space="preserve">+ Τελικό απόθεμα </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300 μονάδες</w:t>
            </w:r>
          </w:p>
        </w:tc>
        <w:tc>
          <w:tcPr>
            <w:tcW w:w="1842"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200 μονάδες</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200 μονάδες</w:t>
            </w:r>
          </w:p>
        </w:tc>
      </w:tr>
      <w:tr w:rsidR="003242D6" w:rsidRPr="00CF1E1A" w:rsidTr="00371B53">
        <w:trPr>
          <w:trHeight w:val="300"/>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xml:space="preserve">Σύνολο πωλήσεων και αποθεμάτων </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 μονάδες</w:t>
            </w:r>
          </w:p>
        </w:tc>
        <w:tc>
          <w:tcPr>
            <w:tcW w:w="1842"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600 μονάδες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900 μονάδες</w:t>
            </w:r>
          </w:p>
        </w:tc>
      </w:tr>
      <w:tr w:rsidR="003242D6" w:rsidRPr="00CF1E1A" w:rsidTr="00371B53">
        <w:trPr>
          <w:cnfStyle w:val="000000100000"/>
          <w:trHeight w:val="300"/>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Αρχικό απόθεμα</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70 μονάδες</w:t>
            </w:r>
          </w:p>
        </w:tc>
        <w:tc>
          <w:tcPr>
            <w:tcW w:w="1842"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60 μονάδες</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80 μονάδες</w:t>
            </w:r>
          </w:p>
        </w:tc>
      </w:tr>
      <w:tr w:rsidR="003242D6" w:rsidRPr="00CF1E1A" w:rsidTr="00371B53">
        <w:trPr>
          <w:trHeight w:val="300"/>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Ποσότητες που θα παραχθούν</w:t>
            </w:r>
          </w:p>
        </w:tc>
        <w:tc>
          <w:tcPr>
            <w:tcW w:w="1843" w:type="dxa"/>
            <w:noWrap/>
            <w:hideMark/>
          </w:tcPr>
          <w:p w:rsidR="003242D6" w:rsidRPr="00CF1E1A" w:rsidRDefault="003242D6" w:rsidP="00371B53">
            <w:pPr>
              <w:ind w:left="283"/>
              <w:jc w:val="both"/>
              <w:cnfStyle w:val="000000000000"/>
              <w:rPr>
                <w:rFonts w:eastAsia="Times New Roman"/>
                <w:b/>
                <w:sz w:val="24"/>
                <w:szCs w:val="24"/>
                <w:lang w:eastAsia="el-GR"/>
              </w:rPr>
            </w:pPr>
            <w:r w:rsidRPr="00CF1E1A">
              <w:rPr>
                <w:rFonts w:eastAsia="Times New Roman"/>
                <w:b/>
                <w:sz w:val="24"/>
                <w:szCs w:val="24"/>
                <w:lang w:eastAsia="el-GR"/>
              </w:rPr>
              <w:t>730 μονάδες</w:t>
            </w:r>
          </w:p>
        </w:tc>
        <w:tc>
          <w:tcPr>
            <w:tcW w:w="1842" w:type="dxa"/>
            <w:noWrap/>
            <w:hideMark/>
          </w:tcPr>
          <w:p w:rsidR="003242D6" w:rsidRPr="00CF1E1A" w:rsidRDefault="003242D6" w:rsidP="00371B53">
            <w:pPr>
              <w:ind w:left="283"/>
              <w:jc w:val="both"/>
              <w:cnfStyle w:val="000000000000"/>
              <w:rPr>
                <w:rFonts w:eastAsia="Times New Roman"/>
                <w:b/>
                <w:sz w:val="24"/>
                <w:szCs w:val="24"/>
                <w:lang w:eastAsia="el-GR"/>
              </w:rPr>
            </w:pPr>
            <w:r w:rsidRPr="00CF1E1A">
              <w:rPr>
                <w:rFonts w:eastAsia="Times New Roman"/>
                <w:b/>
                <w:sz w:val="24"/>
                <w:szCs w:val="24"/>
                <w:lang w:eastAsia="el-GR"/>
              </w:rPr>
              <w:t>540 μονάδες</w:t>
            </w:r>
          </w:p>
        </w:tc>
        <w:tc>
          <w:tcPr>
            <w:tcW w:w="1985" w:type="dxa"/>
            <w:noWrap/>
            <w:hideMark/>
          </w:tcPr>
          <w:p w:rsidR="003242D6" w:rsidRPr="00CF1E1A" w:rsidRDefault="003242D6" w:rsidP="00371B53">
            <w:pPr>
              <w:ind w:left="283"/>
              <w:jc w:val="both"/>
              <w:cnfStyle w:val="000000000000"/>
              <w:rPr>
                <w:rFonts w:eastAsia="Times New Roman"/>
                <w:b/>
                <w:sz w:val="24"/>
                <w:szCs w:val="24"/>
                <w:lang w:eastAsia="el-GR"/>
              </w:rPr>
            </w:pPr>
            <w:r w:rsidRPr="00CF1E1A">
              <w:rPr>
                <w:rFonts w:eastAsia="Times New Roman"/>
                <w:b/>
                <w:sz w:val="24"/>
                <w:szCs w:val="24"/>
                <w:lang w:eastAsia="el-GR"/>
              </w:rPr>
              <w:t>820 μονάδες</w:t>
            </w:r>
          </w:p>
        </w:tc>
      </w:tr>
    </w:tbl>
    <w:p w:rsidR="003242D6" w:rsidRPr="00CF1E1A" w:rsidRDefault="003242D6" w:rsidP="003242D6">
      <w:pPr>
        <w:spacing w:after="0" w:line="240" w:lineRule="auto"/>
        <w:ind w:left="283"/>
        <w:jc w:val="both"/>
        <w:rPr>
          <w:sz w:val="24"/>
          <w:szCs w:val="24"/>
        </w:rPr>
      </w:pPr>
    </w:p>
    <w:p w:rsidR="003242D6" w:rsidRPr="00CF1E1A" w:rsidRDefault="003242D6" w:rsidP="003242D6">
      <w:pPr>
        <w:pStyle w:val="10"/>
        <w:spacing w:before="0" w:after="0"/>
        <w:ind w:left="283"/>
        <w:jc w:val="both"/>
        <w:rPr>
          <w:rFonts w:ascii="Times New Roman" w:hAnsi="Times New Roman" w:cs="Times New Roman"/>
          <w:sz w:val="24"/>
          <w:szCs w:val="24"/>
        </w:rPr>
      </w:pPr>
      <w:bookmarkStart w:id="4" w:name="_Toc332886420"/>
      <w:r>
        <w:rPr>
          <w:rFonts w:ascii="Times New Roman" w:hAnsi="Times New Roman" w:cs="Times New Roman"/>
          <w:sz w:val="24"/>
          <w:szCs w:val="24"/>
        </w:rPr>
        <w:t xml:space="preserve">Ε) </w:t>
      </w:r>
      <w:r w:rsidRPr="00CF1E1A">
        <w:rPr>
          <w:rFonts w:ascii="Times New Roman" w:hAnsi="Times New Roman" w:cs="Times New Roman"/>
          <w:sz w:val="24"/>
          <w:szCs w:val="24"/>
        </w:rPr>
        <w:t xml:space="preserve"> Προϋπολογισμός υλικών παραγωγής</w:t>
      </w:r>
      <w:r w:rsidRPr="00CF1E1A">
        <w:rPr>
          <w:rStyle w:val="af0"/>
          <w:rFonts w:eastAsia="Calibri"/>
          <w:sz w:val="24"/>
          <w:szCs w:val="24"/>
        </w:rPr>
        <w:footnoteReference w:id="5"/>
      </w:r>
      <w:bookmarkEnd w:id="4"/>
    </w:p>
    <w:p w:rsidR="003242D6" w:rsidRPr="00CF1E1A" w:rsidRDefault="003242D6" w:rsidP="003242D6">
      <w:pPr>
        <w:spacing w:after="0" w:line="240" w:lineRule="auto"/>
        <w:ind w:left="283" w:firstLine="284"/>
        <w:jc w:val="both"/>
        <w:rPr>
          <w:sz w:val="24"/>
          <w:szCs w:val="24"/>
        </w:rPr>
      </w:pPr>
      <w:r w:rsidRPr="00CF1E1A">
        <w:rPr>
          <w:sz w:val="24"/>
          <w:szCs w:val="24"/>
        </w:rPr>
        <w:t xml:space="preserve">Ο προϋπολογισμός αυτός καθορίζει τις προβλέψεις των υλικών που απαιτούνται για την ικανοποίηση της παραγωγής των προϊόντων. Ο προϋπολογισμός αυτός ετοιμάζεται από τους προϊσταμένους του κάθε τμήματος παραγωγής προϊόντων. Για να ετοιμαστεί ο προϋπολογισμός αυτός χρειαζόμαστε τα εξής στοιχεία: το κόστος ανά υλικό, δηλαδή την τιμή αγοράς του υλικού, τις ποσότητες κάθε υλικού που χρειάζεται το κάθε τμήμα για την παραγωγή των </w:t>
      </w:r>
      <w:r w:rsidRPr="00CF1E1A">
        <w:rPr>
          <w:sz w:val="24"/>
          <w:szCs w:val="24"/>
        </w:rPr>
        <w:lastRenderedPageBreak/>
        <w:t>προϊόντων και το αποτέλεσμα που προέκυψε από τον υπολογισμό του προϋπολογισμού παραγωγής.</w:t>
      </w:r>
    </w:p>
    <w:p w:rsidR="003242D6" w:rsidRPr="00CF1E1A" w:rsidRDefault="003242D6" w:rsidP="003242D6">
      <w:pPr>
        <w:spacing w:after="0" w:line="240" w:lineRule="auto"/>
        <w:ind w:left="283"/>
        <w:jc w:val="both"/>
        <w:rPr>
          <w:b/>
          <w:sz w:val="24"/>
          <w:szCs w:val="24"/>
        </w:rPr>
      </w:pPr>
      <w:r w:rsidRPr="00CF1E1A">
        <w:rPr>
          <w:sz w:val="24"/>
          <w:szCs w:val="24"/>
        </w:rPr>
        <w:t>Για να γίνει πιο κατανοητός ο προϋπολογισμός υλικών παραγωγής, παρακάτω ακολουθεί ένα παράδειγμα.</w:t>
      </w:r>
    </w:p>
    <w:p w:rsidR="003242D6" w:rsidRPr="00CF1E1A" w:rsidRDefault="003242D6" w:rsidP="003242D6">
      <w:pPr>
        <w:spacing w:after="0" w:line="240" w:lineRule="auto"/>
        <w:ind w:left="283"/>
        <w:jc w:val="center"/>
        <w:rPr>
          <w:sz w:val="24"/>
          <w:szCs w:val="24"/>
        </w:rPr>
      </w:pPr>
      <w:r w:rsidRPr="00CF1E1A">
        <w:rPr>
          <w:b/>
          <w:sz w:val="24"/>
          <w:szCs w:val="24"/>
        </w:rPr>
        <w:t>Παράδειγμα</w:t>
      </w:r>
    </w:p>
    <w:p w:rsidR="003242D6" w:rsidRPr="00CF1E1A" w:rsidRDefault="003242D6" w:rsidP="003242D6">
      <w:pPr>
        <w:spacing w:after="0" w:line="240" w:lineRule="auto"/>
        <w:ind w:left="283"/>
        <w:jc w:val="both"/>
        <w:rPr>
          <w:sz w:val="24"/>
          <w:szCs w:val="24"/>
        </w:rPr>
      </w:pPr>
      <w:r w:rsidRPr="00CF1E1A">
        <w:rPr>
          <w:sz w:val="24"/>
          <w:szCs w:val="24"/>
        </w:rPr>
        <w:t>Έστω ότι ο προϋπολογισμός παραγωγής για κάθε υλικό είναι: Τμήμα 1= 800 μονάδες,  Τμήμα 2= 700 μονάδες, Τμήμα 3= 400 μονάδες. Το Τμήμα 1 αντιστοιχεί στο υλικό Κ, το Τμήμα 2 στο υλικό Μ και το Τμήμα 3 στο υλικό Ν και δίνονται και οι παρακάτω πίνακες με τα εξής στοιχεία:</w:t>
      </w:r>
    </w:p>
    <w:tbl>
      <w:tblPr>
        <w:tblW w:w="4892" w:type="dxa"/>
        <w:tblInd w:w="98" w:type="dxa"/>
        <w:tblLook w:val="04A0"/>
      </w:tblPr>
      <w:tblGrid>
        <w:gridCol w:w="1206"/>
        <w:gridCol w:w="388"/>
        <w:gridCol w:w="928"/>
        <w:gridCol w:w="1316"/>
        <w:gridCol w:w="1337"/>
      </w:tblGrid>
      <w:tr w:rsidR="003242D6" w:rsidRPr="00CF1E1A" w:rsidTr="00371B53">
        <w:trPr>
          <w:gridAfter w:val="1"/>
          <w:wAfter w:w="1337" w:type="dxa"/>
          <w:trHeight w:val="300"/>
        </w:trPr>
        <w:tc>
          <w:tcPr>
            <w:tcW w:w="3555" w:type="dxa"/>
            <w:gridSpan w:val="4"/>
            <w:tcBorders>
              <w:top w:val="nil"/>
              <w:left w:val="nil"/>
              <w:bottom w:val="nil"/>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Κόστος ανά υλικό - Τιμή αγοράς</w:t>
            </w:r>
          </w:p>
        </w:tc>
      </w:tr>
      <w:tr w:rsidR="003242D6" w:rsidRPr="00CF1E1A" w:rsidTr="00371B53">
        <w:trPr>
          <w:gridAfter w:val="1"/>
          <w:wAfter w:w="1337" w:type="dxa"/>
          <w:trHeight w:val="300"/>
        </w:trPr>
        <w:tc>
          <w:tcPr>
            <w:tcW w:w="13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Υλικό Κ</w:t>
            </w:r>
          </w:p>
        </w:tc>
        <w:tc>
          <w:tcPr>
            <w:tcW w:w="2244" w:type="dxa"/>
            <w:gridSpan w:val="2"/>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10 € / μονάδα</w:t>
            </w:r>
          </w:p>
        </w:tc>
      </w:tr>
      <w:tr w:rsidR="003242D6" w:rsidRPr="00CF1E1A" w:rsidTr="00371B53">
        <w:trPr>
          <w:gridAfter w:val="1"/>
          <w:wAfter w:w="1337" w:type="dxa"/>
          <w:trHeight w:val="300"/>
        </w:trPr>
        <w:tc>
          <w:tcPr>
            <w:tcW w:w="1311" w:type="dxa"/>
            <w:gridSpan w:val="2"/>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Υλικό Μ</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7 € / μονάδα</w:t>
            </w:r>
          </w:p>
        </w:tc>
      </w:tr>
      <w:tr w:rsidR="003242D6" w:rsidRPr="00CF1E1A" w:rsidTr="00371B53">
        <w:trPr>
          <w:gridAfter w:val="1"/>
          <w:wAfter w:w="1337" w:type="dxa"/>
          <w:trHeight w:val="300"/>
        </w:trPr>
        <w:tc>
          <w:tcPr>
            <w:tcW w:w="1311" w:type="dxa"/>
            <w:gridSpan w:val="2"/>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Υλικό Ν</w:t>
            </w:r>
          </w:p>
        </w:tc>
        <w:tc>
          <w:tcPr>
            <w:tcW w:w="2244" w:type="dxa"/>
            <w:gridSpan w:val="2"/>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15 € / μονάδα</w:t>
            </w:r>
          </w:p>
        </w:tc>
      </w:tr>
      <w:tr w:rsidR="003242D6" w:rsidRPr="00CF1E1A" w:rsidTr="00371B53">
        <w:trPr>
          <w:trHeight w:val="300"/>
        </w:trPr>
        <w:tc>
          <w:tcPr>
            <w:tcW w:w="4892" w:type="dxa"/>
            <w:gridSpan w:val="5"/>
            <w:tcBorders>
              <w:top w:val="nil"/>
              <w:left w:val="nil"/>
              <w:bottom w:val="nil"/>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p>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Πίνακας ποσοτήτων</w:t>
            </w:r>
          </w:p>
        </w:tc>
      </w:tr>
      <w:tr w:rsidR="003242D6" w:rsidRPr="00CF1E1A" w:rsidTr="00371B53">
        <w:trPr>
          <w:trHeight w:val="300"/>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Προϊόν</w:t>
            </w: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Τμήμα 1</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Τμήμα 2</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Τμήμα 3</w:t>
            </w:r>
          </w:p>
        </w:tc>
      </w:tr>
      <w:tr w:rsidR="003242D6" w:rsidRPr="00CF1E1A" w:rsidTr="00371B53">
        <w:trPr>
          <w:trHeight w:val="300"/>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Κ</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8 μονάδες</w:t>
            </w:r>
          </w:p>
        </w:tc>
        <w:tc>
          <w:tcPr>
            <w:tcW w:w="131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6 μονάδες</w:t>
            </w:r>
          </w:p>
        </w:tc>
        <w:tc>
          <w:tcPr>
            <w:tcW w:w="1337"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5 μονάδες</w:t>
            </w:r>
          </w:p>
        </w:tc>
      </w:tr>
      <w:tr w:rsidR="003242D6" w:rsidRPr="00CF1E1A" w:rsidTr="00371B53">
        <w:trPr>
          <w:trHeight w:val="300"/>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Μ</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6 μονάδες</w:t>
            </w:r>
          </w:p>
        </w:tc>
        <w:tc>
          <w:tcPr>
            <w:tcW w:w="131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7 μονάδες</w:t>
            </w:r>
          </w:p>
        </w:tc>
        <w:tc>
          <w:tcPr>
            <w:tcW w:w="1337"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 μονάδες</w:t>
            </w:r>
          </w:p>
        </w:tc>
      </w:tr>
      <w:tr w:rsidR="003242D6" w:rsidRPr="00CF1E1A" w:rsidTr="00371B53">
        <w:trPr>
          <w:trHeight w:val="300"/>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Ν</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10 μονάδες</w:t>
            </w:r>
          </w:p>
        </w:tc>
        <w:tc>
          <w:tcPr>
            <w:tcW w:w="131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12 μονάδες</w:t>
            </w:r>
          </w:p>
        </w:tc>
        <w:tc>
          <w:tcPr>
            <w:tcW w:w="1337"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9 μονάδες</w:t>
            </w:r>
          </w:p>
        </w:tc>
      </w:tr>
    </w:tbl>
    <w:p w:rsidR="003242D6" w:rsidRPr="00CF1E1A" w:rsidRDefault="003242D6" w:rsidP="003242D6">
      <w:pPr>
        <w:spacing w:after="0" w:line="240" w:lineRule="auto"/>
        <w:ind w:left="283"/>
        <w:jc w:val="both"/>
        <w:rPr>
          <w:sz w:val="24"/>
          <w:szCs w:val="24"/>
        </w:rPr>
      </w:pPr>
    </w:p>
    <w:p w:rsidR="003242D6" w:rsidRPr="00CF1E1A" w:rsidRDefault="003242D6" w:rsidP="003242D6">
      <w:pPr>
        <w:spacing w:after="0" w:line="240" w:lineRule="auto"/>
        <w:ind w:left="283"/>
        <w:jc w:val="center"/>
        <w:rPr>
          <w:b/>
          <w:sz w:val="24"/>
          <w:szCs w:val="24"/>
        </w:rPr>
      </w:pPr>
      <w:r w:rsidRPr="00CF1E1A">
        <w:rPr>
          <w:b/>
          <w:sz w:val="24"/>
          <w:szCs w:val="24"/>
        </w:rPr>
        <w:t>Λύση</w:t>
      </w:r>
    </w:p>
    <w:p w:rsidR="003242D6" w:rsidRPr="00CF1E1A" w:rsidRDefault="003242D6" w:rsidP="003242D6">
      <w:pPr>
        <w:spacing w:after="0" w:line="240" w:lineRule="auto"/>
        <w:ind w:left="283"/>
        <w:jc w:val="both"/>
        <w:rPr>
          <w:sz w:val="24"/>
          <w:szCs w:val="24"/>
        </w:rPr>
      </w:pPr>
      <w:r w:rsidRPr="00CF1E1A">
        <w:rPr>
          <w:sz w:val="24"/>
          <w:szCs w:val="24"/>
        </w:rPr>
        <w:t>Πρώτα από όλα θα βρούμε ποια είναι η πρόβλεψη των ποσοτήτων των υλικών που χρειάζεται για το κάθε τμήμα ξεχωριστά. Άρα, έχουμε:</w:t>
      </w:r>
    </w:p>
    <w:p w:rsidR="003242D6" w:rsidRPr="00CF1E1A" w:rsidRDefault="003242D6" w:rsidP="003242D6">
      <w:pPr>
        <w:spacing w:after="0" w:line="240" w:lineRule="auto"/>
        <w:ind w:left="283"/>
        <w:jc w:val="both"/>
        <w:rPr>
          <w:sz w:val="24"/>
          <w:szCs w:val="24"/>
        </w:rPr>
      </w:pPr>
      <w:r w:rsidRPr="00CF1E1A">
        <w:rPr>
          <w:sz w:val="24"/>
          <w:szCs w:val="24"/>
        </w:rPr>
        <w:t>Τμήμα 1: Υλικό Κ =  Προϋπολογισμό παραγωγής * ποσότητα / μονάδα</w:t>
      </w:r>
    </w:p>
    <w:p w:rsidR="003242D6" w:rsidRPr="00CF1E1A" w:rsidRDefault="003242D6" w:rsidP="003242D6">
      <w:pPr>
        <w:spacing w:after="0" w:line="240" w:lineRule="auto"/>
        <w:ind w:left="283"/>
        <w:jc w:val="both"/>
        <w:rPr>
          <w:sz w:val="24"/>
          <w:szCs w:val="24"/>
        </w:rPr>
      </w:pPr>
      <w:r w:rsidRPr="00CF1E1A">
        <w:rPr>
          <w:sz w:val="24"/>
          <w:szCs w:val="24"/>
        </w:rPr>
        <w:tab/>
      </w:r>
      <w:r w:rsidRPr="00CF1E1A">
        <w:rPr>
          <w:sz w:val="24"/>
          <w:szCs w:val="24"/>
        </w:rPr>
        <w:tab/>
        <w:t xml:space="preserve">       = 800 μονάδες * 8 μονάδες = </w:t>
      </w:r>
      <w:r w:rsidRPr="00CF1E1A">
        <w:rPr>
          <w:b/>
          <w:sz w:val="24"/>
          <w:szCs w:val="24"/>
        </w:rPr>
        <w:t>6400 μονάδες</w:t>
      </w:r>
    </w:p>
    <w:p w:rsidR="003242D6" w:rsidRPr="00CF1E1A" w:rsidRDefault="003242D6" w:rsidP="003242D6">
      <w:pPr>
        <w:spacing w:after="0" w:line="240" w:lineRule="auto"/>
        <w:ind w:left="283"/>
        <w:jc w:val="both"/>
        <w:rPr>
          <w:sz w:val="24"/>
          <w:szCs w:val="24"/>
        </w:rPr>
      </w:pPr>
      <w:r w:rsidRPr="00CF1E1A">
        <w:rPr>
          <w:sz w:val="24"/>
          <w:szCs w:val="24"/>
        </w:rPr>
        <w:tab/>
        <w:t xml:space="preserve">   Υλικό Μ = Προϋπολογισμό παραγωγής * ποσότητα / μονάδα</w:t>
      </w:r>
    </w:p>
    <w:p w:rsidR="003242D6" w:rsidRPr="00CF1E1A" w:rsidRDefault="003242D6" w:rsidP="003242D6">
      <w:pPr>
        <w:spacing w:after="0" w:line="240" w:lineRule="auto"/>
        <w:ind w:left="283"/>
        <w:jc w:val="both"/>
        <w:rPr>
          <w:b/>
          <w:sz w:val="24"/>
          <w:szCs w:val="24"/>
        </w:rPr>
      </w:pPr>
      <w:r w:rsidRPr="00CF1E1A">
        <w:rPr>
          <w:sz w:val="24"/>
          <w:szCs w:val="24"/>
        </w:rPr>
        <w:tab/>
      </w:r>
      <w:r w:rsidRPr="00CF1E1A">
        <w:rPr>
          <w:sz w:val="24"/>
          <w:szCs w:val="24"/>
        </w:rPr>
        <w:tab/>
        <w:t xml:space="preserve">       = 800 μονάδες * 6 μονάδες = </w:t>
      </w:r>
      <w:r w:rsidRPr="00CF1E1A">
        <w:rPr>
          <w:b/>
          <w:sz w:val="24"/>
          <w:szCs w:val="24"/>
        </w:rPr>
        <w:t>4800 μονάδες</w:t>
      </w:r>
    </w:p>
    <w:p w:rsidR="003242D6" w:rsidRPr="00CF1E1A" w:rsidRDefault="003242D6" w:rsidP="003242D6">
      <w:pPr>
        <w:spacing w:after="0" w:line="240" w:lineRule="auto"/>
        <w:ind w:left="283"/>
        <w:jc w:val="both"/>
        <w:rPr>
          <w:sz w:val="24"/>
          <w:szCs w:val="24"/>
        </w:rPr>
      </w:pPr>
      <w:r w:rsidRPr="00CF1E1A">
        <w:rPr>
          <w:b/>
          <w:sz w:val="24"/>
          <w:szCs w:val="24"/>
        </w:rPr>
        <w:tab/>
        <w:t xml:space="preserve">    </w:t>
      </w:r>
      <w:r w:rsidRPr="00CF1E1A">
        <w:rPr>
          <w:sz w:val="24"/>
          <w:szCs w:val="24"/>
        </w:rPr>
        <w:t>Υλικό Ν = Προϋπολογισμό παραγωγής * ποσότητα / μονάδα</w:t>
      </w:r>
    </w:p>
    <w:p w:rsidR="003242D6" w:rsidRPr="00CF1E1A" w:rsidRDefault="003242D6" w:rsidP="003242D6">
      <w:pPr>
        <w:spacing w:after="0" w:line="240" w:lineRule="auto"/>
        <w:ind w:left="283"/>
        <w:jc w:val="both"/>
        <w:rPr>
          <w:b/>
          <w:sz w:val="24"/>
          <w:szCs w:val="24"/>
        </w:rPr>
      </w:pPr>
      <w:r w:rsidRPr="00CF1E1A">
        <w:rPr>
          <w:sz w:val="24"/>
          <w:szCs w:val="24"/>
        </w:rPr>
        <w:tab/>
      </w:r>
      <w:r w:rsidRPr="00CF1E1A">
        <w:rPr>
          <w:sz w:val="24"/>
          <w:szCs w:val="24"/>
        </w:rPr>
        <w:tab/>
        <w:t xml:space="preserve">       = 800 μονάδες * 10 μονάδες = </w:t>
      </w:r>
      <w:r w:rsidRPr="00CF1E1A">
        <w:rPr>
          <w:b/>
          <w:sz w:val="24"/>
          <w:szCs w:val="24"/>
        </w:rPr>
        <w:t>8000 μονάδες</w:t>
      </w:r>
    </w:p>
    <w:p w:rsidR="003242D6" w:rsidRPr="00CF1E1A" w:rsidRDefault="003242D6" w:rsidP="003242D6">
      <w:pPr>
        <w:spacing w:after="0" w:line="240" w:lineRule="auto"/>
        <w:ind w:left="283"/>
        <w:jc w:val="both"/>
        <w:rPr>
          <w:b/>
          <w:sz w:val="24"/>
          <w:szCs w:val="24"/>
        </w:rPr>
      </w:pPr>
      <w:r w:rsidRPr="00CF1E1A">
        <w:rPr>
          <w:sz w:val="24"/>
          <w:szCs w:val="24"/>
        </w:rPr>
        <w:t xml:space="preserve"> Τμήμα 2: Υλικό Κ = 700 μονάδες * 6 μονάδες = </w:t>
      </w:r>
      <w:r w:rsidRPr="00CF1E1A">
        <w:rPr>
          <w:b/>
          <w:sz w:val="24"/>
          <w:szCs w:val="24"/>
        </w:rPr>
        <w:t>4200 μονάδες</w:t>
      </w:r>
    </w:p>
    <w:p w:rsidR="003242D6" w:rsidRPr="00CF1E1A" w:rsidRDefault="003242D6" w:rsidP="003242D6">
      <w:pPr>
        <w:spacing w:after="0" w:line="240" w:lineRule="auto"/>
        <w:ind w:left="283"/>
        <w:jc w:val="both"/>
        <w:rPr>
          <w:sz w:val="24"/>
          <w:szCs w:val="24"/>
        </w:rPr>
      </w:pPr>
      <w:r w:rsidRPr="00CF1E1A">
        <w:rPr>
          <w:sz w:val="24"/>
          <w:szCs w:val="24"/>
        </w:rPr>
        <w:tab/>
        <w:t xml:space="preserve">    Υλικό Μ = 700 μονάδες * 7 μονάδες = </w:t>
      </w:r>
      <w:r w:rsidRPr="00CF1E1A">
        <w:rPr>
          <w:b/>
          <w:sz w:val="24"/>
          <w:szCs w:val="24"/>
        </w:rPr>
        <w:t>4900 μονάδες</w:t>
      </w:r>
    </w:p>
    <w:p w:rsidR="003242D6" w:rsidRPr="00CF1E1A" w:rsidRDefault="003242D6" w:rsidP="003242D6">
      <w:pPr>
        <w:spacing w:after="0" w:line="240" w:lineRule="auto"/>
        <w:ind w:left="283"/>
        <w:jc w:val="both"/>
        <w:rPr>
          <w:sz w:val="24"/>
          <w:szCs w:val="24"/>
        </w:rPr>
      </w:pPr>
      <w:r w:rsidRPr="00CF1E1A">
        <w:rPr>
          <w:sz w:val="24"/>
          <w:szCs w:val="24"/>
        </w:rPr>
        <w:tab/>
        <w:t xml:space="preserve">    Υλικό Ν = 700 μονάδες * 12 μονάδες = </w:t>
      </w:r>
      <w:r w:rsidRPr="00CF1E1A">
        <w:rPr>
          <w:b/>
          <w:sz w:val="24"/>
          <w:szCs w:val="24"/>
        </w:rPr>
        <w:t>8400 μονάδες</w:t>
      </w:r>
    </w:p>
    <w:p w:rsidR="003242D6" w:rsidRPr="00CF1E1A" w:rsidRDefault="003242D6" w:rsidP="003242D6">
      <w:pPr>
        <w:spacing w:after="0" w:line="240" w:lineRule="auto"/>
        <w:ind w:left="283"/>
        <w:jc w:val="both"/>
        <w:rPr>
          <w:sz w:val="24"/>
          <w:szCs w:val="24"/>
        </w:rPr>
      </w:pPr>
      <w:r w:rsidRPr="00CF1E1A">
        <w:rPr>
          <w:sz w:val="24"/>
          <w:szCs w:val="24"/>
        </w:rPr>
        <w:t xml:space="preserve">Τμήμα 3: Υλικό Κ = 400 μονάδες * 5 μονάδες = </w:t>
      </w:r>
      <w:r w:rsidRPr="00CF1E1A">
        <w:rPr>
          <w:b/>
          <w:sz w:val="24"/>
          <w:szCs w:val="24"/>
        </w:rPr>
        <w:t>2000 μονάδες</w:t>
      </w:r>
    </w:p>
    <w:p w:rsidR="003242D6" w:rsidRPr="00CF1E1A" w:rsidRDefault="003242D6" w:rsidP="003242D6">
      <w:pPr>
        <w:spacing w:after="0" w:line="240" w:lineRule="auto"/>
        <w:ind w:left="283"/>
        <w:jc w:val="both"/>
        <w:rPr>
          <w:b/>
          <w:sz w:val="24"/>
          <w:szCs w:val="24"/>
        </w:rPr>
      </w:pPr>
      <w:r w:rsidRPr="00CF1E1A">
        <w:rPr>
          <w:sz w:val="24"/>
          <w:szCs w:val="24"/>
        </w:rPr>
        <w:tab/>
        <w:t xml:space="preserve">    Υλικό Μ = 400 μονάδες * 4 μονάδες = </w:t>
      </w:r>
      <w:r w:rsidRPr="00CF1E1A">
        <w:rPr>
          <w:b/>
          <w:sz w:val="24"/>
          <w:szCs w:val="24"/>
        </w:rPr>
        <w:t>1600 μονάδες</w:t>
      </w:r>
    </w:p>
    <w:p w:rsidR="003242D6" w:rsidRPr="00CF1E1A" w:rsidRDefault="003242D6" w:rsidP="003242D6">
      <w:pPr>
        <w:spacing w:after="0" w:line="240" w:lineRule="auto"/>
        <w:ind w:left="283"/>
        <w:jc w:val="both"/>
        <w:rPr>
          <w:b/>
          <w:sz w:val="24"/>
          <w:szCs w:val="24"/>
        </w:rPr>
      </w:pPr>
      <w:r w:rsidRPr="00CF1E1A">
        <w:rPr>
          <w:sz w:val="24"/>
          <w:szCs w:val="24"/>
        </w:rPr>
        <w:tab/>
        <w:t xml:space="preserve">    Υλικό Ν = 400 μονάδες * 9 μονάδες = </w:t>
      </w:r>
      <w:r w:rsidRPr="00CF1E1A">
        <w:rPr>
          <w:b/>
          <w:sz w:val="24"/>
          <w:szCs w:val="24"/>
        </w:rPr>
        <w:t>3600 μονάδες</w:t>
      </w:r>
    </w:p>
    <w:p w:rsidR="003242D6" w:rsidRPr="00CF1E1A" w:rsidRDefault="003242D6" w:rsidP="003242D6">
      <w:pPr>
        <w:spacing w:after="0" w:line="240" w:lineRule="auto"/>
        <w:ind w:left="283"/>
        <w:jc w:val="both"/>
        <w:rPr>
          <w:sz w:val="24"/>
          <w:szCs w:val="24"/>
        </w:rPr>
      </w:pPr>
      <w:r w:rsidRPr="00CF1E1A">
        <w:rPr>
          <w:sz w:val="24"/>
          <w:szCs w:val="24"/>
        </w:rPr>
        <w:t>Άρα ο προϋπολογισμός υλικών παραγωγής έχει ως εξής:</w:t>
      </w:r>
    </w:p>
    <w:tbl>
      <w:tblPr>
        <w:tblStyle w:val="1-5"/>
        <w:tblpPr w:leftFromText="180" w:rightFromText="180" w:vertAnchor="page" w:horzAnchor="margin" w:tblpXSpec="center" w:tblpY="2971"/>
        <w:tblW w:w="10207" w:type="dxa"/>
        <w:tblLook w:val="04A0"/>
      </w:tblPr>
      <w:tblGrid>
        <w:gridCol w:w="1246"/>
        <w:gridCol w:w="2977"/>
        <w:gridCol w:w="2977"/>
        <w:gridCol w:w="3011"/>
      </w:tblGrid>
      <w:tr w:rsidR="003242D6" w:rsidRPr="00CF1E1A" w:rsidTr="00371B53">
        <w:trPr>
          <w:cnfStyle w:val="100000000000"/>
          <w:trHeight w:val="709"/>
        </w:trPr>
        <w:tc>
          <w:tcPr>
            <w:cnfStyle w:val="001000000000"/>
            <w:tcW w:w="10207" w:type="dxa"/>
            <w:gridSpan w:val="4"/>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lastRenderedPageBreak/>
              <w:t>Προϋπολογισμός υλικών παραγωγής</w:t>
            </w:r>
          </w:p>
        </w:tc>
      </w:tr>
      <w:tr w:rsidR="003242D6" w:rsidRPr="00CF1E1A" w:rsidTr="00371B53">
        <w:trPr>
          <w:cnfStyle w:val="000000100000"/>
          <w:trHeight w:val="300"/>
        </w:trPr>
        <w:tc>
          <w:tcPr>
            <w:cnfStyle w:val="001000000000"/>
            <w:tcW w:w="1242" w:type="dxa"/>
            <w:noWrap/>
            <w:hideMark/>
          </w:tcPr>
          <w:p w:rsidR="003242D6" w:rsidRPr="00772920" w:rsidRDefault="003242D6" w:rsidP="00371B53">
            <w:pPr>
              <w:ind w:left="283"/>
              <w:jc w:val="both"/>
              <w:rPr>
                <w:rFonts w:eastAsia="Times New Roman"/>
                <w:sz w:val="20"/>
                <w:szCs w:val="20"/>
                <w:lang w:eastAsia="el-GR"/>
              </w:rPr>
            </w:pPr>
            <w:r w:rsidRPr="00772920">
              <w:rPr>
                <w:rFonts w:eastAsia="Times New Roman"/>
                <w:sz w:val="20"/>
                <w:szCs w:val="20"/>
                <w:lang w:eastAsia="el-GR"/>
              </w:rPr>
              <w:t> </w:t>
            </w:r>
          </w:p>
        </w:tc>
        <w:tc>
          <w:tcPr>
            <w:tcW w:w="2977" w:type="dxa"/>
            <w:noWrap/>
            <w:hideMark/>
          </w:tcPr>
          <w:p w:rsidR="003242D6" w:rsidRPr="00772920" w:rsidRDefault="003242D6" w:rsidP="00371B53">
            <w:pPr>
              <w:ind w:left="283"/>
              <w:cnfStyle w:val="000000100000"/>
              <w:rPr>
                <w:rFonts w:eastAsia="Times New Roman"/>
                <w:sz w:val="20"/>
                <w:szCs w:val="20"/>
                <w:lang w:eastAsia="el-GR"/>
              </w:rPr>
            </w:pPr>
            <w:r w:rsidRPr="00772920">
              <w:rPr>
                <w:rFonts w:eastAsia="Times New Roman"/>
                <w:sz w:val="20"/>
                <w:szCs w:val="20"/>
                <w:lang w:eastAsia="el-GR"/>
              </w:rPr>
              <w:t xml:space="preserve">            Τμήμα 1</w:t>
            </w:r>
          </w:p>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(ποσότητα * τιμ. αγοράς)</w:t>
            </w:r>
          </w:p>
        </w:tc>
        <w:tc>
          <w:tcPr>
            <w:tcW w:w="2977" w:type="dxa"/>
            <w:noWrap/>
            <w:hideMark/>
          </w:tcPr>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 xml:space="preserve">           Τμήμα 2</w:t>
            </w:r>
          </w:p>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(ποσότητα * τιμ. αγοράς)</w:t>
            </w:r>
          </w:p>
        </w:tc>
        <w:tc>
          <w:tcPr>
            <w:tcW w:w="3011" w:type="dxa"/>
            <w:noWrap/>
            <w:hideMark/>
          </w:tcPr>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 xml:space="preserve">           Τμήμα 3</w:t>
            </w:r>
          </w:p>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(ποσότητα * τιμ. αγοράς)</w:t>
            </w:r>
          </w:p>
        </w:tc>
      </w:tr>
      <w:tr w:rsidR="003242D6" w:rsidRPr="00CF1E1A" w:rsidTr="00371B53">
        <w:trPr>
          <w:trHeight w:val="300"/>
        </w:trPr>
        <w:tc>
          <w:tcPr>
            <w:cnfStyle w:val="001000000000"/>
            <w:tcW w:w="1242" w:type="dxa"/>
            <w:noWrap/>
            <w:hideMark/>
          </w:tcPr>
          <w:p w:rsidR="003242D6" w:rsidRPr="00772920" w:rsidRDefault="003242D6" w:rsidP="00371B53">
            <w:pPr>
              <w:ind w:left="283"/>
              <w:jc w:val="both"/>
              <w:rPr>
                <w:rFonts w:eastAsia="Times New Roman"/>
                <w:sz w:val="20"/>
                <w:szCs w:val="20"/>
                <w:lang w:eastAsia="el-GR"/>
              </w:rPr>
            </w:pPr>
            <w:r w:rsidRPr="00772920">
              <w:rPr>
                <w:rFonts w:eastAsia="Times New Roman"/>
                <w:sz w:val="20"/>
                <w:szCs w:val="20"/>
                <w:lang w:eastAsia="el-GR"/>
              </w:rPr>
              <w:t>Υλικό Κ</w:t>
            </w:r>
          </w:p>
        </w:tc>
        <w:tc>
          <w:tcPr>
            <w:tcW w:w="2977" w:type="dxa"/>
            <w:noWrap/>
            <w:hideMark/>
          </w:tcPr>
          <w:p w:rsidR="003242D6" w:rsidRPr="00772920" w:rsidRDefault="003242D6" w:rsidP="00371B53">
            <w:pPr>
              <w:ind w:left="283"/>
              <w:jc w:val="both"/>
              <w:cnfStyle w:val="000000000000"/>
              <w:rPr>
                <w:rFonts w:eastAsia="Times New Roman"/>
                <w:sz w:val="20"/>
                <w:szCs w:val="20"/>
                <w:lang w:eastAsia="el-GR"/>
              </w:rPr>
            </w:pPr>
            <w:r w:rsidRPr="00772920">
              <w:rPr>
                <w:rFonts w:eastAsia="Times New Roman"/>
                <w:sz w:val="20"/>
                <w:szCs w:val="20"/>
                <w:lang w:eastAsia="el-GR"/>
              </w:rPr>
              <w:t>6400 μονάδες * 10 €</w:t>
            </w:r>
          </w:p>
          <w:p w:rsidR="003242D6" w:rsidRPr="00772920" w:rsidRDefault="003242D6" w:rsidP="00371B53">
            <w:pPr>
              <w:ind w:left="283"/>
              <w:jc w:val="both"/>
              <w:cnfStyle w:val="000000000000"/>
              <w:rPr>
                <w:rFonts w:eastAsia="Times New Roman"/>
                <w:sz w:val="20"/>
                <w:szCs w:val="20"/>
                <w:lang w:eastAsia="el-GR"/>
              </w:rPr>
            </w:pPr>
            <w:r w:rsidRPr="00772920">
              <w:rPr>
                <w:rFonts w:eastAsia="Times New Roman"/>
                <w:sz w:val="20"/>
                <w:szCs w:val="20"/>
                <w:lang w:eastAsia="el-GR"/>
              </w:rPr>
              <w:t>= 64.000 €</w:t>
            </w:r>
          </w:p>
        </w:tc>
        <w:tc>
          <w:tcPr>
            <w:tcW w:w="2977" w:type="dxa"/>
            <w:noWrap/>
            <w:hideMark/>
          </w:tcPr>
          <w:p w:rsidR="003242D6" w:rsidRPr="00772920" w:rsidRDefault="003242D6" w:rsidP="00371B53">
            <w:pPr>
              <w:ind w:left="283"/>
              <w:jc w:val="both"/>
              <w:cnfStyle w:val="000000000000"/>
              <w:rPr>
                <w:rFonts w:eastAsia="Times New Roman"/>
                <w:sz w:val="20"/>
                <w:szCs w:val="20"/>
                <w:lang w:eastAsia="el-GR"/>
              </w:rPr>
            </w:pPr>
            <w:r w:rsidRPr="00772920">
              <w:rPr>
                <w:rFonts w:eastAsia="Times New Roman"/>
                <w:sz w:val="20"/>
                <w:szCs w:val="20"/>
                <w:lang w:eastAsia="el-GR"/>
              </w:rPr>
              <w:t>4200 μονάδες * 10 €</w:t>
            </w:r>
          </w:p>
          <w:p w:rsidR="003242D6" w:rsidRPr="00772920" w:rsidRDefault="003242D6" w:rsidP="00371B53">
            <w:pPr>
              <w:ind w:left="283"/>
              <w:jc w:val="both"/>
              <w:cnfStyle w:val="000000000000"/>
              <w:rPr>
                <w:rFonts w:eastAsia="Times New Roman"/>
                <w:sz w:val="20"/>
                <w:szCs w:val="20"/>
                <w:lang w:eastAsia="el-GR"/>
              </w:rPr>
            </w:pPr>
            <w:r w:rsidRPr="00772920">
              <w:rPr>
                <w:rFonts w:eastAsia="Times New Roman"/>
                <w:sz w:val="20"/>
                <w:szCs w:val="20"/>
                <w:lang w:eastAsia="el-GR"/>
              </w:rPr>
              <w:t>= 42.000 €</w:t>
            </w:r>
          </w:p>
        </w:tc>
        <w:tc>
          <w:tcPr>
            <w:tcW w:w="3011" w:type="dxa"/>
            <w:noWrap/>
            <w:hideMark/>
          </w:tcPr>
          <w:p w:rsidR="003242D6" w:rsidRPr="00772920" w:rsidRDefault="003242D6" w:rsidP="00371B53">
            <w:pPr>
              <w:ind w:left="283"/>
              <w:jc w:val="both"/>
              <w:cnfStyle w:val="000000000000"/>
              <w:rPr>
                <w:rFonts w:eastAsia="Times New Roman"/>
                <w:sz w:val="20"/>
                <w:szCs w:val="20"/>
                <w:lang w:eastAsia="el-GR"/>
              </w:rPr>
            </w:pPr>
            <w:r w:rsidRPr="00772920">
              <w:rPr>
                <w:rFonts w:eastAsia="Times New Roman"/>
                <w:sz w:val="20"/>
                <w:szCs w:val="20"/>
                <w:lang w:eastAsia="el-GR"/>
              </w:rPr>
              <w:t>2000 μονάδες * 10 €</w:t>
            </w:r>
          </w:p>
          <w:p w:rsidR="003242D6" w:rsidRPr="00772920" w:rsidRDefault="003242D6" w:rsidP="00371B53">
            <w:pPr>
              <w:ind w:left="283"/>
              <w:jc w:val="both"/>
              <w:cnfStyle w:val="000000000000"/>
              <w:rPr>
                <w:rFonts w:eastAsia="Times New Roman"/>
                <w:sz w:val="20"/>
                <w:szCs w:val="20"/>
                <w:lang w:eastAsia="el-GR"/>
              </w:rPr>
            </w:pPr>
            <w:r w:rsidRPr="00772920">
              <w:rPr>
                <w:rFonts w:eastAsia="Times New Roman"/>
                <w:sz w:val="20"/>
                <w:szCs w:val="20"/>
                <w:lang w:eastAsia="el-GR"/>
              </w:rPr>
              <w:t>= 20.000 €</w:t>
            </w:r>
          </w:p>
        </w:tc>
      </w:tr>
      <w:tr w:rsidR="003242D6" w:rsidRPr="00CF1E1A" w:rsidTr="00371B53">
        <w:trPr>
          <w:cnfStyle w:val="000000100000"/>
          <w:trHeight w:val="300"/>
        </w:trPr>
        <w:tc>
          <w:tcPr>
            <w:cnfStyle w:val="001000000000"/>
            <w:tcW w:w="1242" w:type="dxa"/>
            <w:noWrap/>
            <w:hideMark/>
          </w:tcPr>
          <w:p w:rsidR="003242D6" w:rsidRPr="00772920" w:rsidRDefault="003242D6" w:rsidP="00371B53">
            <w:pPr>
              <w:ind w:left="283"/>
              <w:jc w:val="both"/>
              <w:rPr>
                <w:rFonts w:eastAsia="Times New Roman"/>
                <w:sz w:val="20"/>
                <w:szCs w:val="20"/>
                <w:lang w:eastAsia="el-GR"/>
              </w:rPr>
            </w:pPr>
            <w:r w:rsidRPr="00772920">
              <w:rPr>
                <w:rFonts w:eastAsia="Times New Roman"/>
                <w:sz w:val="20"/>
                <w:szCs w:val="20"/>
                <w:lang w:eastAsia="el-GR"/>
              </w:rPr>
              <w:t>Υλικό Μ</w:t>
            </w:r>
          </w:p>
        </w:tc>
        <w:tc>
          <w:tcPr>
            <w:tcW w:w="2977" w:type="dxa"/>
            <w:noWrap/>
            <w:hideMark/>
          </w:tcPr>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4800 μονάδες * 7 €</w:t>
            </w:r>
          </w:p>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 33.600 €</w:t>
            </w:r>
          </w:p>
        </w:tc>
        <w:tc>
          <w:tcPr>
            <w:tcW w:w="2977" w:type="dxa"/>
            <w:noWrap/>
            <w:hideMark/>
          </w:tcPr>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4900 μονάδες * 7 €</w:t>
            </w:r>
          </w:p>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 34.300 €</w:t>
            </w:r>
          </w:p>
        </w:tc>
        <w:tc>
          <w:tcPr>
            <w:tcW w:w="3011" w:type="dxa"/>
            <w:noWrap/>
            <w:hideMark/>
          </w:tcPr>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1600 μονάδες * 7 €</w:t>
            </w:r>
          </w:p>
          <w:p w:rsidR="003242D6" w:rsidRPr="00772920" w:rsidRDefault="003242D6" w:rsidP="00371B53">
            <w:pPr>
              <w:ind w:left="283"/>
              <w:jc w:val="both"/>
              <w:cnfStyle w:val="000000100000"/>
              <w:rPr>
                <w:rFonts w:eastAsia="Times New Roman"/>
                <w:sz w:val="20"/>
                <w:szCs w:val="20"/>
                <w:lang w:eastAsia="el-GR"/>
              </w:rPr>
            </w:pPr>
            <w:r w:rsidRPr="00772920">
              <w:rPr>
                <w:rFonts w:eastAsia="Times New Roman"/>
                <w:sz w:val="20"/>
                <w:szCs w:val="20"/>
                <w:lang w:eastAsia="el-GR"/>
              </w:rPr>
              <w:t>= 11.200 €</w:t>
            </w:r>
          </w:p>
        </w:tc>
      </w:tr>
      <w:tr w:rsidR="003242D6" w:rsidRPr="00CF1E1A" w:rsidTr="00371B53">
        <w:trPr>
          <w:trHeight w:val="300"/>
        </w:trPr>
        <w:tc>
          <w:tcPr>
            <w:cnfStyle w:val="001000000000"/>
            <w:tcW w:w="1242"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Υλικό Ν</w:t>
            </w:r>
          </w:p>
        </w:tc>
        <w:tc>
          <w:tcPr>
            <w:tcW w:w="2977"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8000 μονάδες * 15 €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120.000 €</w:t>
            </w:r>
          </w:p>
        </w:tc>
        <w:tc>
          <w:tcPr>
            <w:tcW w:w="2977"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8400 μονάδες * 15 €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126.000 €</w:t>
            </w:r>
          </w:p>
        </w:tc>
        <w:tc>
          <w:tcPr>
            <w:tcW w:w="3011"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3600 μονάδες * 15 €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54.000 €</w:t>
            </w:r>
          </w:p>
        </w:tc>
      </w:tr>
      <w:tr w:rsidR="003242D6" w:rsidRPr="00CF1E1A" w:rsidTr="00371B53">
        <w:trPr>
          <w:cnfStyle w:val="000000100000"/>
          <w:trHeight w:val="300"/>
        </w:trPr>
        <w:tc>
          <w:tcPr>
            <w:cnfStyle w:val="001000000000"/>
            <w:tcW w:w="1242"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Σύνολο</w:t>
            </w:r>
          </w:p>
        </w:tc>
        <w:tc>
          <w:tcPr>
            <w:tcW w:w="2977" w:type="dxa"/>
            <w:noWrap/>
            <w:hideMark/>
          </w:tcPr>
          <w:p w:rsidR="003242D6" w:rsidRPr="00CF1E1A" w:rsidRDefault="003242D6" w:rsidP="00371B53">
            <w:pPr>
              <w:ind w:left="283"/>
              <w:jc w:val="both"/>
              <w:cnfStyle w:val="000000100000"/>
              <w:rPr>
                <w:rFonts w:eastAsia="Times New Roman"/>
                <w:b/>
                <w:bCs/>
                <w:sz w:val="24"/>
                <w:szCs w:val="24"/>
                <w:lang w:eastAsia="el-GR"/>
              </w:rPr>
            </w:pPr>
            <w:r w:rsidRPr="00CF1E1A">
              <w:rPr>
                <w:rFonts w:eastAsia="Times New Roman"/>
                <w:b/>
                <w:bCs/>
                <w:sz w:val="24"/>
                <w:szCs w:val="24"/>
                <w:lang w:eastAsia="el-GR"/>
              </w:rPr>
              <w:t>217.600 €</w:t>
            </w:r>
          </w:p>
        </w:tc>
        <w:tc>
          <w:tcPr>
            <w:tcW w:w="2977" w:type="dxa"/>
            <w:noWrap/>
            <w:hideMark/>
          </w:tcPr>
          <w:p w:rsidR="003242D6" w:rsidRPr="00CF1E1A" w:rsidRDefault="003242D6" w:rsidP="00371B53">
            <w:pPr>
              <w:ind w:left="283"/>
              <w:jc w:val="both"/>
              <w:cnfStyle w:val="000000100000"/>
              <w:rPr>
                <w:rFonts w:eastAsia="Times New Roman"/>
                <w:b/>
                <w:bCs/>
                <w:sz w:val="24"/>
                <w:szCs w:val="24"/>
                <w:lang w:eastAsia="el-GR"/>
              </w:rPr>
            </w:pPr>
            <w:r w:rsidRPr="00CF1E1A">
              <w:rPr>
                <w:rFonts w:eastAsia="Times New Roman"/>
                <w:b/>
                <w:bCs/>
                <w:sz w:val="24"/>
                <w:szCs w:val="24"/>
                <w:lang w:eastAsia="el-GR"/>
              </w:rPr>
              <w:t>202.300 €</w:t>
            </w:r>
          </w:p>
        </w:tc>
        <w:tc>
          <w:tcPr>
            <w:tcW w:w="3011" w:type="dxa"/>
            <w:noWrap/>
            <w:hideMark/>
          </w:tcPr>
          <w:p w:rsidR="003242D6" w:rsidRPr="00CF1E1A" w:rsidRDefault="003242D6" w:rsidP="00371B53">
            <w:pPr>
              <w:ind w:left="283"/>
              <w:jc w:val="both"/>
              <w:cnfStyle w:val="000000100000"/>
              <w:rPr>
                <w:rFonts w:eastAsia="Times New Roman"/>
                <w:b/>
                <w:bCs/>
                <w:sz w:val="24"/>
                <w:szCs w:val="24"/>
                <w:lang w:eastAsia="el-GR"/>
              </w:rPr>
            </w:pPr>
            <w:r w:rsidRPr="00CF1E1A">
              <w:rPr>
                <w:rFonts w:eastAsia="Times New Roman"/>
                <w:b/>
                <w:bCs/>
                <w:sz w:val="24"/>
                <w:szCs w:val="24"/>
                <w:lang w:eastAsia="el-GR"/>
              </w:rPr>
              <w:t>85.200 €</w:t>
            </w:r>
          </w:p>
        </w:tc>
      </w:tr>
    </w:tbl>
    <w:p w:rsidR="003242D6" w:rsidRPr="00CF1E1A" w:rsidRDefault="003242D6" w:rsidP="003242D6">
      <w:pPr>
        <w:spacing w:after="0" w:line="240" w:lineRule="auto"/>
        <w:ind w:left="283"/>
        <w:rPr>
          <w:rFonts w:eastAsiaTheme="majorEastAsia"/>
          <w:b/>
          <w:bCs/>
          <w:color w:val="365F91" w:themeColor="accent1" w:themeShade="BF"/>
          <w:sz w:val="24"/>
          <w:szCs w:val="24"/>
        </w:rPr>
      </w:pPr>
    </w:p>
    <w:p w:rsidR="003242D6" w:rsidRPr="00CF1E1A" w:rsidRDefault="003242D6" w:rsidP="003242D6">
      <w:pPr>
        <w:pStyle w:val="10"/>
        <w:spacing w:before="0" w:after="0"/>
        <w:ind w:left="283"/>
        <w:jc w:val="both"/>
        <w:rPr>
          <w:rFonts w:ascii="Times New Roman" w:hAnsi="Times New Roman" w:cs="Times New Roman"/>
          <w:sz w:val="24"/>
          <w:szCs w:val="24"/>
        </w:rPr>
      </w:pPr>
      <w:bookmarkStart w:id="5" w:name="_Toc332886421"/>
      <w:r>
        <w:rPr>
          <w:rFonts w:ascii="Times New Roman" w:hAnsi="Times New Roman" w:cs="Times New Roman"/>
          <w:sz w:val="24"/>
          <w:szCs w:val="24"/>
        </w:rPr>
        <w:t>ΣΤ)</w:t>
      </w:r>
      <w:r w:rsidRPr="00CF1E1A">
        <w:rPr>
          <w:rFonts w:ascii="Times New Roman" w:hAnsi="Times New Roman" w:cs="Times New Roman"/>
          <w:sz w:val="24"/>
          <w:szCs w:val="24"/>
        </w:rPr>
        <w:t xml:space="preserve"> Προϋπολογισμός αγοράς υλικών παραγωγής</w:t>
      </w:r>
      <w:r w:rsidRPr="00CF1E1A">
        <w:rPr>
          <w:rStyle w:val="af0"/>
          <w:rFonts w:eastAsia="Calibri"/>
          <w:sz w:val="24"/>
          <w:szCs w:val="24"/>
        </w:rPr>
        <w:footnoteReference w:id="6"/>
      </w:r>
      <w:bookmarkEnd w:id="5"/>
    </w:p>
    <w:p w:rsidR="003242D6" w:rsidRPr="00CF1E1A" w:rsidRDefault="003242D6" w:rsidP="003242D6">
      <w:pPr>
        <w:spacing w:after="0" w:line="240" w:lineRule="auto"/>
        <w:ind w:left="283" w:firstLine="284"/>
        <w:jc w:val="both"/>
        <w:rPr>
          <w:sz w:val="24"/>
          <w:szCs w:val="24"/>
        </w:rPr>
      </w:pPr>
      <w:r w:rsidRPr="00CF1E1A">
        <w:rPr>
          <w:sz w:val="24"/>
          <w:szCs w:val="24"/>
        </w:rPr>
        <w:t>Ο προϋπολογισμός αγοράς υλικών παραγωγής προετοιμάζεται από τον διευθυντή προμηθειών ο οποίος είναι υπεύθυνος για τις ακριβείς ποσότητες που πρέπει να αγοραστούν, έτσι ώστε οι ποσότητες αυτές να ικανοποιήσουν την παραγωγή των προϊόντων. Σκοπός είναι να αγοραστούν τα υλικά που είναι απαραίτητα στην παραγωγή των προϊόντων όσο γίνεται σε χαμηλότερο κόστος, δηλαδή με μικρή τιμή αγοράς. Για τη δημιουργία του προϋπολογισμού αυτού χρειαζόμαστε το αρχικό απόθεμα αγοράς των υλικών, το τελικό απόθεμα αγοράς, την τιμή αγοράς ανά υλικό και τα αποτελέσματα του προϋπολογισμού υλικών παραγωγής.</w:t>
      </w:r>
    </w:p>
    <w:p w:rsidR="003242D6" w:rsidRPr="00CF1E1A" w:rsidRDefault="003242D6" w:rsidP="003242D6">
      <w:pPr>
        <w:spacing w:after="0" w:line="240" w:lineRule="auto"/>
        <w:ind w:left="283"/>
        <w:jc w:val="both"/>
        <w:rPr>
          <w:sz w:val="24"/>
          <w:szCs w:val="24"/>
        </w:rPr>
      </w:pPr>
      <w:r w:rsidRPr="00CF1E1A">
        <w:rPr>
          <w:sz w:val="24"/>
          <w:szCs w:val="24"/>
        </w:rPr>
        <w:t>Για την κατανόηση του προϋπολογισμού, παρακάτω ακολουθεί ένα παράδειγμα.</w:t>
      </w:r>
    </w:p>
    <w:p w:rsidR="003242D6" w:rsidRPr="00CF1E1A" w:rsidRDefault="003242D6" w:rsidP="003242D6">
      <w:pPr>
        <w:spacing w:after="0" w:line="240" w:lineRule="auto"/>
        <w:ind w:left="283"/>
        <w:jc w:val="center"/>
        <w:rPr>
          <w:b/>
          <w:sz w:val="24"/>
          <w:szCs w:val="24"/>
        </w:rPr>
      </w:pPr>
      <w:r w:rsidRPr="00CF1E1A">
        <w:rPr>
          <w:b/>
          <w:sz w:val="24"/>
          <w:szCs w:val="24"/>
        </w:rPr>
        <w:t>Παράδειγμα</w:t>
      </w:r>
    </w:p>
    <w:p w:rsidR="003242D6" w:rsidRPr="00CF1E1A" w:rsidRDefault="003242D6" w:rsidP="003242D6">
      <w:pPr>
        <w:spacing w:after="0" w:line="240" w:lineRule="auto"/>
        <w:ind w:left="283"/>
        <w:jc w:val="both"/>
        <w:rPr>
          <w:sz w:val="24"/>
          <w:szCs w:val="24"/>
        </w:rPr>
      </w:pPr>
      <w:r w:rsidRPr="00CF1E1A">
        <w:rPr>
          <w:sz w:val="24"/>
          <w:szCs w:val="24"/>
        </w:rPr>
        <w:t>Σύμφωνα με τα αποτελέσματα που προέκυψαν στον προϋπολογισμό υλικών παραγωγής δίνονται και τα εξής στοιχεία για τον υπολογισμό του προϋπολογισμού αγοράς υλικών παραγωγής. Αρχικό απόθεμα αγοράς: Κ= 8000 μονάδες, Μ= 5000 μονάδες, Ν= 7000 μονάδες. Τελικό απόθεμα αγοράς: Κ= 10.000 μονάδες, Μ= 4000 μονάδες, Ν= 5000 μονάδες.</w:t>
      </w:r>
    </w:p>
    <w:p w:rsidR="003242D6" w:rsidRPr="00CF1E1A" w:rsidRDefault="003242D6" w:rsidP="003242D6">
      <w:pPr>
        <w:spacing w:after="0" w:line="240" w:lineRule="auto"/>
        <w:ind w:left="283"/>
        <w:jc w:val="center"/>
        <w:rPr>
          <w:b/>
          <w:sz w:val="24"/>
          <w:szCs w:val="24"/>
        </w:rPr>
      </w:pPr>
      <w:r w:rsidRPr="00CF1E1A">
        <w:rPr>
          <w:b/>
          <w:sz w:val="24"/>
          <w:szCs w:val="24"/>
        </w:rPr>
        <w:t>Λύση</w:t>
      </w:r>
    </w:p>
    <w:p w:rsidR="003242D6" w:rsidRPr="00CF1E1A" w:rsidRDefault="003242D6" w:rsidP="003242D6">
      <w:pPr>
        <w:spacing w:after="0" w:line="240" w:lineRule="auto"/>
        <w:ind w:left="283"/>
        <w:jc w:val="both"/>
        <w:rPr>
          <w:sz w:val="24"/>
          <w:szCs w:val="24"/>
        </w:rPr>
      </w:pPr>
      <w:r w:rsidRPr="00CF1E1A">
        <w:rPr>
          <w:sz w:val="24"/>
          <w:szCs w:val="24"/>
        </w:rPr>
        <w:t>Πριν υπολογίσουμε τον προϋπολογισμό αγοράς υλικών θα πρέπει να βρούμε τις ποσότητες που είναι ικανές να πραγματοποιήσουν την παραγωγή. Τις ποσότητες αυτές θα τις βρούμε από τον προϋπολογισμό υλικών παραγωγής, αν προσθέσουμε τις μονάδες του κάθε υλικού από κάθε τμήμα παραγωγής, δηλαδή: Υλικό Κ= 6400 + 4200 + 2000 =12600 μονάδες, Υλικό Μ= 4800 + 4900 + 1600 = 11.300 μονάδες, Υλικό Ν= 8000 + 8400 + 3600 = 20.000 μονάδες.</w:t>
      </w:r>
    </w:p>
    <w:p w:rsidR="003242D6" w:rsidRPr="00CF1E1A" w:rsidRDefault="003242D6" w:rsidP="003242D6">
      <w:pPr>
        <w:spacing w:after="0" w:line="240" w:lineRule="auto"/>
        <w:ind w:left="283"/>
        <w:jc w:val="both"/>
        <w:rPr>
          <w:sz w:val="24"/>
          <w:szCs w:val="24"/>
        </w:rPr>
      </w:pPr>
      <w:r w:rsidRPr="00CF1E1A">
        <w:rPr>
          <w:sz w:val="24"/>
          <w:szCs w:val="24"/>
        </w:rPr>
        <w:t>Άρα, ο προϋπολογισμός αγοράς υλικών παραγωγής έχει ως εξής:</w:t>
      </w:r>
    </w:p>
    <w:tbl>
      <w:tblPr>
        <w:tblStyle w:val="1-5"/>
        <w:tblW w:w="9782" w:type="dxa"/>
        <w:tblInd w:w="-318" w:type="dxa"/>
        <w:tblLook w:val="04A0"/>
      </w:tblPr>
      <w:tblGrid>
        <w:gridCol w:w="3828"/>
        <w:gridCol w:w="1843"/>
        <w:gridCol w:w="1843"/>
        <w:gridCol w:w="2268"/>
      </w:tblGrid>
      <w:tr w:rsidR="003242D6" w:rsidRPr="00CF1E1A" w:rsidTr="00371B53">
        <w:trPr>
          <w:cnfStyle w:val="100000000000"/>
          <w:trHeight w:val="322"/>
        </w:trPr>
        <w:tc>
          <w:tcPr>
            <w:cnfStyle w:val="001000000000"/>
            <w:tcW w:w="9782" w:type="dxa"/>
            <w:gridSpan w:val="4"/>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αγοράς υλικών παραγωγής</w:t>
            </w:r>
          </w:p>
        </w:tc>
      </w:tr>
      <w:tr w:rsidR="003242D6" w:rsidRPr="00CF1E1A" w:rsidTr="00371B53">
        <w:trPr>
          <w:cnfStyle w:val="000000100000"/>
          <w:trHeight w:val="322"/>
        </w:trPr>
        <w:tc>
          <w:tcPr>
            <w:cnfStyle w:val="001000000000"/>
            <w:tcW w:w="382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w:t>
            </w:r>
          </w:p>
        </w:tc>
        <w:tc>
          <w:tcPr>
            <w:tcW w:w="1843" w:type="dxa"/>
            <w:noWrap/>
            <w:hideMark/>
          </w:tcPr>
          <w:p w:rsidR="003242D6" w:rsidRPr="00CF1E1A" w:rsidRDefault="003242D6" w:rsidP="00371B53">
            <w:pPr>
              <w:ind w:left="283"/>
              <w:cnfStyle w:val="000000100000"/>
              <w:rPr>
                <w:rFonts w:eastAsia="Times New Roman"/>
                <w:sz w:val="24"/>
                <w:szCs w:val="24"/>
                <w:lang w:eastAsia="el-GR"/>
              </w:rPr>
            </w:pPr>
            <w:r w:rsidRPr="00CF1E1A">
              <w:rPr>
                <w:rFonts w:eastAsia="Times New Roman"/>
                <w:sz w:val="24"/>
                <w:szCs w:val="24"/>
                <w:lang w:eastAsia="el-GR"/>
              </w:rPr>
              <w:t xml:space="preserve">           Κ</w:t>
            </w:r>
          </w:p>
        </w:tc>
        <w:tc>
          <w:tcPr>
            <w:tcW w:w="1843" w:type="dxa"/>
            <w:noWrap/>
            <w:hideMark/>
          </w:tcPr>
          <w:p w:rsidR="003242D6" w:rsidRPr="00CF1E1A" w:rsidRDefault="003242D6" w:rsidP="00371B53">
            <w:pPr>
              <w:ind w:left="283"/>
              <w:cnfStyle w:val="000000100000"/>
              <w:rPr>
                <w:rFonts w:eastAsia="Times New Roman"/>
                <w:sz w:val="24"/>
                <w:szCs w:val="24"/>
                <w:lang w:eastAsia="el-GR"/>
              </w:rPr>
            </w:pPr>
            <w:r w:rsidRPr="00CF1E1A">
              <w:rPr>
                <w:rFonts w:eastAsia="Times New Roman"/>
                <w:sz w:val="24"/>
                <w:szCs w:val="24"/>
                <w:lang w:eastAsia="el-GR"/>
              </w:rPr>
              <w:t xml:space="preserve">          Μ</w:t>
            </w:r>
          </w:p>
        </w:tc>
        <w:tc>
          <w:tcPr>
            <w:tcW w:w="2268" w:type="dxa"/>
            <w:noWrap/>
            <w:hideMark/>
          </w:tcPr>
          <w:p w:rsidR="003242D6" w:rsidRPr="00CF1E1A" w:rsidRDefault="003242D6" w:rsidP="00371B53">
            <w:pPr>
              <w:ind w:left="283"/>
              <w:cnfStyle w:val="000000100000"/>
              <w:rPr>
                <w:rFonts w:eastAsia="Times New Roman"/>
                <w:sz w:val="24"/>
                <w:szCs w:val="24"/>
                <w:lang w:eastAsia="el-GR"/>
              </w:rPr>
            </w:pPr>
            <w:r w:rsidRPr="00CF1E1A">
              <w:rPr>
                <w:rFonts w:eastAsia="Times New Roman"/>
                <w:sz w:val="24"/>
                <w:szCs w:val="24"/>
                <w:lang w:eastAsia="el-GR"/>
              </w:rPr>
              <w:t xml:space="preserve">          Ν</w:t>
            </w:r>
          </w:p>
        </w:tc>
      </w:tr>
      <w:tr w:rsidR="003242D6" w:rsidRPr="00CF1E1A" w:rsidTr="00371B53">
        <w:trPr>
          <w:trHeight w:val="322"/>
        </w:trPr>
        <w:tc>
          <w:tcPr>
            <w:cnfStyle w:val="001000000000"/>
            <w:tcW w:w="3828"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Ποσότητες ικανές να πραγματοποιήσουν την παραγωγή</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12.600 μονάδες</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11.300 μονάδες</w:t>
            </w:r>
          </w:p>
        </w:tc>
        <w:tc>
          <w:tcPr>
            <w:tcW w:w="2268"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20.000 μονάδες</w:t>
            </w:r>
          </w:p>
        </w:tc>
      </w:tr>
      <w:tr w:rsidR="003242D6" w:rsidRPr="00CF1E1A" w:rsidTr="00371B53">
        <w:trPr>
          <w:cnfStyle w:val="000000100000"/>
          <w:trHeight w:val="322"/>
        </w:trPr>
        <w:tc>
          <w:tcPr>
            <w:cnfStyle w:val="001000000000"/>
            <w:tcW w:w="3828"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Τελικό απόθεμα</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10.000 μονάδες</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4000 μονάδες</w:t>
            </w:r>
          </w:p>
        </w:tc>
        <w:tc>
          <w:tcPr>
            <w:tcW w:w="2268"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5000 μονάδες</w:t>
            </w:r>
          </w:p>
        </w:tc>
      </w:tr>
      <w:tr w:rsidR="003242D6" w:rsidRPr="00CF1E1A" w:rsidTr="00371B53">
        <w:trPr>
          <w:trHeight w:val="322"/>
        </w:trPr>
        <w:tc>
          <w:tcPr>
            <w:cnfStyle w:val="001000000000"/>
            <w:tcW w:w="3828"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Σύνολο</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22.600 μονάδες</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15.300 μονάδες</w:t>
            </w:r>
          </w:p>
        </w:tc>
        <w:tc>
          <w:tcPr>
            <w:tcW w:w="2268"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25.000 μονάδες</w:t>
            </w:r>
          </w:p>
        </w:tc>
      </w:tr>
      <w:tr w:rsidR="003242D6" w:rsidRPr="00CF1E1A" w:rsidTr="00371B53">
        <w:trPr>
          <w:cnfStyle w:val="000000100000"/>
          <w:trHeight w:val="322"/>
        </w:trPr>
        <w:tc>
          <w:tcPr>
            <w:cnfStyle w:val="001000000000"/>
            <w:tcW w:w="3828"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Αρχικό απόθεμα</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8000 μονάδες</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5000 μονάδες</w:t>
            </w:r>
          </w:p>
        </w:tc>
        <w:tc>
          <w:tcPr>
            <w:tcW w:w="2268"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7000  μονάδες</w:t>
            </w:r>
          </w:p>
        </w:tc>
      </w:tr>
      <w:tr w:rsidR="003242D6" w:rsidRPr="00CF1E1A" w:rsidTr="00371B53">
        <w:trPr>
          <w:trHeight w:val="322"/>
        </w:trPr>
        <w:tc>
          <w:tcPr>
            <w:cnfStyle w:val="001000000000"/>
            <w:tcW w:w="3828"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lastRenderedPageBreak/>
              <w:t>Συνολικές ποσότητες που πρέπει να αγοραστούν</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14.600 μονάδες</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10.300 μονάδες</w:t>
            </w:r>
          </w:p>
        </w:tc>
        <w:tc>
          <w:tcPr>
            <w:tcW w:w="2268"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18.000 μονάδες</w:t>
            </w:r>
          </w:p>
        </w:tc>
      </w:tr>
      <w:tr w:rsidR="003242D6" w:rsidRPr="00CF1E1A" w:rsidTr="00371B53">
        <w:trPr>
          <w:cnfStyle w:val="000000100000"/>
          <w:trHeight w:val="322"/>
        </w:trPr>
        <w:tc>
          <w:tcPr>
            <w:cnfStyle w:val="001000000000"/>
            <w:tcW w:w="3828"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Τιμή αγοράς</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10 €</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7 €</w:t>
            </w:r>
          </w:p>
        </w:tc>
        <w:tc>
          <w:tcPr>
            <w:tcW w:w="2268"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15 €</w:t>
            </w:r>
          </w:p>
        </w:tc>
      </w:tr>
      <w:tr w:rsidR="003242D6" w:rsidRPr="00CF1E1A" w:rsidTr="00371B53">
        <w:trPr>
          <w:trHeight w:val="322"/>
        </w:trPr>
        <w:tc>
          <w:tcPr>
            <w:cnfStyle w:val="001000000000"/>
            <w:tcW w:w="3828"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Συνολικές αγορές</w:t>
            </w:r>
          </w:p>
        </w:tc>
        <w:tc>
          <w:tcPr>
            <w:tcW w:w="1843"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146.000 €</w:t>
            </w:r>
          </w:p>
        </w:tc>
        <w:tc>
          <w:tcPr>
            <w:tcW w:w="1843"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72.100 €</w:t>
            </w:r>
          </w:p>
        </w:tc>
        <w:tc>
          <w:tcPr>
            <w:tcW w:w="2268"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270.000 €</w:t>
            </w:r>
          </w:p>
        </w:tc>
      </w:tr>
    </w:tbl>
    <w:p w:rsidR="003242D6" w:rsidRPr="00CF1E1A" w:rsidRDefault="003242D6" w:rsidP="003242D6">
      <w:pPr>
        <w:spacing w:after="0" w:line="240" w:lineRule="auto"/>
        <w:ind w:left="283"/>
        <w:jc w:val="both"/>
        <w:rPr>
          <w:rFonts w:eastAsiaTheme="majorEastAsia"/>
          <w:color w:val="365F91" w:themeColor="accent1" w:themeShade="BF"/>
          <w:sz w:val="24"/>
          <w:szCs w:val="24"/>
        </w:rPr>
      </w:pPr>
    </w:p>
    <w:p w:rsidR="003242D6" w:rsidRPr="00CF1E1A" w:rsidRDefault="003242D6" w:rsidP="003242D6">
      <w:pPr>
        <w:pStyle w:val="10"/>
        <w:spacing w:before="0" w:after="0"/>
        <w:ind w:left="283"/>
        <w:jc w:val="both"/>
        <w:rPr>
          <w:rFonts w:ascii="Times New Roman" w:hAnsi="Times New Roman" w:cs="Times New Roman"/>
          <w:sz w:val="24"/>
          <w:szCs w:val="24"/>
        </w:rPr>
      </w:pPr>
      <w:bookmarkStart w:id="6" w:name="_Toc332886422"/>
      <w:r>
        <w:rPr>
          <w:rFonts w:ascii="Times New Roman" w:hAnsi="Times New Roman" w:cs="Times New Roman"/>
          <w:sz w:val="24"/>
          <w:szCs w:val="24"/>
        </w:rPr>
        <w:t>Ζ)</w:t>
      </w:r>
      <w:r w:rsidRPr="00CF1E1A">
        <w:rPr>
          <w:rFonts w:ascii="Times New Roman" w:hAnsi="Times New Roman" w:cs="Times New Roman"/>
          <w:sz w:val="24"/>
          <w:szCs w:val="24"/>
        </w:rPr>
        <w:t>. Προϋπολογισμός άμεσων εργατικών</w:t>
      </w:r>
      <w:r w:rsidRPr="00CF1E1A">
        <w:rPr>
          <w:rStyle w:val="af0"/>
          <w:rFonts w:eastAsia="Calibri"/>
          <w:sz w:val="24"/>
          <w:szCs w:val="24"/>
        </w:rPr>
        <w:footnoteReference w:id="7"/>
      </w:r>
      <w:bookmarkEnd w:id="6"/>
    </w:p>
    <w:p w:rsidR="003242D6" w:rsidRPr="00CF1E1A" w:rsidRDefault="003242D6" w:rsidP="003242D6">
      <w:pPr>
        <w:spacing w:after="0" w:line="240" w:lineRule="auto"/>
        <w:ind w:left="283" w:firstLine="284"/>
        <w:jc w:val="both"/>
        <w:rPr>
          <w:sz w:val="24"/>
          <w:szCs w:val="24"/>
        </w:rPr>
      </w:pPr>
      <w:r w:rsidRPr="00CF1E1A">
        <w:rPr>
          <w:sz w:val="24"/>
          <w:szCs w:val="24"/>
        </w:rPr>
        <w:t>Ο προϋπολογισμός άμεσων εργατικών ετοιμάζεται από τον διευθυντή προσωπικού και από τους προϊσταμένους των τμημάτων της επιχείρησης. Ο προγραμματισμός και ο έλεγχος του κόστους της άμεσης εργασίας περιλαμβάνει:</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Τον καθορισμό των αναγκών σε ανθρώπινο δυναμικό.</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Την πρόσληψη του προσωπικού.</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Την επιμόρφωση και εκπαίδευση του προσωπικού.</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Τον καθορισμό αρμοδιοτήτων και περιγραφή του έργου.</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Την εκτίμηση της απόδοσης.</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Τις διαπραγματεύσεις με συνδικαλιστικά όργανα.</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Τον καθορισμό μεθόδων και ημερομισθίων.</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Την προαγωγή, την αύξηση μισθών και την πολιτική απολύσεων.</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Την παροχή κινήτρων για αύξηση της παραγωγικότητας.</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Τη συμμετοχή στην λήψη αποφάσεων.</w:t>
      </w:r>
    </w:p>
    <w:p w:rsidR="003242D6" w:rsidRPr="00CF1E1A" w:rsidRDefault="003242D6" w:rsidP="003242D6">
      <w:pPr>
        <w:pStyle w:val="af"/>
        <w:numPr>
          <w:ilvl w:val="0"/>
          <w:numId w:val="3"/>
        </w:numPr>
        <w:spacing w:after="0" w:line="240" w:lineRule="auto"/>
        <w:ind w:left="283" w:hanging="426"/>
        <w:jc w:val="both"/>
        <w:rPr>
          <w:sz w:val="24"/>
          <w:szCs w:val="24"/>
        </w:rPr>
      </w:pPr>
      <w:r w:rsidRPr="00CF1E1A">
        <w:rPr>
          <w:sz w:val="24"/>
          <w:szCs w:val="24"/>
        </w:rPr>
        <w:t>Τη συμμετοχή των εργαζομένων στα κέρδη, κλπ.</w:t>
      </w:r>
    </w:p>
    <w:p w:rsidR="003242D6" w:rsidRPr="00CF1E1A" w:rsidRDefault="003242D6" w:rsidP="003242D6">
      <w:pPr>
        <w:spacing w:after="0" w:line="240" w:lineRule="auto"/>
        <w:ind w:left="283" w:firstLine="284"/>
        <w:jc w:val="both"/>
        <w:rPr>
          <w:sz w:val="24"/>
          <w:szCs w:val="24"/>
        </w:rPr>
      </w:pPr>
      <w:r w:rsidRPr="00CF1E1A">
        <w:rPr>
          <w:sz w:val="24"/>
          <w:szCs w:val="24"/>
        </w:rPr>
        <w:t>Για τον υπολογισμό του προϋπολογισμού άμεσων εργατικών χρειαζόμαστε τα αποτελέσματα που προέκυψαν από τον προϋπολογισμό παραγωγής, τα στοιχεία της εργασίας (σε ώρες/μονάδα) των εργαζομένων και τις δαπάνες ωρομισθίου.</w:t>
      </w:r>
    </w:p>
    <w:p w:rsidR="003242D6" w:rsidRPr="00CF1E1A" w:rsidRDefault="003242D6" w:rsidP="003242D6">
      <w:pPr>
        <w:spacing w:after="0" w:line="240" w:lineRule="auto"/>
        <w:ind w:left="283"/>
        <w:jc w:val="both"/>
        <w:rPr>
          <w:sz w:val="24"/>
          <w:szCs w:val="24"/>
        </w:rPr>
      </w:pPr>
      <w:r w:rsidRPr="00CF1E1A">
        <w:rPr>
          <w:sz w:val="24"/>
          <w:szCs w:val="24"/>
        </w:rPr>
        <w:t>Για να γίνει πιο κατανοητός ο προϋπολογισμός αυτός, παρακάτω ακολουθεί ένα μικρό παράδειγμα.</w:t>
      </w:r>
    </w:p>
    <w:p w:rsidR="003242D6" w:rsidRPr="00CF1E1A" w:rsidRDefault="003242D6" w:rsidP="003242D6">
      <w:pPr>
        <w:spacing w:after="0" w:line="240" w:lineRule="auto"/>
        <w:ind w:left="283"/>
        <w:jc w:val="center"/>
        <w:rPr>
          <w:sz w:val="24"/>
          <w:szCs w:val="24"/>
        </w:rPr>
      </w:pPr>
      <w:r w:rsidRPr="00CF1E1A">
        <w:rPr>
          <w:b/>
          <w:sz w:val="24"/>
          <w:szCs w:val="24"/>
        </w:rPr>
        <w:t>Παράδειγμα</w:t>
      </w:r>
    </w:p>
    <w:p w:rsidR="003242D6" w:rsidRPr="00CF1E1A" w:rsidRDefault="003242D6" w:rsidP="003242D6">
      <w:pPr>
        <w:spacing w:after="0" w:line="240" w:lineRule="auto"/>
        <w:ind w:left="283"/>
        <w:jc w:val="both"/>
        <w:rPr>
          <w:sz w:val="24"/>
          <w:szCs w:val="24"/>
        </w:rPr>
      </w:pPr>
      <w:r w:rsidRPr="00CF1E1A">
        <w:rPr>
          <w:sz w:val="24"/>
          <w:szCs w:val="24"/>
        </w:rPr>
        <w:t>Έστω ότι ο προϋπολογισμός παραγωγής κάθε τμήμα έχει τα εξής αποτελέσματα: Τμήμα 1= 900 μονάδες, Τμήμα 2= 800 μονάδες και Τμήμα 3= 600 μονάδες και η εργασία για κάθε τμήμα είναι: Τμήμα 1= 10 ώρες, Τμήμα 2= 10 ώρες, Τμήμα 3= 8 ώρες και δαπάνες ωρομισθίου για όλα τα τμήματα είναι 15 €. Να σχηματιστεί ο προϋπολογισμός άμεσης εργασίας.</w:t>
      </w:r>
    </w:p>
    <w:p w:rsidR="003242D6" w:rsidRPr="00CF1E1A" w:rsidRDefault="003242D6" w:rsidP="003242D6">
      <w:pPr>
        <w:spacing w:after="0" w:line="240" w:lineRule="auto"/>
        <w:ind w:left="283"/>
        <w:jc w:val="center"/>
        <w:rPr>
          <w:sz w:val="24"/>
          <w:szCs w:val="24"/>
        </w:rPr>
      </w:pPr>
      <w:r w:rsidRPr="00CF1E1A">
        <w:rPr>
          <w:b/>
          <w:sz w:val="24"/>
          <w:szCs w:val="24"/>
        </w:rPr>
        <w:t>Λύση</w:t>
      </w:r>
    </w:p>
    <w:p w:rsidR="003242D6" w:rsidRPr="00CF1E1A" w:rsidRDefault="003242D6" w:rsidP="003242D6">
      <w:pPr>
        <w:spacing w:after="0" w:line="240" w:lineRule="auto"/>
        <w:ind w:left="283"/>
        <w:jc w:val="both"/>
        <w:rPr>
          <w:sz w:val="24"/>
          <w:szCs w:val="24"/>
        </w:rPr>
      </w:pPr>
      <w:r w:rsidRPr="00CF1E1A">
        <w:rPr>
          <w:sz w:val="24"/>
          <w:szCs w:val="24"/>
        </w:rPr>
        <w:t>Σύμφωνα με τα παραπάνω δεδομένα, ο προϋπολογισμός άμεσης εργασίας έχει ως εξής:</w:t>
      </w:r>
    </w:p>
    <w:tbl>
      <w:tblPr>
        <w:tblStyle w:val="1-5"/>
        <w:tblW w:w="9696" w:type="dxa"/>
        <w:tblInd w:w="-176" w:type="dxa"/>
        <w:tblLook w:val="04A0"/>
      </w:tblPr>
      <w:tblGrid>
        <w:gridCol w:w="3970"/>
        <w:gridCol w:w="2009"/>
        <w:gridCol w:w="1924"/>
        <w:gridCol w:w="1793"/>
      </w:tblGrid>
      <w:tr w:rsidR="003242D6" w:rsidRPr="00CF1E1A" w:rsidTr="00371B53">
        <w:trPr>
          <w:cnfStyle w:val="100000000000"/>
          <w:trHeight w:val="300"/>
        </w:trPr>
        <w:tc>
          <w:tcPr>
            <w:cnfStyle w:val="001000000000"/>
            <w:tcW w:w="9696" w:type="dxa"/>
            <w:gridSpan w:val="4"/>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άμεσων εργατικών</w:t>
            </w:r>
          </w:p>
        </w:tc>
      </w:tr>
      <w:tr w:rsidR="003242D6" w:rsidRPr="00CF1E1A" w:rsidTr="00371B53">
        <w:trPr>
          <w:cnfStyle w:val="000000100000"/>
          <w:trHeight w:val="300"/>
        </w:trPr>
        <w:tc>
          <w:tcPr>
            <w:cnfStyle w:val="001000000000"/>
            <w:tcW w:w="3970" w:type="dxa"/>
            <w:noWrap/>
            <w:hideMark/>
          </w:tcPr>
          <w:p w:rsidR="003242D6" w:rsidRPr="00CF1E1A" w:rsidRDefault="003242D6" w:rsidP="00371B53">
            <w:pPr>
              <w:ind w:left="283"/>
              <w:jc w:val="center"/>
              <w:rPr>
                <w:rFonts w:eastAsia="Times New Roman"/>
                <w:sz w:val="24"/>
                <w:szCs w:val="24"/>
                <w:lang w:eastAsia="el-GR"/>
              </w:rPr>
            </w:pPr>
          </w:p>
        </w:tc>
        <w:tc>
          <w:tcPr>
            <w:tcW w:w="2009"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Τμήμα 1</w:t>
            </w:r>
          </w:p>
        </w:tc>
        <w:tc>
          <w:tcPr>
            <w:tcW w:w="192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Τμήμα 2</w:t>
            </w:r>
          </w:p>
        </w:tc>
        <w:tc>
          <w:tcPr>
            <w:tcW w:w="179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Τμήμα 3</w:t>
            </w:r>
          </w:p>
        </w:tc>
      </w:tr>
      <w:tr w:rsidR="003242D6" w:rsidRPr="00CF1E1A" w:rsidTr="00371B53">
        <w:trPr>
          <w:trHeight w:val="300"/>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Προϋπολογισμός παραγωγής</w:t>
            </w:r>
          </w:p>
        </w:tc>
        <w:tc>
          <w:tcPr>
            <w:tcW w:w="2009"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900 μονάδες</w:t>
            </w:r>
          </w:p>
        </w:tc>
        <w:tc>
          <w:tcPr>
            <w:tcW w:w="192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 μονάδες</w:t>
            </w:r>
          </w:p>
        </w:tc>
        <w:tc>
          <w:tcPr>
            <w:tcW w:w="179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600 μονάδες</w:t>
            </w:r>
          </w:p>
        </w:tc>
      </w:tr>
      <w:tr w:rsidR="003242D6" w:rsidRPr="00CF1E1A" w:rsidTr="00371B53">
        <w:trPr>
          <w:cnfStyle w:val="000000100000"/>
          <w:trHeight w:val="300"/>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Εργασία ( ώρες / μονάδα )</w:t>
            </w:r>
          </w:p>
        </w:tc>
        <w:tc>
          <w:tcPr>
            <w:tcW w:w="2009"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12 ώρες / μονάδα</w:t>
            </w:r>
          </w:p>
        </w:tc>
        <w:tc>
          <w:tcPr>
            <w:tcW w:w="192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 ώρες / μονάδα</w:t>
            </w:r>
          </w:p>
        </w:tc>
        <w:tc>
          <w:tcPr>
            <w:tcW w:w="179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8 ώρες / μονάδα</w:t>
            </w:r>
          </w:p>
        </w:tc>
      </w:tr>
      <w:tr w:rsidR="003242D6" w:rsidRPr="00CF1E1A" w:rsidTr="00371B53">
        <w:trPr>
          <w:trHeight w:val="300"/>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Συνολικές προϋπολογιζόμενες ώρες</w:t>
            </w:r>
          </w:p>
        </w:tc>
        <w:tc>
          <w:tcPr>
            <w:tcW w:w="2009"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10.800 ώρες</w:t>
            </w:r>
          </w:p>
        </w:tc>
        <w:tc>
          <w:tcPr>
            <w:tcW w:w="192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8000 ώρες</w:t>
            </w:r>
          </w:p>
        </w:tc>
        <w:tc>
          <w:tcPr>
            <w:tcW w:w="179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4800 ώρες</w:t>
            </w:r>
          </w:p>
        </w:tc>
      </w:tr>
      <w:tr w:rsidR="003242D6" w:rsidRPr="00CF1E1A" w:rsidTr="00371B53">
        <w:trPr>
          <w:cnfStyle w:val="000000100000"/>
          <w:trHeight w:val="300"/>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Δαπάνες ωρομισθίου</w:t>
            </w:r>
          </w:p>
        </w:tc>
        <w:tc>
          <w:tcPr>
            <w:tcW w:w="2009"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15 €</w:t>
            </w:r>
          </w:p>
        </w:tc>
        <w:tc>
          <w:tcPr>
            <w:tcW w:w="192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15 €</w:t>
            </w:r>
          </w:p>
        </w:tc>
        <w:tc>
          <w:tcPr>
            <w:tcW w:w="179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15 €</w:t>
            </w:r>
          </w:p>
        </w:tc>
      </w:tr>
      <w:tr w:rsidR="003242D6" w:rsidRPr="00CF1E1A" w:rsidTr="00371B53">
        <w:trPr>
          <w:trHeight w:val="300"/>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Σύνολο δαπανών</w:t>
            </w:r>
          </w:p>
        </w:tc>
        <w:tc>
          <w:tcPr>
            <w:tcW w:w="2009"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162.000 €</w:t>
            </w:r>
          </w:p>
        </w:tc>
        <w:tc>
          <w:tcPr>
            <w:tcW w:w="1924"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120.000 €</w:t>
            </w:r>
          </w:p>
        </w:tc>
        <w:tc>
          <w:tcPr>
            <w:tcW w:w="1793"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72.000 €</w:t>
            </w:r>
          </w:p>
        </w:tc>
      </w:tr>
    </w:tbl>
    <w:p w:rsidR="003242D6" w:rsidRPr="00CF1E1A" w:rsidRDefault="003242D6" w:rsidP="003242D6">
      <w:pPr>
        <w:spacing w:after="0" w:line="240" w:lineRule="auto"/>
        <w:ind w:left="283"/>
        <w:jc w:val="both"/>
        <w:rPr>
          <w:sz w:val="24"/>
          <w:szCs w:val="24"/>
        </w:rPr>
      </w:pPr>
    </w:p>
    <w:p w:rsidR="003242D6" w:rsidRPr="00CF1E1A" w:rsidRDefault="003242D6" w:rsidP="003242D6">
      <w:pPr>
        <w:pStyle w:val="10"/>
        <w:spacing w:before="0" w:after="0"/>
        <w:ind w:left="283"/>
        <w:jc w:val="both"/>
        <w:rPr>
          <w:rFonts w:ascii="Times New Roman" w:hAnsi="Times New Roman" w:cs="Times New Roman"/>
          <w:sz w:val="24"/>
          <w:szCs w:val="24"/>
        </w:rPr>
      </w:pPr>
      <w:bookmarkStart w:id="7" w:name="_Toc332886423"/>
      <w:r>
        <w:rPr>
          <w:rFonts w:ascii="Times New Roman" w:hAnsi="Times New Roman" w:cs="Times New Roman"/>
          <w:sz w:val="24"/>
          <w:szCs w:val="24"/>
        </w:rPr>
        <w:lastRenderedPageBreak/>
        <w:t>Η)</w:t>
      </w:r>
      <w:r w:rsidRPr="00CF1E1A">
        <w:rPr>
          <w:rFonts w:ascii="Times New Roman" w:hAnsi="Times New Roman" w:cs="Times New Roman"/>
          <w:sz w:val="24"/>
          <w:szCs w:val="24"/>
        </w:rPr>
        <w:t>. Προϋπολογισμός γενικών εξόδων</w:t>
      </w:r>
      <w:r w:rsidRPr="00CF1E1A">
        <w:rPr>
          <w:rStyle w:val="af0"/>
          <w:rFonts w:eastAsia="Calibri"/>
          <w:sz w:val="24"/>
          <w:szCs w:val="24"/>
        </w:rPr>
        <w:footnoteReference w:id="8"/>
      </w:r>
      <w:bookmarkEnd w:id="7"/>
    </w:p>
    <w:p w:rsidR="003242D6" w:rsidRPr="00CF1E1A" w:rsidRDefault="003242D6" w:rsidP="003242D6">
      <w:pPr>
        <w:spacing w:after="0" w:line="240" w:lineRule="auto"/>
        <w:ind w:left="283" w:firstLine="284"/>
        <w:jc w:val="both"/>
        <w:rPr>
          <w:sz w:val="24"/>
          <w:szCs w:val="24"/>
        </w:rPr>
      </w:pPr>
      <w:r w:rsidRPr="00CF1E1A">
        <w:rPr>
          <w:sz w:val="24"/>
          <w:szCs w:val="24"/>
        </w:rPr>
        <w:t xml:space="preserve">Ο προϋπολογισμός γενικών εξόδων είναι υπευθυνότητα των προϊσταμένων των τμημάτων. Για να υπολογίσουμε τον προϋπολογισμό γενικών εξόδων χρειαζόμαστε τις συνολικές προϋπολογιζόμενες ώρες τις οποίες τις βρίσκουμε από τον προϋπολογισμό άμεσων εργατικών. Τα γενικά έξοδα θα πρέπει να προϋπολογίζονται και να αναλύονται με βάση των έλεγχο τους ή μη για τον σκοπό του κόστους, δηλαδή τα γενικά έξοδα χωρίζονται σε δύο κατηγορίες: </w:t>
      </w:r>
      <w:r w:rsidRPr="00CF1E1A">
        <w:rPr>
          <w:b/>
          <w:sz w:val="24"/>
          <w:szCs w:val="24"/>
          <w:u w:val="single"/>
        </w:rPr>
        <w:t>στα ελεγχόμενα γενικά έξοδα:</w:t>
      </w:r>
      <w:r w:rsidRPr="00CF1E1A">
        <w:rPr>
          <w:sz w:val="24"/>
          <w:szCs w:val="24"/>
        </w:rPr>
        <w:t xml:space="preserve"> που είναι τα έξοδα τα οποία εξυπηρετούν άμεσα την παραγωγή και ευθύνη για τα έξοδα αυτά έχει το κάθε τμήμα. Τέτοια έξοδα είναι τα έμμεσα υλικά ή η έμμεση εργασία, οι δαπάνες συντήρησης, κ.ά., και </w:t>
      </w:r>
      <w:r w:rsidRPr="00CF1E1A">
        <w:rPr>
          <w:b/>
          <w:sz w:val="24"/>
          <w:szCs w:val="24"/>
          <w:u w:val="single"/>
        </w:rPr>
        <w:t>στα μη ελεγχόμενα γενικά έξοδα:</w:t>
      </w:r>
      <w:r w:rsidRPr="00CF1E1A">
        <w:rPr>
          <w:sz w:val="24"/>
          <w:szCs w:val="24"/>
        </w:rPr>
        <w:t xml:space="preserve"> που είναι οι δαπάνες για τις οποίες ευθύνη φέρει η διοίκηση. Τέτοια έξοδα είναι: οι αποσβέσεις, οι δαπάνες σχεδιασμού παραγωγής, κ.ά. Παρακάτω ακολουθεί ένα παράδειγμα για την κατανόηση του υπολογισμού του προϋπολογισμού αυτού.</w:t>
      </w:r>
    </w:p>
    <w:p w:rsidR="003242D6" w:rsidRPr="00CF1E1A" w:rsidRDefault="003242D6" w:rsidP="003242D6">
      <w:pPr>
        <w:spacing w:after="0" w:line="240" w:lineRule="auto"/>
        <w:ind w:left="283"/>
        <w:jc w:val="center"/>
        <w:rPr>
          <w:b/>
          <w:sz w:val="24"/>
          <w:szCs w:val="24"/>
        </w:rPr>
      </w:pPr>
      <w:r w:rsidRPr="00CF1E1A">
        <w:rPr>
          <w:b/>
          <w:sz w:val="24"/>
          <w:szCs w:val="24"/>
        </w:rPr>
        <w:t>Παράδειγμα</w:t>
      </w:r>
    </w:p>
    <w:p w:rsidR="003242D6" w:rsidRPr="00CF1E1A" w:rsidRDefault="003242D6" w:rsidP="003242D6">
      <w:pPr>
        <w:spacing w:after="0" w:line="240" w:lineRule="auto"/>
        <w:ind w:left="283"/>
        <w:jc w:val="both"/>
        <w:rPr>
          <w:sz w:val="24"/>
          <w:szCs w:val="24"/>
        </w:rPr>
      </w:pPr>
      <w:r w:rsidRPr="00CF1E1A">
        <w:rPr>
          <w:sz w:val="24"/>
          <w:szCs w:val="24"/>
        </w:rPr>
        <w:t>Έστω ότι έχουμε τα παρακάτω στοιχεία:</w:t>
      </w:r>
    </w:p>
    <w:tbl>
      <w:tblPr>
        <w:tblW w:w="8237" w:type="dxa"/>
        <w:tblInd w:w="93" w:type="dxa"/>
        <w:tblLook w:val="04A0"/>
      </w:tblPr>
      <w:tblGrid>
        <w:gridCol w:w="3134"/>
        <w:gridCol w:w="1701"/>
        <w:gridCol w:w="1701"/>
        <w:gridCol w:w="1701"/>
      </w:tblGrid>
      <w:tr w:rsidR="003242D6" w:rsidRPr="00CF1E1A" w:rsidTr="00371B53">
        <w:trPr>
          <w:trHeight w:val="330"/>
        </w:trPr>
        <w:tc>
          <w:tcPr>
            <w:tcW w:w="3134" w:type="dxa"/>
            <w:tcBorders>
              <w:top w:val="nil"/>
              <w:left w:val="nil"/>
              <w:bottom w:val="nil"/>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Τμήμα 1</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Τμήμα 2</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Τμήμα 3</w:t>
            </w:r>
          </w:p>
        </w:tc>
      </w:tr>
      <w:tr w:rsidR="003242D6" w:rsidRPr="00CF1E1A" w:rsidTr="00371B53">
        <w:trPr>
          <w:trHeight w:val="330"/>
        </w:trPr>
        <w:tc>
          <w:tcPr>
            <w:tcW w:w="3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b/>
                <w:bCs/>
                <w:i/>
                <w:iCs/>
                <w:sz w:val="24"/>
                <w:szCs w:val="24"/>
                <w:u w:val="single"/>
                <w:lang w:eastAsia="el-GR"/>
              </w:rPr>
            </w:pPr>
            <w:r w:rsidRPr="00CF1E1A">
              <w:rPr>
                <w:rFonts w:eastAsia="Times New Roman"/>
                <w:b/>
                <w:bCs/>
                <w:i/>
                <w:iCs/>
                <w:sz w:val="24"/>
                <w:szCs w:val="24"/>
                <w:u w:val="single"/>
                <w:lang w:eastAsia="el-GR"/>
              </w:rPr>
              <w:t>Ελεγχόμενα γενικά έξοδα</w:t>
            </w:r>
          </w:p>
        </w:tc>
        <w:tc>
          <w:tcPr>
            <w:tcW w:w="1701" w:type="dxa"/>
            <w:tcBorders>
              <w:top w:val="nil"/>
              <w:left w:val="nil"/>
              <w:bottom w:val="nil"/>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p>
        </w:tc>
        <w:tc>
          <w:tcPr>
            <w:tcW w:w="1701" w:type="dxa"/>
            <w:tcBorders>
              <w:top w:val="nil"/>
              <w:left w:val="nil"/>
              <w:bottom w:val="nil"/>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Έμμεσα υλικά</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2 €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Έμμεση εργασία</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1,50 €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Ηλεκτρικό ρεύμα</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2 €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2 €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Συντήρησης</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1,30 €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1,60 €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1,80 €</w:t>
            </w:r>
          </w:p>
        </w:tc>
      </w:tr>
      <w:tr w:rsidR="003242D6" w:rsidRPr="00CF1E1A" w:rsidTr="00371B53">
        <w:trPr>
          <w:trHeight w:val="330"/>
        </w:trPr>
        <w:tc>
          <w:tcPr>
            <w:tcW w:w="3134" w:type="dxa"/>
            <w:tcBorders>
              <w:top w:val="nil"/>
              <w:left w:val="single" w:sz="8" w:space="0" w:color="auto"/>
              <w:bottom w:val="single" w:sz="8" w:space="0" w:color="auto"/>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b/>
                <w:bCs/>
                <w:i/>
                <w:iCs/>
                <w:sz w:val="24"/>
                <w:szCs w:val="24"/>
                <w:u w:val="single"/>
                <w:lang w:eastAsia="el-GR"/>
              </w:rPr>
            </w:pPr>
            <w:r w:rsidRPr="00CF1E1A">
              <w:rPr>
                <w:rFonts w:eastAsia="Times New Roman"/>
                <w:b/>
                <w:bCs/>
                <w:i/>
                <w:iCs/>
                <w:sz w:val="24"/>
                <w:szCs w:val="24"/>
                <w:u w:val="single"/>
                <w:lang w:eastAsia="el-GR"/>
              </w:rPr>
              <w:t>Μη ελεγχόμενα γενικά έξοδα</w:t>
            </w:r>
          </w:p>
        </w:tc>
        <w:tc>
          <w:tcPr>
            <w:tcW w:w="1701" w:type="dxa"/>
            <w:tcBorders>
              <w:top w:val="nil"/>
              <w:left w:val="single" w:sz="8" w:space="0" w:color="auto"/>
              <w:bottom w:val="single" w:sz="8" w:space="0" w:color="auto"/>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c>
          <w:tcPr>
            <w:tcW w:w="1701" w:type="dxa"/>
            <w:tcBorders>
              <w:top w:val="nil"/>
              <w:left w:val="nil"/>
              <w:bottom w:val="single" w:sz="8" w:space="0" w:color="auto"/>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Αποσβέσεις</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400.000 €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300.000 €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90.000 €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Επιτηρήσεις</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60.000 €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80.000 €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50.000 €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Ηλεκτρικό ρεύμα</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50.000 €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20.000 €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10.000 €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Συντήρησης</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30.000 €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10.000 €</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8.000 €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Προϋπολογισμένες ώρες</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10.800 ώρες</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8.000 ώρες</w:t>
            </w:r>
          </w:p>
        </w:tc>
        <w:tc>
          <w:tcPr>
            <w:tcW w:w="1701"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4.800 ώρες</w:t>
            </w:r>
          </w:p>
        </w:tc>
      </w:tr>
    </w:tbl>
    <w:p w:rsidR="003242D6" w:rsidRDefault="003242D6" w:rsidP="003242D6">
      <w:pPr>
        <w:spacing w:after="0" w:line="240" w:lineRule="auto"/>
        <w:ind w:left="283"/>
        <w:jc w:val="center"/>
        <w:rPr>
          <w:b/>
          <w:sz w:val="24"/>
          <w:szCs w:val="24"/>
        </w:rPr>
      </w:pPr>
    </w:p>
    <w:p w:rsidR="003242D6" w:rsidRDefault="003242D6" w:rsidP="003242D6">
      <w:pPr>
        <w:spacing w:after="0" w:line="240" w:lineRule="auto"/>
        <w:ind w:left="283"/>
        <w:jc w:val="center"/>
        <w:rPr>
          <w:b/>
          <w:sz w:val="24"/>
          <w:szCs w:val="24"/>
        </w:rPr>
      </w:pPr>
    </w:p>
    <w:p w:rsidR="003242D6" w:rsidRPr="00CF1E1A" w:rsidRDefault="003242D6" w:rsidP="003242D6">
      <w:pPr>
        <w:spacing w:after="0" w:line="240" w:lineRule="auto"/>
        <w:ind w:left="283"/>
        <w:jc w:val="center"/>
        <w:rPr>
          <w:b/>
          <w:sz w:val="24"/>
          <w:szCs w:val="24"/>
        </w:rPr>
      </w:pPr>
      <w:r w:rsidRPr="00CF1E1A">
        <w:rPr>
          <w:b/>
          <w:sz w:val="24"/>
          <w:szCs w:val="24"/>
        </w:rPr>
        <w:t>Λύση</w:t>
      </w:r>
    </w:p>
    <w:p w:rsidR="003242D6" w:rsidRPr="00CF1E1A" w:rsidRDefault="003242D6" w:rsidP="003242D6">
      <w:pPr>
        <w:spacing w:after="0" w:line="240" w:lineRule="auto"/>
        <w:ind w:left="283"/>
        <w:jc w:val="both"/>
        <w:rPr>
          <w:sz w:val="24"/>
          <w:szCs w:val="24"/>
        </w:rPr>
      </w:pPr>
      <w:r w:rsidRPr="00CF1E1A">
        <w:rPr>
          <w:sz w:val="24"/>
          <w:szCs w:val="24"/>
        </w:rPr>
        <w:t>Ο προϋπολογισμός γενικών εξόδων έχει ως εξής:</w:t>
      </w:r>
    </w:p>
    <w:tbl>
      <w:tblPr>
        <w:tblStyle w:val="1-5"/>
        <w:tblW w:w="9168" w:type="dxa"/>
        <w:tblInd w:w="698" w:type="dxa"/>
        <w:tblLook w:val="04A0"/>
      </w:tblPr>
      <w:tblGrid>
        <w:gridCol w:w="2478"/>
        <w:gridCol w:w="2354"/>
        <w:gridCol w:w="2229"/>
        <w:gridCol w:w="2107"/>
      </w:tblGrid>
      <w:tr w:rsidR="003242D6" w:rsidRPr="00CF1E1A" w:rsidTr="00371B53">
        <w:trPr>
          <w:cnfStyle w:val="100000000000"/>
          <w:trHeight w:val="300"/>
        </w:trPr>
        <w:tc>
          <w:tcPr>
            <w:cnfStyle w:val="001000000000"/>
            <w:tcW w:w="9168" w:type="dxa"/>
            <w:gridSpan w:val="4"/>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γενικών εξόδων</w:t>
            </w:r>
          </w:p>
        </w:tc>
      </w:tr>
      <w:tr w:rsidR="003242D6" w:rsidRPr="00CF1E1A" w:rsidTr="00371B53">
        <w:trPr>
          <w:cnfStyle w:val="000000100000"/>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w:t>
            </w:r>
          </w:p>
        </w:tc>
        <w:tc>
          <w:tcPr>
            <w:tcW w:w="2354" w:type="dxa"/>
            <w:noWrap/>
            <w:hideMark/>
          </w:tcPr>
          <w:p w:rsidR="003242D6" w:rsidRPr="00CF1E1A" w:rsidRDefault="003242D6" w:rsidP="00371B53">
            <w:pPr>
              <w:ind w:left="283"/>
              <w:cnfStyle w:val="000000100000"/>
              <w:rPr>
                <w:rFonts w:eastAsia="Times New Roman"/>
                <w:sz w:val="24"/>
                <w:szCs w:val="24"/>
                <w:lang w:eastAsia="el-GR"/>
              </w:rPr>
            </w:pPr>
            <w:r w:rsidRPr="00CF1E1A">
              <w:rPr>
                <w:rFonts w:eastAsia="Times New Roman"/>
                <w:sz w:val="24"/>
                <w:szCs w:val="24"/>
                <w:lang w:eastAsia="el-GR"/>
              </w:rPr>
              <w:t xml:space="preserve">       Τμήμα 1</w:t>
            </w:r>
          </w:p>
        </w:tc>
        <w:tc>
          <w:tcPr>
            <w:tcW w:w="2229"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xml:space="preserve">      Τμήμα 2</w:t>
            </w:r>
          </w:p>
        </w:tc>
        <w:tc>
          <w:tcPr>
            <w:tcW w:w="2107"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xml:space="preserve">       Τμήμα 3</w:t>
            </w:r>
          </w:p>
        </w:tc>
      </w:tr>
      <w:tr w:rsidR="003242D6" w:rsidRPr="00CF1E1A" w:rsidTr="00371B53">
        <w:trPr>
          <w:trHeight w:val="300"/>
        </w:trPr>
        <w:tc>
          <w:tcPr>
            <w:cnfStyle w:val="001000000000"/>
            <w:tcW w:w="2478" w:type="dxa"/>
            <w:noWrap/>
            <w:hideMark/>
          </w:tcPr>
          <w:p w:rsidR="003242D6" w:rsidRPr="00CF1E1A" w:rsidRDefault="003242D6" w:rsidP="00371B53">
            <w:pPr>
              <w:ind w:left="283"/>
              <w:jc w:val="both"/>
              <w:rPr>
                <w:rFonts w:eastAsia="Times New Roman"/>
                <w:sz w:val="24"/>
                <w:szCs w:val="24"/>
                <w:u w:val="single"/>
                <w:lang w:eastAsia="el-GR"/>
              </w:rPr>
            </w:pPr>
            <w:r w:rsidRPr="00CF1E1A">
              <w:rPr>
                <w:rFonts w:eastAsia="Times New Roman"/>
                <w:sz w:val="24"/>
                <w:szCs w:val="24"/>
                <w:u w:val="single"/>
                <w:lang w:eastAsia="el-GR"/>
              </w:rPr>
              <w:t>Ελεγχόμενα γενικά έξοδα</w:t>
            </w:r>
          </w:p>
        </w:tc>
        <w:tc>
          <w:tcPr>
            <w:tcW w:w="235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w:t>
            </w:r>
          </w:p>
        </w:tc>
        <w:tc>
          <w:tcPr>
            <w:tcW w:w="2229"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w:t>
            </w:r>
          </w:p>
        </w:tc>
        <w:tc>
          <w:tcPr>
            <w:tcW w:w="2107"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w:t>
            </w:r>
          </w:p>
        </w:tc>
      </w:tr>
      <w:tr w:rsidR="003242D6" w:rsidRPr="00CF1E1A" w:rsidTr="00371B53">
        <w:trPr>
          <w:cnfStyle w:val="000000100000"/>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Έμμεσα υλικά</w:t>
            </w:r>
          </w:p>
        </w:tc>
        <w:tc>
          <w:tcPr>
            <w:tcW w:w="235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10.800 ώρες * 2 €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21.600 €</w:t>
            </w:r>
          </w:p>
        </w:tc>
        <w:tc>
          <w:tcPr>
            <w:tcW w:w="2229"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8.000 ώρες * 4 €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32.000 €</w:t>
            </w:r>
          </w:p>
        </w:tc>
        <w:tc>
          <w:tcPr>
            <w:tcW w:w="2107"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4.800 ώρες * 3 €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14.400 €</w:t>
            </w:r>
          </w:p>
        </w:tc>
      </w:tr>
      <w:tr w:rsidR="003242D6" w:rsidRPr="00CF1E1A" w:rsidTr="00371B53">
        <w:trPr>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Έμμεση εργασία</w:t>
            </w:r>
          </w:p>
        </w:tc>
        <w:tc>
          <w:tcPr>
            <w:tcW w:w="235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10.800 ώρες * 3 €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32.400 €</w:t>
            </w:r>
          </w:p>
        </w:tc>
        <w:tc>
          <w:tcPr>
            <w:tcW w:w="2229"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8.000 ώρες * 1 €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8.000 €</w:t>
            </w:r>
          </w:p>
        </w:tc>
        <w:tc>
          <w:tcPr>
            <w:tcW w:w="2107"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4.800 ώρες * 1,5 €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7.200 €</w:t>
            </w:r>
          </w:p>
        </w:tc>
      </w:tr>
      <w:tr w:rsidR="003242D6" w:rsidRPr="00CF1E1A" w:rsidTr="00371B53">
        <w:trPr>
          <w:cnfStyle w:val="000000100000"/>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Ηλεκτρικό ρεύμα</w:t>
            </w:r>
          </w:p>
        </w:tc>
        <w:tc>
          <w:tcPr>
            <w:tcW w:w="235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10.800 ώρες * 2 €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lastRenderedPageBreak/>
              <w:t>= 21.600 €</w:t>
            </w:r>
          </w:p>
        </w:tc>
        <w:tc>
          <w:tcPr>
            <w:tcW w:w="2229"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lastRenderedPageBreak/>
              <w:t>8.000 ώρες * 2 €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lastRenderedPageBreak/>
              <w:t>= 16.000 €</w:t>
            </w:r>
          </w:p>
        </w:tc>
        <w:tc>
          <w:tcPr>
            <w:tcW w:w="2107"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lastRenderedPageBreak/>
              <w:t xml:space="preserve">4.800 ώρες * 4 </w:t>
            </w:r>
            <w:r w:rsidRPr="00CF1E1A">
              <w:rPr>
                <w:rFonts w:eastAsia="Times New Roman"/>
                <w:sz w:val="24"/>
                <w:szCs w:val="24"/>
                <w:lang w:eastAsia="el-GR"/>
              </w:rPr>
              <w:lastRenderedPageBreak/>
              <w:t>€</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19.200 €</w:t>
            </w:r>
          </w:p>
        </w:tc>
      </w:tr>
      <w:tr w:rsidR="003242D6" w:rsidRPr="00CF1E1A" w:rsidTr="00371B53">
        <w:trPr>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lastRenderedPageBreak/>
              <w:t>Συντήρηση</w:t>
            </w:r>
          </w:p>
        </w:tc>
        <w:tc>
          <w:tcPr>
            <w:tcW w:w="235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10.800 ώρες * 1,3 €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14.040 €</w:t>
            </w:r>
          </w:p>
        </w:tc>
        <w:tc>
          <w:tcPr>
            <w:tcW w:w="2229"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8.000 ώρες * 1,6 €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12.800 €</w:t>
            </w:r>
          </w:p>
        </w:tc>
        <w:tc>
          <w:tcPr>
            <w:tcW w:w="2107"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4.800 * 1,8 €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8.640 €</w:t>
            </w:r>
          </w:p>
        </w:tc>
      </w:tr>
      <w:tr w:rsidR="003242D6" w:rsidRPr="00CF1E1A" w:rsidTr="00371B53">
        <w:trPr>
          <w:cnfStyle w:val="000000100000"/>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xml:space="preserve">Σύνολο ελεγχόμενων </w:t>
            </w:r>
          </w:p>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γενικών εξόδων</w:t>
            </w:r>
          </w:p>
        </w:tc>
        <w:tc>
          <w:tcPr>
            <w:tcW w:w="235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89.640 €</w:t>
            </w:r>
          </w:p>
        </w:tc>
        <w:tc>
          <w:tcPr>
            <w:tcW w:w="2229"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68.800 €</w:t>
            </w:r>
          </w:p>
        </w:tc>
        <w:tc>
          <w:tcPr>
            <w:tcW w:w="2107"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49.440 €</w:t>
            </w:r>
          </w:p>
        </w:tc>
      </w:tr>
      <w:tr w:rsidR="003242D6" w:rsidRPr="00CF1E1A" w:rsidTr="00371B53">
        <w:trPr>
          <w:trHeight w:val="300"/>
        </w:trPr>
        <w:tc>
          <w:tcPr>
            <w:cnfStyle w:val="001000000000"/>
            <w:tcW w:w="2478" w:type="dxa"/>
            <w:noWrap/>
            <w:hideMark/>
          </w:tcPr>
          <w:p w:rsidR="003242D6" w:rsidRPr="00CF1E1A" w:rsidRDefault="003242D6" w:rsidP="00371B53">
            <w:pPr>
              <w:ind w:left="283"/>
              <w:jc w:val="both"/>
              <w:rPr>
                <w:rFonts w:eastAsia="Times New Roman"/>
                <w:sz w:val="24"/>
                <w:szCs w:val="24"/>
                <w:u w:val="single"/>
                <w:lang w:eastAsia="el-GR"/>
              </w:rPr>
            </w:pPr>
            <w:r w:rsidRPr="00CF1E1A">
              <w:rPr>
                <w:rFonts w:eastAsia="Times New Roman"/>
                <w:sz w:val="24"/>
                <w:szCs w:val="24"/>
                <w:u w:val="single"/>
                <w:lang w:eastAsia="el-GR"/>
              </w:rPr>
              <w:t>Μη ελεγχόμενα γενικά έξοδα</w:t>
            </w:r>
          </w:p>
        </w:tc>
        <w:tc>
          <w:tcPr>
            <w:tcW w:w="2354" w:type="dxa"/>
            <w:noWrap/>
            <w:hideMark/>
          </w:tcPr>
          <w:p w:rsidR="003242D6" w:rsidRPr="00CF1E1A" w:rsidRDefault="003242D6" w:rsidP="00371B53">
            <w:pPr>
              <w:ind w:left="283"/>
              <w:jc w:val="both"/>
              <w:cnfStyle w:val="000000000000"/>
              <w:rPr>
                <w:rFonts w:eastAsia="Times New Roman"/>
                <w:sz w:val="24"/>
                <w:szCs w:val="24"/>
                <w:lang w:eastAsia="el-GR"/>
              </w:rPr>
            </w:pPr>
          </w:p>
        </w:tc>
        <w:tc>
          <w:tcPr>
            <w:tcW w:w="2229" w:type="dxa"/>
            <w:noWrap/>
            <w:hideMark/>
          </w:tcPr>
          <w:p w:rsidR="003242D6" w:rsidRPr="00CF1E1A" w:rsidRDefault="003242D6" w:rsidP="00371B53">
            <w:pPr>
              <w:ind w:left="283"/>
              <w:jc w:val="both"/>
              <w:cnfStyle w:val="000000000000"/>
              <w:rPr>
                <w:rFonts w:eastAsia="Times New Roman"/>
                <w:sz w:val="24"/>
                <w:szCs w:val="24"/>
                <w:lang w:eastAsia="el-GR"/>
              </w:rPr>
            </w:pPr>
          </w:p>
        </w:tc>
        <w:tc>
          <w:tcPr>
            <w:tcW w:w="2107" w:type="dxa"/>
            <w:noWrap/>
            <w:hideMark/>
          </w:tcPr>
          <w:p w:rsidR="003242D6" w:rsidRPr="00CF1E1A" w:rsidRDefault="003242D6" w:rsidP="00371B53">
            <w:pPr>
              <w:ind w:left="283"/>
              <w:jc w:val="both"/>
              <w:cnfStyle w:val="000000000000"/>
              <w:rPr>
                <w:rFonts w:eastAsia="Times New Roman"/>
                <w:sz w:val="24"/>
                <w:szCs w:val="24"/>
                <w:lang w:eastAsia="el-GR"/>
              </w:rPr>
            </w:pPr>
          </w:p>
        </w:tc>
      </w:tr>
      <w:tr w:rsidR="003242D6" w:rsidRPr="00CF1E1A" w:rsidTr="00371B53">
        <w:trPr>
          <w:cnfStyle w:val="000000100000"/>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Αποσβέσεις</w:t>
            </w:r>
          </w:p>
        </w:tc>
        <w:tc>
          <w:tcPr>
            <w:tcW w:w="235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400.000 €</w:t>
            </w:r>
          </w:p>
        </w:tc>
        <w:tc>
          <w:tcPr>
            <w:tcW w:w="2229"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300.000 €</w:t>
            </w:r>
          </w:p>
        </w:tc>
        <w:tc>
          <w:tcPr>
            <w:tcW w:w="2107"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90.000 €</w:t>
            </w:r>
          </w:p>
        </w:tc>
      </w:tr>
      <w:tr w:rsidR="003242D6" w:rsidRPr="00CF1E1A" w:rsidTr="00371B53">
        <w:trPr>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Επιτηρήσεις</w:t>
            </w:r>
          </w:p>
        </w:tc>
        <w:tc>
          <w:tcPr>
            <w:tcW w:w="235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60.000 €</w:t>
            </w:r>
          </w:p>
        </w:tc>
        <w:tc>
          <w:tcPr>
            <w:tcW w:w="2229"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80.000 €</w:t>
            </w:r>
          </w:p>
        </w:tc>
        <w:tc>
          <w:tcPr>
            <w:tcW w:w="2107"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50.000 €</w:t>
            </w:r>
          </w:p>
        </w:tc>
      </w:tr>
      <w:tr w:rsidR="003242D6" w:rsidRPr="00CF1E1A" w:rsidTr="00371B53">
        <w:trPr>
          <w:cnfStyle w:val="000000100000"/>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Ηλεκτρικό ρεύμα</w:t>
            </w:r>
          </w:p>
        </w:tc>
        <w:tc>
          <w:tcPr>
            <w:tcW w:w="235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50.000 €</w:t>
            </w:r>
          </w:p>
        </w:tc>
        <w:tc>
          <w:tcPr>
            <w:tcW w:w="2229"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20.000 €</w:t>
            </w:r>
          </w:p>
        </w:tc>
        <w:tc>
          <w:tcPr>
            <w:tcW w:w="2107"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10.000 €</w:t>
            </w:r>
          </w:p>
        </w:tc>
      </w:tr>
      <w:tr w:rsidR="003242D6" w:rsidRPr="00CF1E1A" w:rsidTr="00371B53">
        <w:trPr>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Συντήρηση</w:t>
            </w:r>
          </w:p>
        </w:tc>
        <w:tc>
          <w:tcPr>
            <w:tcW w:w="235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30.000 €</w:t>
            </w:r>
          </w:p>
        </w:tc>
        <w:tc>
          <w:tcPr>
            <w:tcW w:w="2229"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10.000 €</w:t>
            </w:r>
          </w:p>
        </w:tc>
        <w:tc>
          <w:tcPr>
            <w:tcW w:w="2107"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8.000 €</w:t>
            </w:r>
          </w:p>
        </w:tc>
      </w:tr>
      <w:tr w:rsidR="003242D6" w:rsidRPr="00CF1E1A" w:rsidTr="00371B53">
        <w:trPr>
          <w:cnfStyle w:val="000000100000"/>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Σύνολο μη ελεγχόμενων γενικών εξόδων</w:t>
            </w:r>
          </w:p>
        </w:tc>
        <w:tc>
          <w:tcPr>
            <w:tcW w:w="235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540.000 €</w:t>
            </w:r>
          </w:p>
        </w:tc>
        <w:tc>
          <w:tcPr>
            <w:tcW w:w="2229"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410.000 €</w:t>
            </w:r>
          </w:p>
        </w:tc>
        <w:tc>
          <w:tcPr>
            <w:tcW w:w="2107"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158.000 €</w:t>
            </w:r>
          </w:p>
        </w:tc>
      </w:tr>
      <w:tr w:rsidR="003242D6" w:rsidRPr="00CF1E1A" w:rsidTr="00371B53">
        <w:trPr>
          <w:trHeight w:val="300"/>
        </w:trPr>
        <w:tc>
          <w:tcPr>
            <w:cnfStyle w:val="001000000000"/>
            <w:tcW w:w="2478"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Σύνολο γενικών εξόδων</w:t>
            </w:r>
          </w:p>
        </w:tc>
        <w:tc>
          <w:tcPr>
            <w:tcW w:w="2354"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629.640 €</w:t>
            </w:r>
          </w:p>
        </w:tc>
        <w:tc>
          <w:tcPr>
            <w:tcW w:w="2229"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478.800 €</w:t>
            </w:r>
          </w:p>
        </w:tc>
        <w:tc>
          <w:tcPr>
            <w:tcW w:w="2107"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207.440 €</w:t>
            </w:r>
          </w:p>
        </w:tc>
      </w:tr>
    </w:tbl>
    <w:p w:rsidR="003242D6" w:rsidRPr="00CF1E1A" w:rsidRDefault="003242D6" w:rsidP="003242D6">
      <w:pPr>
        <w:spacing w:after="0" w:line="240" w:lineRule="auto"/>
        <w:ind w:left="283"/>
        <w:jc w:val="both"/>
        <w:rPr>
          <w:sz w:val="24"/>
          <w:szCs w:val="24"/>
        </w:rPr>
      </w:pPr>
    </w:p>
    <w:p w:rsidR="003242D6" w:rsidRPr="00CF1E1A" w:rsidRDefault="003242D6" w:rsidP="003242D6">
      <w:pPr>
        <w:pStyle w:val="10"/>
        <w:spacing w:before="0" w:after="0"/>
        <w:ind w:left="283"/>
        <w:jc w:val="both"/>
        <w:rPr>
          <w:rFonts w:ascii="Times New Roman" w:hAnsi="Times New Roman" w:cs="Times New Roman"/>
          <w:sz w:val="24"/>
          <w:szCs w:val="24"/>
        </w:rPr>
      </w:pPr>
      <w:bookmarkStart w:id="8" w:name="_Toc332886424"/>
      <w:r>
        <w:rPr>
          <w:rFonts w:ascii="Times New Roman" w:hAnsi="Times New Roman" w:cs="Times New Roman"/>
          <w:sz w:val="24"/>
          <w:szCs w:val="24"/>
        </w:rPr>
        <w:t>Θ)</w:t>
      </w:r>
      <w:r w:rsidRPr="00CF1E1A">
        <w:rPr>
          <w:rFonts w:ascii="Times New Roman" w:hAnsi="Times New Roman" w:cs="Times New Roman"/>
          <w:sz w:val="24"/>
          <w:szCs w:val="24"/>
        </w:rPr>
        <w:t xml:space="preserve"> Προϋπολογισμός εξόδων πωλήσεων</w:t>
      </w:r>
      <w:r w:rsidRPr="00CF1E1A">
        <w:rPr>
          <w:rStyle w:val="af0"/>
          <w:rFonts w:eastAsia="Calibri"/>
          <w:sz w:val="24"/>
          <w:szCs w:val="24"/>
        </w:rPr>
        <w:footnoteReference w:id="9"/>
      </w:r>
      <w:bookmarkEnd w:id="8"/>
    </w:p>
    <w:p w:rsidR="003242D6" w:rsidRPr="00CF1E1A" w:rsidRDefault="003242D6" w:rsidP="003242D6">
      <w:pPr>
        <w:spacing w:after="0" w:line="240" w:lineRule="auto"/>
        <w:ind w:left="283" w:firstLine="284"/>
        <w:jc w:val="both"/>
        <w:rPr>
          <w:sz w:val="24"/>
          <w:szCs w:val="24"/>
        </w:rPr>
      </w:pPr>
      <w:r w:rsidRPr="00CF1E1A">
        <w:rPr>
          <w:sz w:val="24"/>
          <w:szCs w:val="24"/>
        </w:rPr>
        <w:t>Ο προϋπολογισμός εξόδων πωλήσεων ετοιμάζεται από τον υπεύθυνο πωλήσεων της επιχείρησης. Ο προϋπολογισμός εξόδων πωλήσεων αφορά κυρίως τα έξοδα κίνησης πωλητών, τα έξοδα εκθέσεων, τις αμοιβές των πωλητών και τις προμήθειες.</w:t>
      </w:r>
    </w:p>
    <w:p w:rsidR="003242D6" w:rsidRPr="00CF1E1A" w:rsidRDefault="003242D6" w:rsidP="003242D6">
      <w:pPr>
        <w:spacing w:after="0" w:line="240" w:lineRule="auto"/>
        <w:ind w:left="283"/>
        <w:jc w:val="both"/>
        <w:rPr>
          <w:sz w:val="24"/>
          <w:szCs w:val="24"/>
        </w:rPr>
      </w:pPr>
      <w:r w:rsidRPr="00CF1E1A">
        <w:rPr>
          <w:sz w:val="24"/>
          <w:szCs w:val="24"/>
        </w:rPr>
        <w:t>Ακολουθεί ένα μικρό παράδειγμα για την κατανόηση του προϋπολογισμού εξόδων πωλήσεων.</w:t>
      </w:r>
    </w:p>
    <w:p w:rsidR="003242D6" w:rsidRPr="00CF1E1A" w:rsidRDefault="003242D6" w:rsidP="003242D6">
      <w:pPr>
        <w:spacing w:after="0" w:line="240" w:lineRule="auto"/>
        <w:ind w:left="283"/>
        <w:jc w:val="center"/>
        <w:rPr>
          <w:b/>
          <w:sz w:val="24"/>
          <w:szCs w:val="24"/>
        </w:rPr>
      </w:pPr>
      <w:r w:rsidRPr="00CF1E1A">
        <w:rPr>
          <w:b/>
          <w:sz w:val="24"/>
          <w:szCs w:val="24"/>
        </w:rPr>
        <w:t>Παράδειγμα</w:t>
      </w:r>
    </w:p>
    <w:p w:rsidR="003242D6" w:rsidRPr="00CF1E1A" w:rsidRDefault="003242D6" w:rsidP="003242D6">
      <w:pPr>
        <w:spacing w:after="0" w:line="240" w:lineRule="auto"/>
        <w:ind w:left="283"/>
        <w:jc w:val="both"/>
        <w:rPr>
          <w:sz w:val="24"/>
          <w:szCs w:val="24"/>
        </w:rPr>
      </w:pPr>
      <w:r w:rsidRPr="00CF1E1A">
        <w:rPr>
          <w:sz w:val="24"/>
          <w:szCs w:val="24"/>
        </w:rPr>
        <w:t>Για τον σχεδιασμό του προϋπολογισμού εξόδων πωλήσεων δύνονται τα εξής στοιχεία:</w:t>
      </w:r>
    </w:p>
    <w:p w:rsidR="003242D6" w:rsidRPr="00CF1E1A" w:rsidRDefault="003242D6" w:rsidP="003242D6">
      <w:pPr>
        <w:spacing w:after="0" w:line="240" w:lineRule="auto"/>
        <w:ind w:left="283"/>
        <w:jc w:val="both"/>
        <w:rPr>
          <w:sz w:val="24"/>
          <w:szCs w:val="24"/>
        </w:rPr>
      </w:pPr>
      <w:r w:rsidRPr="00CF1E1A">
        <w:rPr>
          <w:sz w:val="24"/>
          <w:szCs w:val="24"/>
        </w:rPr>
        <w:t>Προβλεπόμενα διοικητικά έξοδα: μισθοί πωλητών= 40.000 €, έξοδα πωλήσεων= 50.000 €, προμήθειες= 20.000 €, διαφήμιση= 60.000 €, μισθοί διοικητικών=30.000 €, άλλα έξοδα= 10.000 €, αναλώσιμα= 8.000 €.</w:t>
      </w:r>
    </w:p>
    <w:p w:rsidR="003242D6" w:rsidRPr="00CF1E1A" w:rsidRDefault="003242D6" w:rsidP="003242D6">
      <w:pPr>
        <w:spacing w:after="0" w:line="240" w:lineRule="auto"/>
        <w:ind w:left="283"/>
        <w:jc w:val="center"/>
        <w:rPr>
          <w:b/>
          <w:sz w:val="24"/>
          <w:szCs w:val="24"/>
        </w:rPr>
      </w:pPr>
      <w:r w:rsidRPr="00CF1E1A">
        <w:rPr>
          <w:b/>
          <w:sz w:val="24"/>
          <w:szCs w:val="24"/>
        </w:rPr>
        <w:t>Λύση</w:t>
      </w:r>
    </w:p>
    <w:p w:rsidR="003242D6" w:rsidRPr="00CF1E1A" w:rsidRDefault="003242D6" w:rsidP="003242D6">
      <w:pPr>
        <w:spacing w:after="0" w:line="240" w:lineRule="auto"/>
        <w:ind w:left="283"/>
        <w:jc w:val="both"/>
        <w:rPr>
          <w:sz w:val="24"/>
          <w:szCs w:val="24"/>
        </w:rPr>
      </w:pPr>
      <w:r w:rsidRPr="00CF1E1A">
        <w:rPr>
          <w:sz w:val="24"/>
          <w:szCs w:val="24"/>
        </w:rPr>
        <w:t xml:space="preserve">Για τον υπολογισμό του προϋπολογισμού εξόδων πωλήσεων χρειαζόμαστε τα εξής στοιχεία: τους μισθούς πωλητών, τα έξοδα πωλήσεων, τις προμήθειες και τα έξοδα διαφήμισης. </w:t>
      </w:r>
    </w:p>
    <w:p w:rsidR="003242D6" w:rsidRPr="00CF1E1A" w:rsidRDefault="003242D6" w:rsidP="003242D6">
      <w:pPr>
        <w:spacing w:after="0" w:line="240" w:lineRule="auto"/>
        <w:ind w:left="283"/>
        <w:jc w:val="both"/>
        <w:rPr>
          <w:sz w:val="24"/>
          <w:szCs w:val="24"/>
        </w:rPr>
      </w:pPr>
      <w:r w:rsidRPr="00CF1E1A">
        <w:rPr>
          <w:sz w:val="24"/>
          <w:szCs w:val="24"/>
        </w:rPr>
        <w:t>Άρα, ο προϋπολογισμός εξόδων πωλήσεων έχει ως εξής:</w:t>
      </w:r>
    </w:p>
    <w:tbl>
      <w:tblPr>
        <w:tblStyle w:val="1-5"/>
        <w:tblW w:w="6237" w:type="dxa"/>
        <w:tblInd w:w="1384" w:type="dxa"/>
        <w:tblLook w:val="04A0"/>
      </w:tblPr>
      <w:tblGrid>
        <w:gridCol w:w="3745"/>
        <w:gridCol w:w="2492"/>
      </w:tblGrid>
      <w:tr w:rsidR="003242D6" w:rsidRPr="00CF1E1A" w:rsidTr="00371B53">
        <w:trPr>
          <w:cnfStyle w:val="100000000000"/>
          <w:trHeight w:val="300"/>
        </w:trPr>
        <w:tc>
          <w:tcPr>
            <w:cnfStyle w:val="001000000000"/>
            <w:tcW w:w="6237" w:type="dxa"/>
            <w:gridSpan w:val="2"/>
            <w:noWrap/>
            <w:hideMark/>
          </w:tcPr>
          <w:p w:rsidR="003242D6" w:rsidRDefault="003242D6" w:rsidP="00371B53">
            <w:pPr>
              <w:ind w:left="283"/>
              <w:jc w:val="center"/>
              <w:rPr>
                <w:rFonts w:eastAsia="Times New Roman"/>
                <w:sz w:val="24"/>
                <w:szCs w:val="24"/>
                <w:lang w:eastAsia="el-GR"/>
              </w:rPr>
            </w:pPr>
          </w:p>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εξόδων πωλήσεων</w:t>
            </w:r>
          </w:p>
        </w:tc>
      </w:tr>
      <w:tr w:rsidR="003242D6" w:rsidRPr="00CF1E1A" w:rsidTr="00371B53">
        <w:trPr>
          <w:cnfStyle w:val="000000100000"/>
          <w:trHeight w:val="300"/>
        </w:trPr>
        <w:tc>
          <w:tcPr>
            <w:cnfStyle w:val="001000000000"/>
            <w:tcW w:w="3745"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Έξοδα πωλήσεων</w:t>
            </w:r>
          </w:p>
        </w:tc>
        <w:tc>
          <w:tcPr>
            <w:tcW w:w="2492"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Ποσά</w:t>
            </w:r>
          </w:p>
        </w:tc>
      </w:tr>
      <w:tr w:rsidR="003242D6" w:rsidRPr="00CF1E1A" w:rsidTr="00371B53">
        <w:trPr>
          <w:trHeight w:val="300"/>
        </w:trPr>
        <w:tc>
          <w:tcPr>
            <w:cnfStyle w:val="001000000000"/>
            <w:tcW w:w="3745"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Μισθοί πωλητών</w:t>
            </w:r>
          </w:p>
        </w:tc>
        <w:tc>
          <w:tcPr>
            <w:tcW w:w="2492" w:type="dxa"/>
            <w:noWrap/>
            <w:hideMark/>
          </w:tcPr>
          <w:p w:rsidR="003242D6" w:rsidRPr="00CF1E1A" w:rsidRDefault="003242D6" w:rsidP="00371B53">
            <w:pPr>
              <w:ind w:left="283"/>
              <w:jc w:val="center"/>
              <w:cnfStyle w:val="000000000000"/>
              <w:rPr>
                <w:rFonts w:eastAsia="Times New Roman"/>
                <w:sz w:val="24"/>
                <w:szCs w:val="24"/>
                <w:lang w:eastAsia="el-GR"/>
              </w:rPr>
            </w:pPr>
            <w:r w:rsidRPr="00CF1E1A">
              <w:rPr>
                <w:rFonts w:eastAsia="Times New Roman"/>
                <w:sz w:val="24"/>
                <w:szCs w:val="24"/>
                <w:lang w:eastAsia="el-GR"/>
              </w:rPr>
              <w:t>40.000 €</w:t>
            </w:r>
          </w:p>
        </w:tc>
      </w:tr>
      <w:tr w:rsidR="003242D6" w:rsidRPr="00CF1E1A" w:rsidTr="00371B53">
        <w:trPr>
          <w:cnfStyle w:val="000000100000"/>
          <w:trHeight w:val="300"/>
        </w:trPr>
        <w:tc>
          <w:tcPr>
            <w:cnfStyle w:val="001000000000"/>
            <w:tcW w:w="3745"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Έξοδα πωλήσεων</w:t>
            </w:r>
          </w:p>
        </w:tc>
        <w:tc>
          <w:tcPr>
            <w:tcW w:w="2492"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50.000 €</w:t>
            </w:r>
          </w:p>
        </w:tc>
      </w:tr>
      <w:tr w:rsidR="003242D6" w:rsidRPr="00CF1E1A" w:rsidTr="00371B53">
        <w:trPr>
          <w:trHeight w:val="300"/>
        </w:trPr>
        <w:tc>
          <w:tcPr>
            <w:cnfStyle w:val="001000000000"/>
            <w:tcW w:w="3745"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Προμήθειες</w:t>
            </w:r>
          </w:p>
        </w:tc>
        <w:tc>
          <w:tcPr>
            <w:tcW w:w="2492" w:type="dxa"/>
            <w:noWrap/>
            <w:hideMark/>
          </w:tcPr>
          <w:p w:rsidR="003242D6" w:rsidRPr="00CF1E1A" w:rsidRDefault="003242D6" w:rsidP="00371B53">
            <w:pPr>
              <w:ind w:left="283"/>
              <w:jc w:val="center"/>
              <w:cnfStyle w:val="000000000000"/>
              <w:rPr>
                <w:rFonts w:eastAsia="Times New Roman"/>
                <w:sz w:val="24"/>
                <w:szCs w:val="24"/>
                <w:lang w:eastAsia="el-GR"/>
              </w:rPr>
            </w:pPr>
            <w:r w:rsidRPr="00CF1E1A">
              <w:rPr>
                <w:rFonts w:eastAsia="Times New Roman"/>
                <w:sz w:val="24"/>
                <w:szCs w:val="24"/>
                <w:lang w:eastAsia="el-GR"/>
              </w:rPr>
              <w:t>20.000 €</w:t>
            </w:r>
          </w:p>
        </w:tc>
      </w:tr>
      <w:tr w:rsidR="003242D6" w:rsidRPr="00CF1E1A" w:rsidTr="00371B53">
        <w:trPr>
          <w:cnfStyle w:val="000000100000"/>
          <w:trHeight w:val="300"/>
        </w:trPr>
        <w:tc>
          <w:tcPr>
            <w:cnfStyle w:val="001000000000"/>
            <w:tcW w:w="3745"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Διαφήμιση</w:t>
            </w:r>
          </w:p>
        </w:tc>
        <w:tc>
          <w:tcPr>
            <w:tcW w:w="2492"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60.000 €</w:t>
            </w:r>
          </w:p>
        </w:tc>
      </w:tr>
      <w:tr w:rsidR="003242D6" w:rsidRPr="00CF1E1A" w:rsidTr="00371B53">
        <w:trPr>
          <w:trHeight w:val="300"/>
        </w:trPr>
        <w:tc>
          <w:tcPr>
            <w:cnfStyle w:val="001000000000"/>
            <w:tcW w:w="3745"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Σύνολο</w:t>
            </w:r>
          </w:p>
        </w:tc>
        <w:tc>
          <w:tcPr>
            <w:tcW w:w="2492" w:type="dxa"/>
            <w:noWrap/>
            <w:hideMark/>
          </w:tcPr>
          <w:p w:rsidR="003242D6" w:rsidRPr="00CF1E1A" w:rsidRDefault="003242D6" w:rsidP="00371B53">
            <w:pPr>
              <w:ind w:left="283"/>
              <w:jc w:val="center"/>
              <w:cnfStyle w:val="000000000000"/>
              <w:rPr>
                <w:rFonts w:eastAsia="Times New Roman"/>
                <w:b/>
                <w:sz w:val="24"/>
                <w:szCs w:val="24"/>
                <w:lang w:eastAsia="el-GR"/>
              </w:rPr>
            </w:pPr>
            <w:r w:rsidRPr="00CF1E1A">
              <w:rPr>
                <w:rFonts w:eastAsia="Times New Roman"/>
                <w:b/>
                <w:sz w:val="24"/>
                <w:szCs w:val="24"/>
                <w:lang w:eastAsia="el-GR"/>
              </w:rPr>
              <w:t>170.000 €</w:t>
            </w:r>
          </w:p>
        </w:tc>
      </w:tr>
    </w:tbl>
    <w:p w:rsidR="003242D6" w:rsidRPr="00CF1E1A" w:rsidRDefault="003242D6" w:rsidP="003242D6">
      <w:pPr>
        <w:spacing w:after="0" w:line="240" w:lineRule="auto"/>
        <w:ind w:left="283"/>
        <w:jc w:val="both"/>
        <w:rPr>
          <w:sz w:val="24"/>
          <w:szCs w:val="24"/>
        </w:rPr>
      </w:pPr>
    </w:p>
    <w:p w:rsidR="003242D6" w:rsidRPr="00CF1E1A" w:rsidRDefault="003242D6" w:rsidP="003242D6">
      <w:pPr>
        <w:pStyle w:val="10"/>
        <w:spacing w:before="0" w:after="0"/>
        <w:ind w:left="283"/>
        <w:jc w:val="both"/>
        <w:rPr>
          <w:rFonts w:ascii="Times New Roman" w:hAnsi="Times New Roman" w:cs="Times New Roman"/>
          <w:sz w:val="24"/>
          <w:szCs w:val="24"/>
        </w:rPr>
      </w:pPr>
      <w:bookmarkStart w:id="9" w:name="_Toc332886425"/>
      <w:r>
        <w:rPr>
          <w:rFonts w:ascii="Times New Roman" w:hAnsi="Times New Roman" w:cs="Times New Roman"/>
          <w:sz w:val="24"/>
          <w:szCs w:val="24"/>
        </w:rPr>
        <w:t xml:space="preserve">Ι) </w:t>
      </w:r>
      <w:r w:rsidRPr="00CF1E1A">
        <w:rPr>
          <w:rFonts w:ascii="Times New Roman" w:hAnsi="Times New Roman" w:cs="Times New Roman"/>
          <w:sz w:val="24"/>
          <w:szCs w:val="24"/>
        </w:rPr>
        <w:t>. Προϋπολογισμός εξόδων διοίκησης</w:t>
      </w:r>
      <w:r w:rsidRPr="00CF1E1A">
        <w:rPr>
          <w:rStyle w:val="af0"/>
          <w:rFonts w:eastAsia="Calibri"/>
          <w:sz w:val="24"/>
          <w:szCs w:val="24"/>
        </w:rPr>
        <w:footnoteReference w:id="10"/>
      </w:r>
      <w:bookmarkEnd w:id="9"/>
    </w:p>
    <w:p w:rsidR="003242D6" w:rsidRPr="00CF1E1A" w:rsidRDefault="003242D6" w:rsidP="003242D6">
      <w:pPr>
        <w:spacing w:after="0" w:line="240" w:lineRule="auto"/>
        <w:ind w:left="283" w:firstLine="284"/>
        <w:jc w:val="both"/>
        <w:rPr>
          <w:sz w:val="24"/>
          <w:szCs w:val="24"/>
        </w:rPr>
      </w:pPr>
      <w:r w:rsidRPr="00CF1E1A">
        <w:rPr>
          <w:sz w:val="24"/>
          <w:szCs w:val="24"/>
        </w:rPr>
        <w:t>Ο προϋπολογισμός εξόδων διοίκησης ετοιμάζεται από τον διευθυντή της επιχείρησης. ο προϋπολογισμός εξόδων διοίκησης αφορά κυρίως σταθερές δαπάνες όπως: αποσβέσεις, ενοίκια, τα έξοδα καθαριότητας, αμοιβές διοικητικού συμβουλίου, αμοιβές ελεγκτών, κλπ. Για την κατανόηση του υπολογισμού του προϋπολογισμού διοικητικών εξόδων παρακάτω ακολουθεί ένα μικρό παράδειγμα.</w:t>
      </w:r>
    </w:p>
    <w:p w:rsidR="003242D6" w:rsidRPr="00CF1E1A" w:rsidRDefault="003242D6" w:rsidP="003242D6">
      <w:pPr>
        <w:spacing w:after="0" w:line="240" w:lineRule="auto"/>
        <w:ind w:left="283" w:firstLine="284"/>
        <w:jc w:val="center"/>
        <w:rPr>
          <w:sz w:val="24"/>
          <w:szCs w:val="24"/>
        </w:rPr>
      </w:pPr>
      <w:r w:rsidRPr="00CF1E1A">
        <w:rPr>
          <w:b/>
          <w:sz w:val="24"/>
          <w:szCs w:val="24"/>
        </w:rPr>
        <w:t>Παράδειγμα</w:t>
      </w:r>
    </w:p>
    <w:p w:rsidR="003242D6" w:rsidRPr="00CF1E1A" w:rsidRDefault="003242D6" w:rsidP="003242D6">
      <w:pPr>
        <w:spacing w:after="0" w:line="240" w:lineRule="auto"/>
        <w:ind w:left="283"/>
        <w:jc w:val="both"/>
        <w:rPr>
          <w:sz w:val="24"/>
          <w:szCs w:val="24"/>
        </w:rPr>
      </w:pPr>
      <w:r w:rsidRPr="00CF1E1A">
        <w:rPr>
          <w:sz w:val="24"/>
          <w:szCs w:val="24"/>
        </w:rPr>
        <w:t>Έστω ότι έχουμε τα εξής στοιχεία: Προβλεπόμενα διοικητικά έξοδα: μισθοί πωλητών= 40.000 €, έξοδα πωλήσεων= 50.000 €, προμήθειες= 20.000 €, διαφήμιση= 60.000 €, μισθοί διοικητικών= 30.000 €, άλλα έξοδα= 10.000 €, αναλώσιμα= 8.000 €. Ζητείται να ετοιμαστεί ο προϋπολογισμός διοικητικών εξόδων.</w:t>
      </w:r>
    </w:p>
    <w:p w:rsidR="003242D6" w:rsidRDefault="003242D6" w:rsidP="003242D6">
      <w:pPr>
        <w:spacing w:after="0" w:line="240" w:lineRule="auto"/>
        <w:ind w:left="283"/>
        <w:jc w:val="center"/>
        <w:rPr>
          <w:b/>
          <w:sz w:val="24"/>
          <w:szCs w:val="24"/>
        </w:rPr>
      </w:pPr>
    </w:p>
    <w:p w:rsidR="003242D6" w:rsidRPr="00CF1E1A" w:rsidRDefault="003242D6" w:rsidP="003242D6">
      <w:pPr>
        <w:spacing w:after="0" w:line="240" w:lineRule="auto"/>
        <w:ind w:left="283"/>
        <w:jc w:val="center"/>
        <w:rPr>
          <w:b/>
          <w:sz w:val="24"/>
          <w:szCs w:val="24"/>
        </w:rPr>
      </w:pPr>
      <w:r w:rsidRPr="00CF1E1A">
        <w:rPr>
          <w:b/>
          <w:sz w:val="24"/>
          <w:szCs w:val="24"/>
        </w:rPr>
        <w:t>Λύση</w:t>
      </w:r>
    </w:p>
    <w:p w:rsidR="003242D6" w:rsidRPr="00CF1E1A" w:rsidRDefault="003242D6" w:rsidP="003242D6">
      <w:pPr>
        <w:spacing w:after="0" w:line="240" w:lineRule="auto"/>
        <w:ind w:left="283"/>
        <w:jc w:val="both"/>
        <w:rPr>
          <w:sz w:val="24"/>
          <w:szCs w:val="24"/>
        </w:rPr>
      </w:pPr>
      <w:r w:rsidRPr="00CF1E1A">
        <w:rPr>
          <w:sz w:val="24"/>
          <w:szCs w:val="24"/>
        </w:rPr>
        <w:t>Για την ετοιμασία του προϋπολογισμού διοικητικών εξόδων χρειαζόμαστε τα εξής στοιχεία: μισθοί διοικητικών= 30.000 €, άλλα έξοδα= 10.000 € και τα αναλώσιμα= 8.000 €. Άρα, ο προϋπολογισμός διοικητικών εξόδων έχει ως εξής:</w:t>
      </w:r>
    </w:p>
    <w:tbl>
      <w:tblPr>
        <w:tblStyle w:val="1-5"/>
        <w:tblW w:w="6662" w:type="dxa"/>
        <w:tblInd w:w="1101" w:type="dxa"/>
        <w:tblLook w:val="04A0"/>
      </w:tblPr>
      <w:tblGrid>
        <w:gridCol w:w="3543"/>
        <w:gridCol w:w="3119"/>
      </w:tblGrid>
      <w:tr w:rsidR="003242D6" w:rsidRPr="00CF1E1A" w:rsidTr="00371B53">
        <w:trPr>
          <w:cnfStyle w:val="100000000000"/>
          <w:trHeight w:val="330"/>
        </w:trPr>
        <w:tc>
          <w:tcPr>
            <w:cnfStyle w:val="001000000000"/>
            <w:tcW w:w="6662" w:type="dxa"/>
            <w:gridSpan w:val="2"/>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εξόδων διοίκησης</w:t>
            </w:r>
          </w:p>
        </w:tc>
      </w:tr>
      <w:tr w:rsidR="003242D6" w:rsidRPr="00CF1E1A" w:rsidTr="00371B53">
        <w:trPr>
          <w:cnfStyle w:val="000000100000"/>
          <w:trHeight w:val="330"/>
        </w:trPr>
        <w:tc>
          <w:tcPr>
            <w:cnfStyle w:val="001000000000"/>
            <w:tcW w:w="3543"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Έξοδα διοίκησης</w:t>
            </w:r>
          </w:p>
        </w:tc>
        <w:tc>
          <w:tcPr>
            <w:tcW w:w="3119"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Ποσά</w:t>
            </w:r>
          </w:p>
        </w:tc>
      </w:tr>
      <w:tr w:rsidR="003242D6" w:rsidRPr="00CF1E1A" w:rsidTr="00371B53">
        <w:trPr>
          <w:trHeight w:val="330"/>
        </w:trPr>
        <w:tc>
          <w:tcPr>
            <w:cnfStyle w:val="001000000000"/>
            <w:tcW w:w="3543"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Μισθοί διοικητικών</w:t>
            </w:r>
          </w:p>
        </w:tc>
        <w:tc>
          <w:tcPr>
            <w:tcW w:w="3119" w:type="dxa"/>
            <w:noWrap/>
            <w:hideMark/>
          </w:tcPr>
          <w:p w:rsidR="003242D6" w:rsidRPr="00CF1E1A" w:rsidRDefault="003242D6" w:rsidP="00371B53">
            <w:pPr>
              <w:ind w:left="283"/>
              <w:jc w:val="center"/>
              <w:cnfStyle w:val="000000000000"/>
              <w:rPr>
                <w:rFonts w:eastAsia="Times New Roman"/>
                <w:sz w:val="24"/>
                <w:szCs w:val="24"/>
                <w:lang w:eastAsia="el-GR"/>
              </w:rPr>
            </w:pPr>
            <w:r w:rsidRPr="00CF1E1A">
              <w:rPr>
                <w:rFonts w:eastAsia="Times New Roman"/>
                <w:sz w:val="24"/>
                <w:szCs w:val="24"/>
                <w:lang w:eastAsia="el-GR"/>
              </w:rPr>
              <w:t>30.000 €</w:t>
            </w:r>
          </w:p>
        </w:tc>
      </w:tr>
      <w:tr w:rsidR="003242D6" w:rsidRPr="00CF1E1A" w:rsidTr="00371B53">
        <w:trPr>
          <w:cnfStyle w:val="000000100000"/>
          <w:trHeight w:val="330"/>
        </w:trPr>
        <w:tc>
          <w:tcPr>
            <w:cnfStyle w:val="001000000000"/>
            <w:tcW w:w="3543"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Αναλώσιμα</w:t>
            </w:r>
          </w:p>
        </w:tc>
        <w:tc>
          <w:tcPr>
            <w:tcW w:w="3119"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8.000 €</w:t>
            </w:r>
          </w:p>
        </w:tc>
      </w:tr>
      <w:tr w:rsidR="003242D6" w:rsidRPr="00CF1E1A" w:rsidTr="00371B53">
        <w:trPr>
          <w:trHeight w:val="300"/>
        </w:trPr>
        <w:tc>
          <w:tcPr>
            <w:cnfStyle w:val="001000000000"/>
            <w:tcW w:w="3543"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Άλλα έξοδα</w:t>
            </w:r>
          </w:p>
        </w:tc>
        <w:tc>
          <w:tcPr>
            <w:tcW w:w="3119" w:type="dxa"/>
            <w:noWrap/>
            <w:hideMark/>
          </w:tcPr>
          <w:p w:rsidR="003242D6" w:rsidRPr="00CF1E1A" w:rsidRDefault="003242D6" w:rsidP="00371B53">
            <w:pPr>
              <w:ind w:left="283"/>
              <w:jc w:val="center"/>
              <w:cnfStyle w:val="000000000000"/>
              <w:rPr>
                <w:rFonts w:eastAsia="Times New Roman"/>
                <w:sz w:val="24"/>
                <w:szCs w:val="24"/>
                <w:lang w:eastAsia="el-GR"/>
              </w:rPr>
            </w:pPr>
            <w:r w:rsidRPr="00CF1E1A">
              <w:rPr>
                <w:rFonts w:eastAsia="Times New Roman"/>
                <w:sz w:val="24"/>
                <w:szCs w:val="24"/>
                <w:lang w:eastAsia="el-GR"/>
              </w:rPr>
              <w:t>10.000 €</w:t>
            </w:r>
          </w:p>
        </w:tc>
      </w:tr>
      <w:tr w:rsidR="003242D6" w:rsidRPr="00CF1E1A" w:rsidTr="00371B53">
        <w:trPr>
          <w:cnfStyle w:val="000000100000"/>
          <w:trHeight w:val="300"/>
        </w:trPr>
        <w:tc>
          <w:tcPr>
            <w:cnfStyle w:val="001000000000"/>
            <w:tcW w:w="3543"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Σύνολο</w:t>
            </w:r>
          </w:p>
        </w:tc>
        <w:tc>
          <w:tcPr>
            <w:tcW w:w="3119" w:type="dxa"/>
            <w:noWrap/>
            <w:hideMark/>
          </w:tcPr>
          <w:p w:rsidR="003242D6" w:rsidRPr="00CF1E1A" w:rsidRDefault="003242D6" w:rsidP="00371B53">
            <w:pPr>
              <w:ind w:left="283"/>
              <w:jc w:val="center"/>
              <w:cnfStyle w:val="000000100000"/>
              <w:rPr>
                <w:rFonts w:eastAsia="Times New Roman"/>
                <w:b/>
                <w:sz w:val="24"/>
                <w:szCs w:val="24"/>
                <w:lang w:eastAsia="el-GR"/>
              </w:rPr>
            </w:pPr>
            <w:r w:rsidRPr="00CF1E1A">
              <w:rPr>
                <w:rFonts w:eastAsia="Times New Roman"/>
                <w:b/>
                <w:sz w:val="24"/>
                <w:szCs w:val="24"/>
                <w:lang w:eastAsia="el-GR"/>
              </w:rPr>
              <w:t>48.000 €</w:t>
            </w:r>
          </w:p>
        </w:tc>
      </w:tr>
    </w:tbl>
    <w:p w:rsidR="003242D6" w:rsidRPr="00CF1E1A" w:rsidRDefault="003242D6" w:rsidP="003242D6">
      <w:pPr>
        <w:spacing w:after="0" w:line="240" w:lineRule="auto"/>
        <w:ind w:left="283"/>
        <w:rPr>
          <w:sz w:val="24"/>
          <w:szCs w:val="24"/>
        </w:rPr>
      </w:pPr>
    </w:p>
    <w:p w:rsidR="003242D6" w:rsidRPr="00CF1E1A" w:rsidRDefault="003242D6" w:rsidP="003242D6">
      <w:pPr>
        <w:pStyle w:val="10"/>
        <w:spacing w:before="0" w:after="0"/>
        <w:ind w:left="283"/>
        <w:jc w:val="both"/>
        <w:rPr>
          <w:rFonts w:ascii="Times New Roman" w:hAnsi="Times New Roman" w:cs="Times New Roman"/>
          <w:sz w:val="24"/>
          <w:szCs w:val="24"/>
        </w:rPr>
      </w:pPr>
      <w:bookmarkStart w:id="10" w:name="_Toc332886426"/>
      <w:r>
        <w:rPr>
          <w:rFonts w:ascii="Times New Roman" w:hAnsi="Times New Roman" w:cs="Times New Roman"/>
          <w:sz w:val="24"/>
          <w:szCs w:val="24"/>
        </w:rPr>
        <w:t>Κ)</w:t>
      </w:r>
      <w:r w:rsidRPr="00CF1E1A">
        <w:rPr>
          <w:rFonts w:ascii="Times New Roman" w:hAnsi="Times New Roman" w:cs="Times New Roman"/>
          <w:sz w:val="24"/>
          <w:szCs w:val="24"/>
        </w:rPr>
        <w:t>. Προϋπολογισμός τμημάτων</w:t>
      </w:r>
      <w:r w:rsidRPr="00CF1E1A">
        <w:rPr>
          <w:rStyle w:val="af0"/>
          <w:rFonts w:eastAsia="Calibri"/>
          <w:sz w:val="24"/>
          <w:szCs w:val="24"/>
        </w:rPr>
        <w:footnoteReference w:id="11"/>
      </w:r>
      <w:bookmarkEnd w:id="10"/>
    </w:p>
    <w:p w:rsidR="003242D6" w:rsidRPr="00CF1E1A" w:rsidRDefault="003242D6" w:rsidP="003242D6">
      <w:pPr>
        <w:spacing w:after="0" w:line="240" w:lineRule="auto"/>
        <w:ind w:left="283" w:firstLine="284"/>
        <w:jc w:val="both"/>
        <w:rPr>
          <w:b/>
          <w:sz w:val="24"/>
          <w:szCs w:val="24"/>
        </w:rPr>
      </w:pPr>
      <w:r w:rsidRPr="00CF1E1A">
        <w:rPr>
          <w:sz w:val="24"/>
          <w:szCs w:val="24"/>
        </w:rPr>
        <w:t>Οι προϋπολογισμοί τμημάτων χρησιμοποιούνται για τον έλεγχο του κόστους της άμεσης εργασίας, τον έλεγχο του κόστους των γενικών εξόδων και τον έλεγχο του κόστους των υλικών του κάθε τμήματος χωριστά. Δηλαδή για την κατάρτιση του προϋπολογισμού χρειαζόμαστε τα αποτελέσματα του προϋπολογισμού υλικών, του προϋπολογισμού άμεσης εργασίας και του προϋπολογισμού γενικών εξόδων του κάθε τμήματος. Οι προϋπολογισμοί συγκρίνονται από τους διευθυντές για την εξέταση των ποσών που δαπανήθηκαν και για να ελέγξουν εάν ικανοποιούν τους στόχους του γενικού προϋπολογισμού.</w:t>
      </w:r>
    </w:p>
    <w:p w:rsidR="003242D6" w:rsidRPr="00CF1E1A" w:rsidRDefault="003242D6" w:rsidP="003242D6">
      <w:pPr>
        <w:spacing w:after="0" w:line="240" w:lineRule="auto"/>
        <w:ind w:left="283" w:firstLine="284"/>
        <w:jc w:val="center"/>
        <w:rPr>
          <w:sz w:val="24"/>
          <w:szCs w:val="24"/>
        </w:rPr>
      </w:pPr>
      <w:r w:rsidRPr="00CF1E1A">
        <w:rPr>
          <w:b/>
          <w:sz w:val="24"/>
          <w:szCs w:val="24"/>
        </w:rPr>
        <w:t>Παράδειγμα</w:t>
      </w:r>
    </w:p>
    <w:p w:rsidR="003242D6" w:rsidRPr="00CF1E1A" w:rsidRDefault="003242D6" w:rsidP="003242D6">
      <w:pPr>
        <w:spacing w:after="0" w:line="240" w:lineRule="auto"/>
        <w:ind w:left="283"/>
        <w:jc w:val="both"/>
        <w:rPr>
          <w:sz w:val="24"/>
          <w:szCs w:val="24"/>
        </w:rPr>
      </w:pPr>
      <w:r w:rsidRPr="00CF1E1A">
        <w:rPr>
          <w:sz w:val="24"/>
          <w:szCs w:val="24"/>
        </w:rPr>
        <w:t>Σύμφωνα με τα αποτελέσματα που έχουν προκύψει από τον υπολογισμό των παραπάνω προϋπολογισμών, παρακάτω ακολουθεί η κατάρτιση του προϋπολογισμού τμημάτων για το πρώτο τμήμα και με τον ίδιο τρόπο γίνεται και η κατάρτιση των υπόλοιπων τμημάτων.</w:t>
      </w:r>
    </w:p>
    <w:p w:rsidR="003242D6" w:rsidRPr="00CF1E1A" w:rsidRDefault="003242D6" w:rsidP="003242D6">
      <w:pPr>
        <w:spacing w:after="0" w:line="240" w:lineRule="auto"/>
        <w:ind w:left="283"/>
        <w:jc w:val="center"/>
        <w:rPr>
          <w:b/>
          <w:sz w:val="24"/>
          <w:szCs w:val="24"/>
        </w:rPr>
      </w:pPr>
      <w:r w:rsidRPr="00CF1E1A">
        <w:rPr>
          <w:b/>
          <w:sz w:val="24"/>
          <w:szCs w:val="24"/>
        </w:rPr>
        <w:t>Λύση</w:t>
      </w:r>
    </w:p>
    <w:tbl>
      <w:tblPr>
        <w:tblW w:w="8589" w:type="dxa"/>
        <w:tblInd w:w="983" w:type="dxa"/>
        <w:tblLook w:val="04A0"/>
      </w:tblPr>
      <w:tblGrid>
        <w:gridCol w:w="2425"/>
        <w:gridCol w:w="2843"/>
        <w:gridCol w:w="1279"/>
        <w:gridCol w:w="2360"/>
      </w:tblGrid>
      <w:tr w:rsidR="003242D6" w:rsidRPr="00CF1E1A" w:rsidTr="00371B53">
        <w:trPr>
          <w:trHeight w:val="295"/>
        </w:trPr>
        <w:tc>
          <w:tcPr>
            <w:tcW w:w="8589" w:type="dxa"/>
            <w:gridSpan w:val="4"/>
            <w:tcBorders>
              <w:top w:val="nil"/>
              <w:left w:val="nil"/>
              <w:bottom w:val="single" w:sz="4" w:space="0" w:color="auto"/>
              <w:right w:val="nil"/>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Ετήσιος Προϋπολογισμός Τμήματος 1</w:t>
            </w: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1E2431" w:rsidRDefault="003242D6" w:rsidP="00371B53">
            <w:pPr>
              <w:spacing w:after="0" w:line="240" w:lineRule="auto"/>
              <w:ind w:left="283"/>
              <w:jc w:val="center"/>
              <w:rPr>
                <w:rFonts w:eastAsia="Times New Roman"/>
                <w:sz w:val="20"/>
                <w:szCs w:val="20"/>
                <w:lang w:eastAsia="el-GR"/>
              </w:rPr>
            </w:pPr>
            <w:r w:rsidRPr="001E2431">
              <w:rPr>
                <w:rFonts w:eastAsia="Times New Roman"/>
                <w:sz w:val="20"/>
                <w:szCs w:val="20"/>
                <w:lang w:eastAsia="el-GR"/>
              </w:rPr>
              <w:t>Στήλη υπολογισμών</w:t>
            </w:r>
          </w:p>
        </w:tc>
        <w:tc>
          <w:tcPr>
            <w:tcW w:w="1062" w:type="dxa"/>
            <w:tcBorders>
              <w:top w:val="nil"/>
              <w:left w:val="nil"/>
              <w:bottom w:val="single" w:sz="4" w:space="0" w:color="auto"/>
              <w:right w:val="single" w:sz="4" w:space="0" w:color="auto"/>
            </w:tcBorders>
            <w:shd w:val="clear" w:color="auto" w:fill="auto"/>
            <w:noWrap/>
            <w:vAlign w:val="bottom"/>
            <w:hideMark/>
          </w:tcPr>
          <w:p w:rsidR="003242D6" w:rsidRPr="001E2431" w:rsidRDefault="003242D6" w:rsidP="00371B53">
            <w:pPr>
              <w:spacing w:after="0" w:line="240" w:lineRule="auto"/>
              <w:ind w:left="283"/>
              <w:rPr>
                <w:rFonts w:eastAsia="Times New Roman"/>
                <w:sz w:val="20"/>
                <w:szCs w:val="20"/>
                <w:lang w:eastAsia="el-GR"/>
              </w:rPr>
            </w:pPr>
            <w:r w:rsidRPr="001E2431">
              <w:rPr>
                <w:rFonts w:eastAsia="Times New Roman"/>
                <w:sz w:val="20"/>
                <w:szCs w:val="20"/>
                <w:lang w:eastAsia="el-GR"/>
              </w:rPr>
              <w:t>Σύνολο</w:t>
            </w:r>
          </w:p>
        </w:tc>
        <w:tc>
          <w:tcPr>
            <w:tcW w:w="2259" w:type="dxa"/>
            <w:tcBorders>
              <w:top w:val="nil"/>
              <w:left w:val="nil"/>
              <w:bottom w:val="single" w:sz="4" w:space="0" w:color="auto"/>
              <w:right w:val="single" w:sz="4" w:space="0" w:color="auto"/>
            </w:tcBorders>
            <w:shd w:val="clear" w:color="auto" w:fill="auto"/>
            <w:noWrap/>
            <w:vAlign w:val="bottom"/>
            <w:hideMark/>
          </w:tcPr>
          <w:p w:rsidR="003242D6" w:rsidRPr="001E2431" w:rsidRDefault="003242D6" w:rsidP="00371B53">
            <w:pPr>
              <w:spacing w:after="0" w:line="240" w:lineRule="auto"/>
              <w:ind w:left="283"/>
              <w:rPr>
                <w:rFonts w:eastAsia="Times New Roman"/>
                <w:sz w:val="20"/>
                <w:szCs w:val="20"/>
                <w:lang w:eastAsia="el-GR"/>
              </w:rPr>
            </w:pPr>
            <w:r w:rsidRPr="001E2431">
              <w:rPr>
                <w:rFonts w:eastAsia="Times New Roman"/>
                <w:sz w:val="20"/>
                <w:szCs w:val="20"/>
                <w:lang w:eastAsia="el-GR"/>
              </w:rPr>
              <w:t>ΠΡΟΫΠΟΛΟΓΙΣΜΌΣ</w:t>
            </w: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Άμεση εργασία</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xml:space="preserve">10.800  ώρες * 15 € </w:t>
            </w:r>
          </w:p>
        </w:tc>
        <w:tc>
          <w:tcPr>
            <w:tcW w:w="1062"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162.000 €</w:t>
            </w:r>
          </w:p>
        </w:tc>
        <w:tc>
          <w:tcPr>
            <w:tcW w:w="22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b/>
                <w:sz w:val="24"/>
                <w:szCs w:val="24"/>
                <w:lang w:eastAsia="el-GR"/>
              </w:rPr>
            </w:pPr>
            <w:r w:rsidRPr="00CF1E1A">
              <w:rPr>
                <w:rFonts w:eastAsia="Times New Roman"/>
                <w:b/>
                <w:sz w:val="24"/>
                <w:szCs w:val="24"/>
                <w:lang w:eastAsia="el-GR"/>
              </w:rPr>
              <w:t>1.009.240 €</w:t>
            </w: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lastRenderedPageBreak/>
              <w:t>Άμεσα υλικά</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c>
          <w:tcPr>
            <w:tcW w:w="1062"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466"/>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Κ</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6400 μονάδες * 10 €=64.000 €</w:t>
            </w: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217.600 €</w:t>
            </w: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Μ</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4.800 μονάδες * 7 €=33.600 €</w:t>
            </w:r>
          </w:p>
        </w:tc>
        <w:tc>
          <w:tcPr>
            <w:tcW w:w="1062"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Ν</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8.000μονάδες *15€=120.000 €</w:t>
            </w:r>
          </w:p>
        </w:tc>
        <w:tc>
          <w:tcPr>
            <w:tcW w:w="1062"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center"/>
              <w:rPr>
                <w:rFonts w:eastAsia="Times New Roman"/>
                <w:b/>
                <w:sz w:val="24"/>
                <w:szCs w:val="24"/>
                <w:u w:val="single"/>
                <w:lang w:eastAsia="el-GR"/>
              </w:rPr>
            </w:pPr>
            <w:r w:rsidRPr="00CF1E1A">
              <w:rPr>
                <w:rFonts w:eastAsia="Times New Roman"/>
                <w:b/>
                <w:sz w:val="24"/>
                <w:szCs w:val="24"/>
                <w:u w:val="single"/>
                <w:lang w:eastAsia="el-GR"/>
              </w:rPr>
              <w:t>Ελεγχόμενα γενικά</w:t>
            </w:r>
          </w:p>
          <w:p w:rsidR="003242D6" w:rsidRPr="00CF1E1A" w:rsidRDefault="003242D6" w:rsidP="00371B53">
            <w:pPr>
              <w:spacing w:after="0" w:line="240" w:lineRule="auto"/>
              <w:ind w:left="283"/>
              <w:jc w:val="center"/>
              <w:rPr>
                <w:rFonts w:eastAsia="Times New Roman"/>
                <w:b/>
                <w:sz w:val="24"/>
                <w:szCs w:val="24"/>
                <w:u w:val="single"/>
                <w:lang w:eastAsia="el-GR"/>
              </w:rPr>
            </w:pPr>
            <w:r w:rsidRPr="00CF1E1A">
              <w:rPr>
                <w:rFonts w:eastAsia="Times New Roman"/>
                <w:b/>
                <w:sz w:val="24"/>
                <w:szCs w:val="24"/>
                <w:u w:val="single"/>
                <w:lang w:eastAsia="el-GR"/>
              </w:rPr>
              <w:t>έξοδα</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1062"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Έμμεσα υλικά</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21.600 €</w:t>
            </w: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89.640 €</w:t>
            </w: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Έμμεση εργασία</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32.400 €</w:t>
            </w:r>
          </w:p>
        </w:tc>
        <w:tc>
          <w:tcPr>
            <w:tcW w:w="1062"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Ηλεκτρικό ρεύμα</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21.600 €</w:t>
            </w:r>
          </w:p>
        </w:tc>
        <w:tc>
          <w:tcPr>
            <w:tcW w:w="1062"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Συντηρήσεις</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14.040 €</w:t>
            </w:r>
          </w:p>
        </w:tc>
        <w:tc>
          <w:tcPr>
            <w:tcW w:w="1062"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center"/>
              <w:rPr>
                <w:rFonts w:eastAsia="Times New Roman"/>
                <w:b/>
                <w:sz w:val="24"/>
                <w:szCs w:val="24"/>
                <w:u w:val="single"/>
                <w:lang w:eastAsia="el-GR"/>
              </w:rPr>
            </w:pPr>
            <w:r w:rsidRPr="00CF1E1A">
              <w:rPr>
                <w:rFonts w:eastAsia="Times New Roman"/>
                <w:b/>
                <w:sz w:val="24"/>
                <w:szCs w:val="24"/>
                <w:u w:val="single"/>
                <w:lang w:eastAsia="el-GR"/>
              </w:rPr>
              <w:t>Μη ελεγχόμενα γενικά έξοδα</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1062"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Αποσβέσεις</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400.000 €</w:t>
            </w:r>
          </w:p>
        </w:tc>
        <w:tc>
          <w:tcPr>
            <w:tcW w:w="10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540.000 €</w:t>
            </w: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Επιτηρήσεις</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60.000 €</w:t>
            </w:r>
          </w:p>
        </w:tc>
        <w:tc>
          <w:tcPr>
            <w:tcW w:w="1062"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Ηλεκτρικό ρεύμα</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50.000 €</w:t>
            </w:r>
          </w:p>
        </w:tc>
        <w:tc>
          <w:tcPr>
            <w:tcW w:w="1062"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9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Συντηρήσεις</w:t>
            </w:r>
          </w:p>
        </w:tc>
        <w:tc>
          <w:tcPr>
            <w:tcW w:w="2843"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30.000 €</w:t>
            </w:r>
          </w:p>
        </w:tc>
        <w:tc>
          <w:tcPr>
            <w:tcW w:w="1062"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25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bl>
    <w:p w:rsidR="003242D6" w:rsidRPr="00CF1E1A" w:rsidRDefault="003242D6" w:rsidP="003242D6">
      <w:pPr>
        <w:spacing w:after="0" w:line="240" w:lineRule="auto"/>
        <w:ind w:left="283"/>
        <w:jc w:val="both"/>
        <w:rPr>
          <w:sz w:val="24"/>
          <w:szCs w:val="24"/>
        </w:rPr>
      </w:pPr>
    </w:p>
    <w:p w:rsidR="003242D6" w:rsidRPr="00CF1E1A" w:rsidRDefault="003242D6" w:rsidP="003242D6">
      <w:pPr>
        <w:pStyle w:val="10"/>
        <w:spacing w:before="0" w:after="0"/>
        <w:ind w:left="283"/>
        <w:jc w:val="both"/>
        <w:rPr>
          <w:rFonts w:ascii="Times New Roman" w:hAnsi="Times New Roman" w:cs="Times New Roman"/>
          <w:sz w:val="24"/>
          <w:szCs w:val="24"/>
        </w:rPr>
      </w:pPr>
      <w:bookmarkStart w:id="11" w:name="_Toc332886428"/>
      <w:r w:rsidRPr="00CF1E1A">
        <w:rPr>
          <w:rFonts w:ascii="Times New Roman" w:hAnsi="Times New Roman" w:cs="Times New Roman"/>
          <w:sz w:val="24"/>
          <w:szCs w:val="24"/>
        </w:rPr>
        <w:t>3.</w:t>
      </w:r>
      <w:r w:rsidRPr="00F95380">
        <w:rPr>
          <w:rFonts w:ascii="Times New Roman" w:hAnsi="Times New Roman" w:cs="Times New Roman"/>
          <w:sz w:val="24"/>
          <w:szCs w:val="24"/>
        </w:rPr>
        <w:t>5.</w:t>
      </w:r>
      <w:r>
        <w:rPr>
          <w:rFonts w:ascii="Times New Roman" w:hAnsi="Times New Roman" w:cs="Times New Roman"/>
          <w:sz w:val="24"/>
          <w:szCs w:val="24"/>
          <w:lang w:val="en-US"/>
        </w:rPr>
        <w:t>2</w:t>
      </w:r>
      <w:r w:rsidRPr="00CF1E1A">
        <w:rPr>
          <w:rFonts w:ascii="Times New Roman" w:hAnsi="Times New Roman" w:cs="Times New Roman"/>
          <w:sz w:val="24"/>
          <w:szCs w:val="24"/>
        </w:rPr>
        <w:t xml:space="preserve"> Παράδειγμα </w:t>
      </w:r>
      <w:bookmarkEnd w:id="11"/>
      <w:r>
        <w:rPr>
          <w:rFonts w:ascii="Times New Roman" w:hAnsi="Times New Roman" w:cs="Times New Roman"/>
          <w:sz w:val="24"/>
          <w:szCs w:val="24"/>
        </w:rPr>
        <w:t xml:space="preserve">–Ασκηση </w:t>
      </w:r>
    </w:p>
    <w:p w:rsidR="003242D6" w:rsidRPr="00CF1E1A" w:rsidRDefault="003242D6" w:rsidP="003242D6">
      <w:pPr>
        <w:spacing w:after="0" w:line="240" w:lineRule="auto"/>
        <w:ind w:left="283"/>
        <w:jc w:val="both"/>
        <w:rPr>
          <w:sz w:val="24"/>
          <w:szCs w:val="24"/>
        </w:rPr>
      </w:pPr>
      <w:r w:rsidRPr="00CF1E1A">
        <w:rPr>
          <w:sz w:val="24"/>
          <w:szCs w:val="24"/>
        </w:rPr>
        <w:t>Έστω ότι η Επιχείρηση Ωμέγα παράγει 3 προϊόντα το Α, το Β και το Γ. Το προϊόν Α παράγεται στο τμήμα 1, το Β στο τμήμα 2 και το Γ στο τμήμα 3. Επίσης δίνονται και τα παρακάτω στοιχεία:</w:t>
      </w:r>
    </w:p>
    <w:tbl>
      <w:tblPr>
        <w:tblW w:w="9087" w:type="dxa"/>
        <w:tblInd w:w="93" w:type="dxa"/>
        <w:tblLook w:val="04A0"/>
      </w:tblPr>
      <w:tblGrid>
        <w:gridCol w:w="2567"/>
        <w:gridCol w:w="2268"/>
        <w:gridCol w:w="2126"/>
        <w:gridCol w:w="2126"/>
      </w:tblGrid>
      <w:tr w:rsidR="003242D6" w:rsidRPr="00CF1E1A" w:rsidTr="00371B53">
        <w:trPr>
          <w:trHeight w:val="300"/>
        </w:trPr>
        <w:tc>
          <w:tcPr>
            <w:tcW w:w="9087" w:type="dxa"/>
            <w:gridSpan w:val="4"/>
            <w:tcBorders>
              <w:top w:val="nil"/>
              <w:left w:val="nil"/>
              <w:bottom w:val="nil"/>
              <w:right w:val="nil"/>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 xml:space="preserve">                                           Στοιχεία που αφορούν τα προϊόντα</w:t>
            </w:r>
          </w:p>
        </w:tc>
      </w:tr>
      <w:tr w:rsidR="003242D6" w:rsidRPr="00CF1E1A" w:rsidTr="00371B53">
        <w:trPr>
          <w:trHeight w:val="300"/>
        </w:trPr>
        <w:tc>
          <w:tcPr>
            <w:tcW w:w="2567" w:type="dxa"/>
            <w:tcBorders>
              <w:top w:val="nil"/>
              <w:left w:val="nil"/>
              <w:bottom w:val="nil"/>
              <w:right w:val="nil"/>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Προϊόν 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Προϊόν 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Προϊόν Γ</w:t>
            </w:r>
          </w:p>
        </w:tc>
      </w:tr>
      <w:tr w:rsidR="003242D6" w:rsidRPr="00CF1E1A" w:rsidTr="00371B5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Πρόβλεψη πωλήσεων</w:t>
            </w:r>
          </w:p>
        </w:tc>
        <w:tc>
          <w:tcPr>
            <w:tcW w:w="2268"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900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700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800 μονάδες</w:t>
            </w:r>
          </w:p>
        </w:tc>
      </w:tr>
      <w:tr w:rsidR="003242D6" w:rsidRPr="00CF1E1A" w:rsidTr="00371B53">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Τιμή πώλησης</w:t>
            </w:r>
          </w:p>
        </w:tc>
        <w:tc>
          <w:tcPr>
            <w:tcW w:w="2268"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300 €</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600 €</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200 €</w:t>
            </w:r>
          </w:p>
        </w:tc>
      </w:tr>
      <w:tr w:rsidR="003242D6" w:rsidRPr="00CF1E1A" w:rsidTr="00371B53">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Τελικό απόθεμα</w:t>
            </w:r>
          </w:p>
        </w:tc>
        <w:tc>
          <w:tcPr>
            <w:tcW w:w="2268"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700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300 μονάδες</w:t>
            </w:r>
          </w:p>
        </w:tc>
      </w:tr>
      <w:tr w:rsidR="003242D6" w:rsidRPr="00CF1E1A" w:rsidTr="00371B53">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Αρχικό απόθεμα</w:t>
            </w:r>
          </w:p>
        </w:tc>
        <w:tc>
          <w:tcPr>
            <w:tcW w:w="2268"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500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900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600 μονάδες</w:t>
            </w:r>
          </w:p>
        </w:tc>
      </w:tr>
    </w:tbl>
    <w:p w:rsidR="003242D6" w:rsidRPr="00CF1E1A" w:rsidRDefault="003242D6" w:rsidP="003242D6">
      <w:pPr>
        <w:spacing w:after="0" w:line="240" w:lineRule="auto"/>
        <w:ind w:left="283"/>
        <w:jc w:val="both"/>
        <w:rPr>
          <w:sz w:val="24"/>
          <w:szCs w:val="24"/>
        </w:rPr>
      </w:pPr>
    </w:p>
    <w:tbl>
      <w:tblPr>
        <w:tblW w:w="9087" w:type="dxa"/>
        <w:tblInd w:w="93" w:type="dxa"/>
        <w:tblLook w:val="04A0"/>
      </w:tblPr>
      <w:tblGrid>
        <w:gridCol w:w="2567"/>
        <w:gridCol w:w="2268"/>
        <w:gridCol w:w="2126"/>
        <w:gridCol w:w="2126"/>
      </w:tblGrid>
      <w:tr w:rsidR="003242D6" w:rsidRPr="00CF1E1A" w:rsidTr="00371B53">
        <w:trPr>
          <w:trHeight w:val="300"/>
        </w:trPr>
        <w:tc>
          <w:tcPr>
            <w:tcW w:w="9087" w:type="dxa"/>
            <w:gridSpan w:val="4"/>
            <w:tcBorders>
              <w:top w:val="nil"/>
              <w:left w:val="nil"/>
              <w:bottom w:val="nil"/>
              <w:right w:val="nil"/>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Στοιχεία που αφορούν την αγορά των υλικών παραγωγής</w:t>
            </w:r>
          </w:p>
        </w:tc>
      </w:tr>
      <w:tr w:rsidR="003242D6" w:rsidRPr="00CF1E1A" w:rsidTr="00371B5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Υλικά</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Α</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Β</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Γ</w:t>
            </w:r>
          </w:p>
        </w:tc>
      </w:tr>
      <w:tr w:rsidR="003242D6" w:rsidRPr="00CF1E1A" w:rsidTr="00371B53">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Αρχικό απόθεμα</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4.000 μονάδες</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6.000 μονάδες</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3.000 μονάδες</w:t>
            </w:r>
          </w:p>
        </w:tc>
      </w:tr>
      <w:tr w:rsidR="003242D6" w:rsidRPr="00CF1E1A" w:rsidTr="00371B53">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Τελικό απόθεμα</w:t>
            </w:r>
          </w:p>
        </w:tc>
        <w:tc>
          <w:tcPr>
            <w:tcW w:w="2268"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8.000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9.000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5.000 μονάδες</w:t>
            </w:r>
          </w:p>
        </w:tc>
      </w:tr>
    </w:tbl>
    <w:p w:rsidR="003242D6" w:rsidRPr="00CF1E1A" w:rsidRDefault="003242D6" w:rsidP="003242D6">
      <w:pPr>
        <w:spacing w:after="0" w:line="240" w:lineRule="auto"/>
        <w:ind w:left="283"/>
        <w:jc w:val="both"/>
        <w:rPr>
          <w:sz w:val="24"/>
          <w:szCs w:val="24"/>
        </w:rPr>
      </w:pPr>
    </w:p>
    <w:tbl>
      <w:tblPr>
        <w:tblW w:w="9087" w:type="dxa"/>
        <w:tblInd w:w="98" w:type="dxa"/>
        <w:tblLook w:val="04A0"/>
      </w:tblPr>
      <w:tblGrid>
        <w:gridCol w:w="2709"/>
        <w:gridCol w:w="2126"/>
        <w:gridCol w:w="2126"/>
        <w:gridCol w:w="2126"/>
      </w:tblGrid>
      <w:tr w:rsidR="003242D6" w:rsidRPr="00CF1E1A" w:rsidTr="00371B53">
        <w:trPr>
          <w:trHeight w:val="300"/>
        </w:trPr>
        <w:tc>
          <w:tcPr>
            <w:tcW w:w="9087" w:type="dxa"/>
            <w:gridSpan w:val="4"/>
            <w:tcBorders>
              <w:top w:val="nil"/>
              <w:left w:val="nil"/>
              <w:bottom w:val="nil"/>
              <w:right w:val="nil"/>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Τιμή αγοράς υλικών / μονάδα</w:t>
            </w:r>
          </w:p>
        </w:tc>
      </w:tr>
      <w:tr w:rsidR="003242D6" w:rsidRPr="00CF1E1A" w:rsidTr="00371B53">
        <w:trPr>
          <w:trHeight w:val="30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Υλικό Α</w:t>
            </w:r>
          </w:p>
        </w:tc>
        <w:tc>
          <w:tcPr>
            <w:tcW w:w="4252" w:type="dxa"/>
            <w:gridSpan w:val="2"/>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4 € / μονάδα</w:t>
            </w:r>
          </w:p>
        </w:tc>
      </w:tr>
      <w:tr w:rsidR="003242D6" w:rsidRPr="00CF1E1A" w:rsidTr="00371B53">
        <w:trPr>
          <w:trHeight w:val="300"/>
        </w:trPr>
        <w:tc>
          <w:tcPr>
            <w:tcW w:w="4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Υλικό Β</w:t>
            </w:r>
          </w:p>
        </w:tc>
        <w:tc>
          <w:tcPr>
            <w:tcW w:w="4252" w:type="dxa"/>
            <w:gridSpan w:val="2"/>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8 € / μονάδα</w:t>
            </w:r>
          </w:p>
        </w:tc>
      </w:tr>
      <w:tr w:rsidR="003242D6" w:rsidRPr="00CF1E1A" w:rsidTr="00371B53">
        <w:trPr>
          <w:trHeight w:val="300"/>
        </w:trPr>
        <w:tc>
          <w:tcPr>
            <w:tcW w:w="4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Υλικό Γ</w:t>
            </w:r>
          </w:p>
        </w:tc>
        <w:tc>
          <w:tcPr>
            <w:tcW w:w="4252" w:type="dxa"/>
            <w:gridSpan w:val="2"/>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12 € / μονάδα</w:t>
            </w:r>
          </w:p>
        </w:tc>
      </w:tr>
      <w:tr w:rsidR="003242D6" w:rsidRPr="00CF1E1A" w:rsidTr="00371B53">
        <w:trPr>
          <w:trHeight w:val="300"/>
        </w:trPr>
        <w:tc>
          <w:tcPr>
            <w:tcW w:w="4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Δαπάνες ωρομισθίου</w:t>
            </w:r>
          </w:p>
        </w:tc>
        <w:tc>
          <w:tcPr>
            <w:tcW w:w="4252" w:type="dxa"/>
            <w:gridSpan w:val="2"/>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10 € / μονάδα</w:t>
            </w:r>
          </w:p>
        </w:tc>
      </w:tr>
      <w:tr w:rsidR="003242D6" w:rsidRPr="00CF1E1A" w:rsidTr="00371B53">
        <w:trPr>
          <w:trHeight w:val="300"/>
        </w:trPr>
        <w:tc>
          <w:tcPr>
            <w:tcW w:w="9087" w:type="dxa"/>
            <w:gridSpan w:val="4"/>
            <w:tcBorders>
              <w:top w:val="nil"/>
              <w:left w:val="nil"/>
              <w:bottom w:val="nil"/>
              <w:right w:val="nil"/>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sz w:val="24"/>
                <w:szCs w:val="24"/>
              </w:rPr>
              <w:br w:type="page"/>
            </w:r>
            <w:r w:rsidRPr="00CF1E1A">
              <w:rPr>
                <w:rFonts w:eastAsia="Times New Roman"/>
                <w:sz w:val="24"/>
                <w:szCs w:val="24"/>
                <w:lang w:eastAsia="el-GR"/>
              </w:rPr>
              <w:t>Πίνακας ποσοτήτων</w:t>
            </w:r>
          </w:p>
        </w:tc>
      </w:tr>
      <w:tr w:rsidR="003242D6" w:rsidRPr="00CF1E1A" w:rsidTr="00371B53">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Υλικά</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Τμήμα 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Τμήμα 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Τμήμα 3</w:t>
            </w:r>
          </w:p>
        </w:tc>
      </w:tr>
      <w:tr w:rsidR="003242D6" w:rsidRPr="00CF1E1A" w:rsidTr="00371B5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Α</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4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8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7 μονάδες</w:t>
            </w:r>
          </w:p>
        </w:tc>
      </w:tr>
      <w:tr w:rsidR="003242D6" w:rsidRPr="00CF1E1A" w:rsidTr="00371B5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Β</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12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15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10 μονάδες</w:t>
            </w:r>
          </w:p>
        </w:tc>
      </w:tr>
      <w:tr w:rsidR="003242D6" w:rsidRPr="00CF1E1A" w:rsidTr="00371B5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lastRenderedPageBreak/>
              <w:t>Γ</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18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20 μονάδες</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16 μονάδες</w:t>
            </w:r>
          </w:p>
        </w:tc>
      </w:tr>
      <w:tr w:rsidR="003242D6" w:rsidRPr="00CF1E1A" w:rsidTr="00371B53">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Εργασία (ώρες / μονάδα)</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12 ώρες / μονάδα</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14 ώρες / μονάδα</w:t>
            </w:r>
          </w:p>
        </w:tc>
        <w:tc>
          <w:tcPr>
            <w:tcW w:w="212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15 ώρες / μονάδα</w:t>
            </w:r>
          </w:p>
        </w:tc>
      </w:tr>
    </w:tbl>
    <w:p w:rsidR="003242D6" w:rsidRPr="00CF1E1A" w:rsidRDefault="003242D6" w:rsidP="003242D6">
      <w:pPr>
        <w:spacing w:after="0" w:line="240" w:lineRule="auto"/>
        <w:ind w:left="283"/>
        <w:jc w:val="both"/>
        <w:rPr>
          <w:sz w:val="24"/>
          <w:szCs w:val="24"/>
        </w:rPr>
      </w:pPr>
    </w:p>
    <w:tbl>
      <w:tblPr>
        <w:tblW w:w="9087" w:type="dxa"/>
        <w:tblInd w:w="93" w:type="dxa"/>
        <w:tblLook w:val="04A0"/>
      </w:tblPr>
      <w:tblGrid>
        <w:gridCol w:w="3134"/>
        <w:gridCol w:w="1984"/>
        <w:gridCol w:w="1843"/>
        <w:gridCol w:w="2126"/>
      </w:tblGrid>
      <w:tr w:rsidR="003242D6" w:rsidRPr="00CF1E1A" w:rsidTr="00371B53">
        <w:trPr>
          <w:trHeight w:val="330"/>
        </w:trPr>
        <w:tc>
          <w:tcPr>
            <w:tcW w:w="3134" w:type="dxa"/>
            <w:tcBorders>
              <w:top w:val="nil"/>
              <w:left w:val="nil"/>
              <w:bottom w:val="nil"/>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Τμήμα 1</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Τμήμα 2</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Τμήμα 3</w:t>
            </w:r>
          </w:p>
        </w:tc>
      </w:tr>
      <w:tr w:rsidR="003242D6" w:rsidRPr="00CF1E1A" w:rsidTr="00371B53">
        <w:trPr>
          <w:trHeight w:val="330"/>
        </w:trPr>
        <w:tc>
          <w:tcPr>
            <w:tcW w:w="3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b/>
                <w:bCs/>
                <w:i/>
                <w:iCs/>
                <w:sz w:val="24"/>
                <w:szCs w:val="24"/>
                <w:u w:val="single"/>
                <w:lang w:eastAsia="el-GR"/>
              </w:rPr>
            </w:pPr>
            <w:r w:rsidRPr="00CF1E1A">
              <w:rPr>
                <w:rFonts w:eastAsia="Times New Roman"/>
                <w:b/>
                <w:bCs/>
                <w:i/>
                <w:iCs/>
                <w:sz w:val="24"/>
                <w:szCs w:val="24"/>
                <w:u w:val="single"/>
                <w:lang w:eastAsia="el-GR"/>
              </w:rPr>
              <w:t>Ελεγχόμενα γενικά έξοδα</w:t>
            </w:r>
          </w:p>
        </w:tc>
        <w:tc>
          <w:tcPr>
            <w:tcW w:w="1984" w:type="dxa"/>
            <w:tcBorders>
              <w:top w:val="nil"/>
              <w:left w:val="nil"/>
              <w:bottom w:val="nil"/>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p>
        </w:tc>
        <w:tc>
          <w:tcPr>
            <w:tcW w:w="1843" w:type="dxa"/>
            <w:tcBorders>
              <w:top w:val="nil"/>
              <w:left w:val="nil"/>
              <w:bottom w:val="nil"/>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p>
        </w:tc>
        <w:tc>
          <w:tcPr>
            <w:tcW w:w="2126"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Έμμεσα υλικά</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5 €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7 €</w:t>
            </w:r>
          </w:p>
        </w:tc>
        <w:tc>
          <w:tcPr>
            <w:tcW w:w="2126"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Έμμεση εργασία</w:t>
            </w:r>
          </w:p>
        </w:tc>
        <w:tc>
          <w:tcPr>
            <w:tcW w:w="1984"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2 €</w:t>
            </w:r>
          </w:p>
        </w:tc>
        <w:tc>
          <w:tcPr>
            <w:tcW w:w="1843"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4 €</w:t>
            </w:r>
          </w:p>
        </w:tc>
        <w:tc>
          <w:tcPr>
            <w:tcW w:w="2126"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8 €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Ηλεκτρικό ρεύμα</w:t>
            </w:r>
          </w:p>
        </w:tc>
        <w:tc>
          <w:tcPr>
            <w:tcW w:w="1984"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3 €</w:t>
            </w:r>
          </w:p>
        </w:tc>
        <w:tc>
          <w:tcPr>
            <w:tcW w:w="1843"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7 €</w:t>
            </w:r>
          </w:p>
        </w:tc>
        <w:tc>
          <w:tcPr>
            <w:tcW w:w="2126"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10 €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Συντηρήσεις</w:t>
            </w:r>
          </w:p>
        </w:tc>
        <w:tc>
          <w:tcPr>
            <w:tcW w:w="1984"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4 €</w:t>
            </w:r>
          </w:p>
        </w:tc>
        <w:tc>
          <w:tcPr>
            <w:tcW w:w="1843"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2 €</w:t>
            </w:r>
          </w:p>
        </w:tc>
        <w:tc>
          <w:tcPr>
            <w:tcW w:w="2126"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3 €</w:t>
            </w:r>
          </w:p>
        </w:tc>
      </w:tr>
      <w:tr w:rsidR="003242D6" w:rsidRPr="00CF1E1A" w:rsidTr="00371B53">
        <w:trPr>
          <w:trHeight w:val="330"/>
        </w:trPr>
        <w:tc>
          <w:tcPr>
            <w:tcW w:w="3134" w:type="dxa"/>
            <w:tcBorders>
              <w:top w:val="nil"/>
              <w:left w:val="single" w:sz="8" w:space="0" w:color="auto"/>
              <w:bottom w:val="single" w:sz="8" w:space="0" w:color="auto"/>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b/>
                <w:bCs/>
                <w:i/>
                <w:iCs/>
                <w:sz w:val="24"/>
                <w:szCs w:val="24"/>
                <w:u w:val="single"/>
                <w:lang w:eastAsia="el-GR"/>
              </w:rPr>
            </w:pPr>
            <w:r w:rsidRPr="00CF1E1A">
              <w:rPr>
                <w:rFonts w:eastAsia="Times New Roman"/>
                <w:b/>
                <w:bCs/>
                <w:i/>
                <w:iCs/>
                <w:sz w:val="24"/>
                <w:szCs w:val="24"/>
                <w:u w:val="single"/>
                <w:lang w:eastAsia="el-GR"/>
              </w:rPr>
              <w:t>Μη ελεγχόμενα γενικά έξοδα</w:t>
            </w:r>
          </w:p>
        </w:tc>
        <w:tc>
          <w:tcPr>
            <w:tcW w:w="1984" w:type="dxa"/>
            <w:tcBorders>
              <w:top w:val="nil"/>
              <w:left w:val="single" w:sz="8" w:space="0" w:color="auto"/>
              <w:bottom w:val="single" w:sz="8" w:space="0" w:color="auto"/>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c>
          <w:tcPr>
            <w:tcW w:w="1843" w:type="dxa"/>
            <w:tcBorders>
              <w:top w:val="nil"/>
              <w:left w:val="nil"/>
              <w:bottom w:val="single" w:sz="8" w:space="0" w:color="auto"/>
              <w:right w:val="nil"/>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c>
          <w:tcPr>
            <w:tcW w:w="2126"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Αποσβέσεις</w:t>
            </w:r>
          </w:p>
        </w:tc>
        <w:tc>
          <w:tcPr>
            <w:tcW w:w="1984"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300.000 €</w:t>
            </w:r>
          </w:p>
        </w:tc>
        <w:tc>
          <w:tcPr>
            <w:tcW w:w="1843"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600.000 €</w:t>
            </w:r>
          </w:p>
        </w:tc>
        <w:tc>
          <w:tcPr>
            <w:tcW w:w="2126"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400.000 €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Επιτηρήσεις</w:t>
            </w:r>
          </w:p>
        </w:tc>
        <w:tc>
          <w:tcPr>
            <w:tcW w:w="1984"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80.000 €</w:t>
            </w:r>
          </w:p>
        </w:tc>
        <w:tc>
          <w:tcPr>
            <w:tcW w:w="1843"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60.000 €</w:t>
            </w:r>
          </w:p>
        </w:tc>
        <w:tc>
          <w:tcPr>
            <w:tcW w:w="2126"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50.000 €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Ηλεκτρικό ρεύμα</w:t>
            </w:r>
          </w:p>
        </w:tc>
        <w:tc>
          <w:tcPr>
            <w:tcW w:w="1984"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100.000 €</w:t>
            </w:r>
          </w:p>
        </w:tc>
        <w:tc>
          <w:tcPr>
            <w:tcW w:w="1843"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300.000 €</w:t>
            </w:r>
          </w:p>
        </w:tc>
        <w:tc>
          <w:tcPr>
            <w:tcW w:w="2126"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200.000 €</w:t>
            </w:r>
          </w:p>
        </w:tc>
      </w:tr>
      <w:tr w:rsidR="003242D6" w:rsidRPr="00CF1E1A" w:rsidTr="00371B53">
        <w:trPr>
          <w:trHeight w:val="330"/>
        </w:trPr>
        <w:tc>
          <w:tcPr>
            <w:tcW w:w="3134" w:type="dxa"/>
            <w:tcBorders>
              <w:top w:val="nil"/>
              <w:left w:val="single" w:sz="8" w:space="0" w:color="auto"/>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Συντηρήσεις</w:t>
            </w:r>
          </w:p>
        </w:tc>
        <w:tc>
          <w:tcPr>
            <w:tcW w:w="1984"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60.000 €</w:t>
            </w:r>
          </w:p>
        </w:tc>
        <w:tc>
          <w:tcPr>
            <w:tcW w:w="1843"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40.000 €</w:t>
            </w:r>
          </w:p>
        </w:tc>
        <w:tc>
          <w:tcPr>
            <w:tcW w:w="2126" w:type="dxa"/>
            <w:tcBorders>
              <w:top w:val="nil"/>
              <w:left w:val="nil"/>
              <w:bottom w:val="single" w:sz="8" w:space="0" w:color="auto"/>
              <w:right w:val="single" w:sz="8"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20.000 €</w:t>
            </w:r>
          </w:p>
        </w:tc>
      </w:tr>
    </w:tbl>
    <w:p w:rsidR="003242D6" w:rsidRPr="00CF1E1A" w:rsidRDefault="003242D6" w:rsidP="003242D6">
      <w:pPr>
        <w:spacing w:after="0" w:line="240" w:lineRule="auto"/>
        <w:ind w:left="283"/>
        <w:jc w:val="both"/>
        <w:rPr>
          <w:sz w:val="24"/>
          <w:szCs w:val="24"/>
        </w:rPr>
      </w:pPr>
    </w:p>
    <w:tbl>
      <w:tblPr>
        <w:tblW w:w="9087" w:type="dxa"/>
        <w:tblInd w:w="93" w:type="dxa"/>
        <w:tblLook w:val="04A0"/>
      </w:tblPr>
      <w:tblGrid>
        <w:gridCol w:w="4977"/>
        <w:gridCol w:w="4110"/>
      </w:tblGrid>
      <w:tr w:rsidR="003242D6" w:rsidRPr="00CF1E1A" w:rsidTr="00371B53">
        <w:trPr>
          <w:trHeight w:val="300"/>
        </w:trPr>
        <w:tc>
          <w:tcPr>
            <w:tcW w:w="9087" w:type="dxa"/>
            <w:gridSpan w:val="2"/>
            <w:tcBorders>
              <w:top w:val="nil"/>
              <w:left w:val="nil"/>
              <w:bottom w:val="nil"/>
              <w:right w:val="nil"/>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Προβλεπόμενα Διοικητικά Έξοδα</w:t>
            </w:r>
          </w:p>
        </w:tc>
      </w:tr>
      <w:tr w:rsidR="003242D6" w:rsidRPr="00CF1E1A" w:rsidTr="00371B53">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Αναλώσιμα</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6.000 €</w:t>
            </w:r>
          </w:p>
        </w:tc>
      </w:tr>
      <w:tr w:rsidR="003242D6" w:rsidRPr="00CF1E1A" w:rsidTr="00371B53">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Μισθοί πωλητών</w:t>
            </w:r>
          </w:p>
        </w:tc>
        <w:tc>
          <w:tcPr>
            <w:tcW w:w="4110"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20.000 €</w:t>
            </w:r>
          </w:p>
        </w:tc>
      </w:tr>
      <w:tr w:rsidR="003242D6" w:rsidRPr="00CF1E1A" w:rsidTr="00371B53">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Μισθοί διοικητικών</w:t>
            </w:r>
          </w:p>
        </w:tc>
        <w:tc>
          <w:tcPr>
            <w:tcW w:w="4110"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40.000 €</w:t>
            </w:r>
          </w:p>
        </w:tc>
      </w:tr>
      <w:tr w:rsidR="003242D6" w:rsidRPr="00CF1E1A" w:rsidTr="00371B53">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Άλλα έξοδα</w:t>
            </w:r>
          </w:p>
        </w:tc>
        <w:tc>
          <w:tcPr>
            <w:tcW w:w="4110"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7.000 €</w:t>
            </w:r>
          </w:p>
        </w:tc>
      </w:tr>
      <w:tr w:rsidR="003242D6" w:rsidRPr="00CF1E1A" w:rsidTr="00371B53">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Διαφήμιση</w:t>
            </w:r>
          </w:p>
        </w:tc>
        <w:tc>
          <w:tcPr>
            <w:tcW w:w="4110"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60.000 €</w:t>
            </w:r>
          </w:p>
        </w:tc>
      </w:tr>
      <w:tr w:rsidR="003242D6" w:rsidRPr="00CF1E1A" w:rsidTr="00371B53">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ΣΥΝΟΛΟ</w:t>
            </w:r>
          </w:p>
        </w:tc>
        <w:tc>
          <w:tcPr>
            <w:tcW w:w="4110"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b/>
                <w:bCs/>
                <w:sz w:val="24"/>
                <w:szCs w:val="24"/>
                <w:lang w:eastAsia="el-GR"/>
              </w:rPr>
            </w:pPr>
            <w:r w:rsidRPr="00CF1E1A">
              <w:rPr>
                <w:rFonts w:eastAsia="Times New Roman"/>
                <w:b/>
                <w:bCs/>
                <w:sz w:val="24"/>
                <w:szCs w:val="24"/>
                <w:lang w:eastAsia="el-GR"/>
              </w:rPr>
              <w:t>133.000 €</w:t>
            </w:r>
          </w:p>
        </w:tc>
      </w:tr>
    </w:tbl>
    <w:p w:rsidR="003242D6" w:rsidRPr="00CF1E1A" w:rsidRDefault="003242D6" w:rsidP="003242D6">
      <w:pPr>
        <w:spacing w:after="0" w:line="240" w:lineRule="auto"/>
        <w:ind w:left="283"/>
        <w:jc w:val="both"/>
        <w:rPr>
          <w:sz w:val="24"/>
          <w:szCs w:val="24"/>
        </w:rPr>
      </w:pPr>
    </w:p>
    <w:p w:rsidR="003242D6" w:rsidRPr="00F70AE4" w:rsidRDefault="003242D6" w:rsidP="003242D6">
      <w:pPr>
        <w:spacing w:after="0" w:line="240" w:lineRule="auto"/>
        <w:ind w:left="283"/>
        <w:jc w:val="both"/>
        <w:rPr>
          <w:b/>
          <w:sz w:val="24"/>
          <w:szCs w:val="24"/>
        </w:rPr>
      </w:pPr>
      <w:r w:rsidRPr="00CF1E1A">
        <w:rPr>
          <w:sz w:val="24"/>
          <w:szCs w:val="24"/>
        </w:rPr>
        <w:t>Σύμφωνα με τα δεδομένα αυτά να δημιουργηθούν :1) ο προϋπολογισμός αρχικών πωλήσεων, 2) ο προϋπολογισμός παραγωγής, 3) ο προϋπολογισμός υλικών, 4) ο προϋπολογισμός αγοράς υλικών παραγωγής, 5) ο προϋπολογισμός άμεσων εργατικών, 6) ο προϋπολογισμός γενικών εξόδων, 7) ο προϋπολογισμός εξόδων πωλήσεων, 8) ο προϋπολογισμός εξόδων διοίκησης, και 9) ο προϋπολογισμός τμημάτων.</w:t>
      </w:r>
    </w:p>
    <w:p w:rsidR="003242D6" w:rsidRPr="00CF1E1A" w:rsidRDefault="003242D6" w:rsidP="003242D6">
      <w:pPr>
        <w:spacing w:after="0" w:line="240" w:lineRule="auto"/>
        <w:ind w:left="283"/>
        <w:jc w:val="center"/>
        <w:rPr>
          <w:b/>
          <w:sz w:val="24"/>
          <w:szCs w:val="24"/>
        </w:rPr>
      </w:pPr>
      <w:r w:rsidRPr="00CF1E1A">
        <w:rPr>
          <w:b/>
          <w:sz w:val="24"/>
          <w:szCs w:val="24"/>
        </w:rPr>
        <w:t>Λύση</w:t>
      </w:r>
    </w:p>
    <w:p w:rsidR="003242D6" w:rsidRPr="00CF1E1A" w:rsidRDefault="003242D6" w:rsidP="003242D6">
      <w:pPr>
        <w:spacing w:after="0" w:line="240" w:lineRule="auto"/>
        <w:ind w:left="283"/>
        <w:jc w:val="both"/>
        <w:rPr>
          <w:sz w:val="24"/>
          <w:szCs w:val="24"/>
        </w:rPr>
      </w:pPr>
      <w:r w:rsidRPr="00CF1E1A">
        <w:rPr>
          <w:sz w:val="24"/>
          <w:szCs w:val="24"/>
        </w:rPr>
        <w:t>Σύμφωνα με τα δεδομένα οι προϋπολογισμοί έχουν ως εξής:</w:t>
      </w:r>
    </w:p>
    <w:p w:rsidR="003242D6" w:rsidRPr="00CF1E1A" w:rsidRDefault="003242D6" w:rsidP="003242D6">
      <w:pPr>
        <w:spacing w:after="0" w:line="240" w:lineRule="auto"/>
        <w:ind w:left="283"/>
        <w:jc w:val="both"/>
        <w:rPr>
          <w:sz w:val="24"/>
          <w:szCs w:val="24"/>
        </w:rPr>
      </w:pPr>
      <w:r w:rsidRPr="00CF1E1A">
        <w:rPr>
          <w:sz w:val="24"/>
          <w:szCs w:val="24"/>
        </w:rPr>
        <w:t>1)</w:t>
      </w:r>
    </w:p>
    <w:tbl>
      <w:tblPr>
        <w:tblStyle w:val="1-5"/>
        <w:tblW w:w="7830" w:type="dxa"/>
        <w:tblInd w:w="534" w:type="dxa"/>
        <w:tblLook w:val="04A0"/>
      </w:tblPr>
      <w:tblGrid>
        <w:gridCol w:w="1246"/>
        <w:gridCol w:w="2443"/>
        <w:gridCol w:w="1843"/>
        <w:gridCol w:w="2410"/>
      </w:tblGrid>
      <w:tr w:rsidR="003242D6" w:rsidRPr="00CF1E1A" w:rsidTr="00371B53">
        <w:trPr>
          <w:cnfStyle w:val="100000000000"/>
          <w:trHeight w:val="300"/>
        </w:trPr>
        <w:tc>
          <w:tcPr>
            <w:cnfStyle w:val="001000000000"/>
            <w:tcW w:w="7830" w:type="dxa"/>
            <w:gridSpan w:val="4"/>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αρχικών πωλήσεων</w:t>
            </w:r>
          </w:p>
        </w:tc>
      </w:tr>
      <w:tr w:rsidR="003242D6" w:rsidRPr="00CF1E1A" w:rsidTr="00371B53">
        <w:trPr>
          <w:cnfStyle w:val="000000100000"/>
          <w:trHeight w:val="300"/>
        </w:trPr>
        <w:tc>
          <w:tcPr>
            <w:cnfStyle w:val="001000000000"/>
            <w:tcW w:w="1134"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Προϊόν</w:t>
            </w:r>
          </w:p>
        </w:tc>
        <w:tc>
          <w:tcPr>
            <w:tcW w:w="24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Πρόβλεψη πωλήσεων</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Τιμή πώλησης</w:t>
            </w:r>
          </w:p>
        </w:tc>
        <w:tc>
          <w:tcPr>
            <w:tcW w:w="2410"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Συνολικά έσοδα</w:t>
            </w:r>
          </w:p>
        </w:tc>
      </w:tr>
      <w:tr w:rsidR="003242D6" w:rsidRPr="00CF1E1A" w:rsidTr="00371B53">
        <w:trPr>
          <w:trHeight w:val="300"/>
        </w:trPr>
        <w:tc>
          <w:tcPr>
            <w:cnfStyle w:val="001000000000"/>
            <w:tcW w:w="1134"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Α</w:t>
            </w:r>
          </w:p>
        </w:tc>
        <w:tc>
          <w:tcPr>
            <w:tcW w:w="24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900 μονάδες</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300 €</w:t>
            </w:r>
          </w:p>
        </w:tc>
        <w:tc>
          <w:tcPr>
            <w:tcW w:w="2410"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270.000 €</w:t>
            </w:r>
          </w:p>
        </w:tc>
      </w:tr>
      <w:tr w:rsidR="003242D6" w:rsidRPr="00CF1E1A" w:rsidTr="00371B53">
        <w:trPr>
          <w:cnfStyle w:val="000000100000"/>
          <w:trHeight w:val="300"/>
        </w:trPr>
        <w:tc>
          <w:tcPr>
            <w:cnfStyle w:val="001000000000"/>
            <w:tcW w:w="1134"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Β</w:t>
            </w:r>
          </w:p>
        </w:tc>
        <w:tc>
          <w:tcPr>
            <w:tcW w:w="24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700 μονάδες</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600 €</w:t>
            </w:r>
          </w:p>
        </w:tc>
        <w:tc>
          <w:tcPr>
            <w:tcW w:w="2410"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420.000 €</w:t>
            </w:r>
          </w:p>
        </w:tc>
      </w:tr>
      <w:tr w:rsidR="003242D6" w:rsidRPr="00CF1E1A" w:rsidTr="00371B53">
        <w:trPr>
          <w:trHeight w:val="300"/>
        </w:trPr>
        <w:tc>
          <w:tcPr>
            <w:cnfStyle w:val="001000000000"/>
            <w:tcW w:w="1134"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Γ</w:t>
            </w:r>
          </w:p>
        </w:tc>
        <w:tc>
          <w:tcPr>
            <w:tcW w:w="24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 μονάδες</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200 €</w:t>
            </w:r>
          </w:p>
        </w:tc>
        <w:tc>
          <w:tcPr>
            <w:tcW w:w="2410"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160.000 €</w:t>
            </w:r>
          </w:p>
        </w:tc>
      </w:tr>
      <w:tr w:rsidR="003242D6" w:rsidRPr="00CF1E1A" w:rsidTr="00371B53">
        <w:trPr>
          <w:cnfStyle w:val="000000100000"/>
          <w:trHeight w:val="300"/>
        </w:trPr>
        <w:tc>
          <w:tcPr>
            <w:cnfStyle w:val="001000000000"/>
            <w:tcW w:w="1134"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Σύνολο</w:t>
            </w:r>
          </w:p>
        </w:tc>
        <w:tc>
          <w:tcPr>
            <w:tcW w:w="24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w:t>
            </w:r>
          </w:p>
        </w:tc>
        <w:tc>
          <w:tcPr>
            <w:tcW w:w="2410" w:type="dxa"/>
            <w:noWrap/>
            <w:hideMark/>
          </w:tcPr>
          <w:p w:rsidR="003242D6" w:rsidRPr="00CF1E1A" w:rsidRDefault="003242D6" w:rsidP="00371B53">
            <w:pPr>
              <w:ind w:left="283"/>
              <w:jc w:val="both"/>
              <w:cnfStyle w:val="000000100000"/>
              <w:rPr>
                <w:rFonts w:eastAsia="Times New Roman"/>
                <w:b/>
                <w:sz w:val="24"/>
                <w:szCs w:val="24"/>
                <w:lang w:eastAsia="el-GR"/>
              </w:rPr>
            </w:pPr>
            <w:r w:rsidRPr="00CF1E1A">
              <w:rPr>
                <w:rFonts w:eastAsia="Times New Roman"/>
                <w:b/>
                <w:sz w:val="24"/>
                <w:szCs w:val="24"/>
                <w:lang w:eastAsia="el-GR"/>
              </w:rPr>
              <w:t>850.000 €</w:t>
            </w:r>
          </w:p>
        </w:tc>
      </w:tr>
    </w:tbl>
    <w:p w:rsidR="003242D6" w:rsidRPr="00CF1E1A" w:rsidRDefault="003242D6" w:rsidP="003242D6">
      <w:pPr>
        <w:spacing w:after="0" w:line="240" w:lineRule="auto"/>
        <w:ind w:left="283"/>
        <w:jc w:val="both"/>
        <w:rPr>
          <w:sz w:val="24"/>
          <w:szCs w:val="24"/>
        </w:rPr>
      </w:pPr>
      <w:r w:rsidRPr="00CF1E1A">
        <w:rPr>
          <w:sz w:val="24"/>
          <w:szCs w:val="24"/>
        </w:rPr>
        <w:t xml:space="preserve">2) </w:t>
      </w:r>
    </w:p>
    <w:tbl>
      <w:tblPr>
        <w:tblStyle w:val="1-5"/>
        <w:tblW w:w="9640" w:type="dxa"/>
        <w:tblInd w:w="-176" w:type="dxa"/>
        <w:tblLook w:val="04A0"/>
      </w:tblPr>
      <w:tblGrid>
        <w:gridCol w:w="3970"/>
        <w:gridCol w:w="1843"/>
        <w:gridCol w:w="1842"/>
        <w:gridCol w:w="1985"/>
      </w:tblGrid>
      <w:tr w:rsidR="003242D6" w:rsidRPr="00CF1E1A" w:rsidTr="00371B53">
        <w:trPr>
          <w:cnfStyle w:val="100000000000"/>
          <w:trHeight w:val="300"/>
        </w:trPr>
        <w:tc>
          <w:tcPr>
            <w:cnfStyle w:val="001000000000"/>
            <w:tcW w:w="9640" w:type="dxa"/>
            <w:gridSpan w:val="4"/>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παραγωγής</w:t>
            </w:r>
          </w:p>
        </w:tc>
      </w:tr>
      <w:tr w:rsidR="003242D6" w:rsidRPr="00CF1E1A" w:rsidTr="00371B53">
        <w:trPr>
          <w:cnfStyle w:val="000000100000"/>
          <w:trHeight w:val="300"/>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w:t>
            </w:r>
          </w:p>
        </w:tc>
        <w:tc>
          <w:tcPr>
            <w:tcW w:w="1843" w:type="dxa"/>
            <w:noWrap/>
            <w:hideMark/>
          </w:tcPr>
          <w:p w:rsidR="003242D6" w:rsidRPr="00CF1E1A" w:rsidRDefault="003242D6" w:rsidP="00371B53">
            <w:pPr>
              <w:ind w:left="283"/>
              <w:jc w:val="both"/>
              <w:cnfStyle w:val="000000100000"/>
              <w:rPr>
                <w:rFonts w:eastAsia="Times New Roman"/>
                <w:b/>
                <w:sz w:val="24"/>
                <w:szCs w:val="24"/>
                <w:lang w:eastAsia="el-GR"/>
              </w:rPr>
            </w:pPr>
            <w:r w:rsidRPr="00CF1E1A">
              <w:rPr>
                <w:rFonts w:eastAsia="Times New Roman"/>
                <w:b/>
                <w:sz w:val="24"/>
                <w:szCs w:val="24"/>
                <w:lang w:eastAsia="el-GR"/>
              </w:rPr>
              <w:t>Τμήμα 1</w:t>
            </w:r>
          </w:p>
        </w:tc>
        <w:tc>
          <w:tcPr>
            <w:tcW w:w="1842" w:type="dxa"/>
            <w:noWrap/>
            <w:hideMark/>
          </w:tcPr>
          <w:p w:rsidR="003242D6" w:rsidRPr="00CF1E1A" w:rsidRDefault="003242D6" w:rsidP="00371B53">
            <w:pPr>
              <w:ind w:left="283"/>
              <w:jc w:val="both"/>
              <w:cnfStyle w:val="000000100000"/>
              <w:rPr>
                <w:rFonts w:eastAsia="Times New Roman"/>
                <w:b/>
                <w:sz w:val="24"/>
                <w:szCs w:val="24"/>
                <w:lang w:eastAsia="el-GR"/>
              </w:rPr>
            </w:pPr>
            <w:r w:rsidRPr="00CF1E1A">
              <w:rPr>
                <w:rFonts w:eastAsia="Times New Roman"/>
                <w:b/>
                <w:sz w:val="24"/>
                <w:szCs w:val="24"/>
                <w:lang w:eastAsia="el-GR"/>
              </w:rPr>
              <w:t>Τμήμα 2</w:t>
            </w:r>
          </w:p>
        </w:tc>
        <w:tc>
          <w:tcPr>
            <w:tcW w:w="1985" w:type="dxa"/>
            <w:noWrap/>
            <w:hideMark/>
          </w:tcPr>
          <w:p w:rsidR="003242D6" w:rsidRPr="00CF1E1A" w:rsidRDefault="003242D6" w:rsidP="00371B53">
            <w:pPr>
              <w:ind w:left="283"/>
              <w:jc w:val="both"/>
              <w:cnfStyle w:val="000000100000"/>
              <w:rPr>
                <w:rFonts w:eastAsia="Times New Roman"/>
                <w:b/>
                <w:sz w:val="24"/>
                <w:szCs w:val="24"/>
                <w:lang w:eastAsia="el-GR"/>
              </w:rPr>
            </w:pPr>
            <w:r w:rsidRPr="00CF1E1A">
              <w:rPr>
                <w:rFonts w:eastAsia="Times New Roman"/>
                <w:b/>
                <w:sz w:val="24"/>
                <w:szCs w:val="24"/>
                <w:lang w:eastAsia="el-GR"/>
              </w:rPr>
              <w:t>Τμήμα 3</w:t>
            </w:r>
          </w:p>
        </w:tc>
      </w:tr>
      <w:tr w:rsidR="003242D6" w:rsidRPr="00CF1E1A" w:rsidTr="00371B53">
        <w:trPr>
          <w:trHeight w:val="300"/>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Πρόβλεψη πωλήσεων</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900 μονάδες</w:t>
            </w:r>
          </w:p>
        </w:tc>
        <w:tc>
          <w:tcPr>
            <w:tcW w:w="1842"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700 μονάδες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 μονάδες</w:t>
            </w:r>
          </w:p>
        </w:tc>
      </w:tr>
      <w:tr w:rsidR="003242D6" w:rsidRPr="00CF1E1A" w:rsidTr="00371B53">
        <w:trPr>
          <w:cnfStyle w:val="000000100000"/>
          <w:trHeight w:val="485"/>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lastRenderedPageBreak/>
              <w:t xml:space="preserve">+ Τελικό απόθεμα </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400 μονάδες</w:t>
            </w:r>
          </w:p>
        </w:tc>
        <w:tc>
          <w:tcPr>
            <w:tcW w:w="1842"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700 μονάδες</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300 μονάδες</w:t>
            </w:r>
          </w:p>
        </w:tc>
      </w:tr>
      <w:tr w:rsidR="003242D6" w:rsidRPr="00CF1E1A" w:rsidTr="00371B53">
        <w:trPr>
          <w:trHeight w:val="300"/>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xml:space="preserve">Σύνολο πωλήσεων και αποθεμάτων </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1.300 μονάδες</w:t>
            </w:r>
          </w:p>
        </w:tc>
        <w:tc>
          <w:tcPr>
            <w:tcW w:w="1842"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1.400 μονάδες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1.100 μονάδες</w:t>
            </w:r>
          </w:p>
        </w:tc>
      </w:tr>
      <w:tr w:rsidR="003242D6" w:rsidRPr="00CF1E1A" w:rsidTr="00371B53">
        <w:trPr>
          <w:cnfStyle w:val="000000100000"/>
          <w:trHeight w:val="300"/>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Αρχικό απόθεμα</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500 μονάδες</w:t>
            </w:r>
          </w:p>
        </w:tc>
        <w:tc>
          <w:tcPr>
            <w:tcW w:w="1842"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900 μονάδες</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600 μονάδες</w:t>
            </w:r>
          </w:p>
        </w:tc>
      </w:tr>
      <w:tr w:rsidR="003242D6" w:rsidRPr="00CF1E1A" w:rsidTr="00371B53">
        <w:trPr>
          <w:trHeight w:val="300"/>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Ποσότητες που θα παραχθούν</w:t>
            </w:r>
          </w:p>
        </w:tc>
        <w:tc>
          <w:tcPr>
            <w:tcW w:w="1843" w:type="dxa"/>
            <w:noWrap/>
            <w:hideMark/>
          </w:tcPr>
          <w:p w:rsidR="003242D6" w:rsidRPr="00CF1E1A" w:rsidRDefault="003242D6" w:rsidP="00371B53">
            <w:pPr>
              <w:ind w:left="283"/>
              <w:jc w:val="both"/>
              <w:cnfStyle w:val="000000000000"/>
              <w:rPr>
                <w:rFonts w:eastAsia="Times New Roman"/>
                <w:b/>
                <w:sz w:val="24"/>
                <w:szCs w:val="24"/>
                <w:lang w:eastAsia="el-GR"/>
              </w:rPr>
            </w:pPr>
            <w:r w:rsidRPr="00CF1E1A">
              <w:rPr>
                <w:rFonts w:eastAsia="Times New Roman"/>
                <w:b/>
                <w:sz w:val="24"/>
                <w:szCs w:val="24"/>
                <w:lang w:eastAsia="el-GR"/>
              </w:rPr>
              <w:t>800 μονάδες</w:t>
            </w:r>
          </w:p>
        </w:tc>
        <w:tc>
          <w:tcPr>
            <w:tcW w:w="1842" w:type="dxa"/>
            <w:noWrap/>
            <w:hideMark/>
          </w:tcPr>
          <w:p w:rsidR="003242D6" w:rsidRPr="00CF1E1A" w:rsidRDefault="003242D6" w:rsidP="00371B53">
            <w:pPr>
              <w:ind w:left="283"/>
              <w:jc w:val="both"/>
              <w:cnfStyle w:val="000000000000"/>
              <w:rPr>
                <w:rFonts w:eastAsia="Times New Roman"/>
                <w:b/>
                <w:sz w:val="24"/>
                <w:szCs w:val="24"/>
                <w:lang w:eastAsia="el-GR"/>
              </w:rPr>
            </w:pPr>
            <w:r w:rsidRPr="00CF1E1A">
              <w:rPr>
                <w:rFonts w:eastAsia="Times New Roman"/>
                <w:b/>
                <w:sz w:val="24"/>
                <w:szCs w:val="24"/>
                <w:lang w:eastAsia="el-GR"/>
              </w:rPr>
              <w:t>500 μονάδες</w:t>
            </w:r>
          </w:p>
        </w:tc>
        <w:tc>
          <w:tcPr>
            <w:tcW w:w="1985" w:type="dxa"/>
            <w:noWrap/>
            <w:hideMark/>
          </w:tcPr>
          <w:p w:rsidR="003242D6" w:rsidRPr="00CF1E1A" w:rsidRDefault="003242D6" w:rsidP="00371B53">
            <w:pPr>
              <w:ind w:left="283"/>
              <w:jc w:val="both"/>
              <w:cnfStyle w:val="000000000000"/>
              <w:rPr>
                <w:rFonts w:eastAsia="Times New Roman"/>
                <w:b/>
                <w:sz w:val="24"/>
                <w:szCs w:val="24"/>
                <w:lang w:eastAsia="el-GR"/>
              </w:rPr>
            </w:pPr>
            <w:r w:rsidRPr="00CF1E1A">
              <w:rPr>
                <w:rFonts w:eastAsia="Times New Roman"/>
                <w:b/>
                <w:sz w:val="24"/>
                <w:szCs w:val="24"/>
                <w:lang w:eastAsia="el-GR"/>
              </w:rPr>
              <w:t>500 μονάδες</w:t>
            </w:r>
          </w:p>
        </w:tc>
      </w:tr>
    </w:tbl>
    <w:p w:rsidR="003242D6" w:rsidRPr="00CF1E1A" w:rsidRDefault="003242D6" w:rsidP="003242D6">
      <w:pPr>
        <w:spacing w:after="0" w:line="240" w:lineRule="auto"/>
        <w:ind w:left="283"/>
        <w:jc w:val="both"/>
        <w:rPr>
          <w:sz w:val="24"/>
          <w:szCs w:val="24"/>
        </w:rPr>
      </w:pPr>
    </w:p>
    <w:p w:rsidR="003242D6" w:rsidRPr="00CF1E1A" w:rsidRDefault="003242D6" w:rsidP="003242D6">
      <w:pPr>
        <w:spacing w:after="0" w:line="240" w:lineRule="auto"/>
        <w:ind w:left="283"/>
        <w:jc w:val="both"/>
        <w:rPr>
          <w:sz w:val="24"/>
          <w:szCs w:val="24"/>
        </w:rPr>
      </w:pPr>
      <w:r w:rsidRPr="00CF1E1A">
        <w:rPr>
          <w:sz w:val="24"/>
          <w:szCs w:val="24"/>
        </w:rPr>
        <w:t>3) Πριν δημιουργήσουμε τον προϋπολογισμό υλικών παραγωγής πρέπει πρώτα να βρούμε ποια είναι η πρόβλεψη των ποσοτήτων των υλικών που χρειαζόμαστε για το κάθε τμήμα. Άρα έχουμε:</w:t>
      </w:r>
    </w:p>
    <w:p w:rsidR="003242D6" w:rsidRPr="00CF1E1A" w:rsidRDefault="003242D6" w:rsidP="003242D6">
      <w:pPr>
        <w:spacing w:after="0" w:line="240" w:lineRule="auto"/>
        <w:ind w:left="283"/>
        <w:jc w:val="both"/>
        <w:rPr>
          <w:sz w:val="24"/>
          <w:szCs w:val="24"/>
        </w:rPr>
      </w:pPr>
      <w:r w:rsidRPr="00CF1E1A">
        <w:rPr>
          <w:sz w:val="24"/>
          <w:szCs w:val="24"/>
        </w:rPr>
        <w:t>Τμήμα 1: Υλικό Α =  Προϋπολογισμό παραγωγής * ποσότητα / μονάδα</w:t>
      </w:r>
    </w:p>
    <w:p w:rsidR="003242D6" w:rsidRPr="00CF1E1A" w:rsidRDefault="003242D6" w:rsidP="003242D6">
      <w:pPr>
        <w:spacing w:after="0" w:line="240" w:lineRule="auto"/>
        <w:ind w:left="283"/>
        <w:jc w:val="both"/>
        <w:rPr>
          <w:sz w:val="24"/>
          <w:szCs w:val="24"/>
        </w:rPr>
      </w:pPr>
      <w:r w:rsidRPr="00CF1E1A">
        <w:rPr>
          <w:sz w:val="24"/>
          <w:szCs w:val="24"/>
        </w:rPr>
        <w:tab/>
      </w:r>
      <w:r w:rsidRPr="00CF1E1A">
        <w:rPr>
          <w:sz w:val="24"/>
          <w:szCs w:val="24"/>
        </w:rPr>
        <w:tab/>
        <w:t xml:space="preserve">       = 800 μονάδες * 4 μονάδες = </w:t>
      </w:r>
      <w:r w:rsidRPr="00CF1E1A">
        <w:rPr>
          <w:b/>
          <w:sz w:val="24"/>
          <w:szCs w:val="24"/>
        </w:rPr>
        <w:t>3.200 μονάδες</w:t>
      </w:r>
    </w:p>
    <w:p w:rsidR="003242D6" w:rsidRPr="00CF1E1A" w:rsidRDefault="003242D6" w:rsidP="003242D6">
      <w:pPr>
        <w:spacing w:after="0" w:line="240" w:lineRule="auto"/>
        <w:ind w:left="283"/>
        <w:jc w:val="both"/>
        <w:rPr>
          <w:sz w:val="24"/>
          <w:szCs w:val="24"/>
        </w:rPr>
      </w:pPr>
      <w:r w:rsidRPr="00CF1E1A">
        <w:rPr>
          <w:sz w:val="24"/>
          <w:szCs w:val="24"/>
        </w:rPr>
        <w:tab/>
        <w:t xml:space="preserve">    Υλικό Β = Προϋπολογισμό παραγωγής * ποσότητα / μονάδα</w:t>
      </w:r>
    </w:p>
    <w:p w:rsidR="003242D6" w:rsidRPr="00CF1E1A" w:rsidRDefault="003242D6" w:rsidP="003242D6">
      <w:pPr>
        <w:spacing w:after="0" w:line="240" w:lineRule="auto"/>
        <w:ind w:left="283"/>
        <w:jc w:val="both"/>
        <w:rPr>
          <w:b/>
          <w:sz w:val="24"/>
          <w:szCs w:val="24"/>
        </w:rPr>
      </w:pPr>
      <w:r w:rsidRPr="00CF1E1A">
        <w:rPr>
          <w:sz w:val="24"/>
          <w:szCs w:val="24"/>
        </w:rPr>
        <w:tab/>
      </w:r>
      <w:r w:rsidRPr="00CF1E1A">
        <w:rPr>
          <w:sz w:val="24"/>
          <w:szCs w:val="24"/>
        </w:rPr>
        <w:tab/>
        <w:t xml:space="preserve">       = 800 μονάδες * 12 μονάδες = </w:t>
      </w:r>
      <w:r w:rsidRPr="00CF1E1A">
        <w:rPr>
          <w:b/>
          <w:sz w:val="24"/>
          <w:szCs w:val="24"/>
        </w:rPr>
        <w:t>9.600 μονάδες</w:t>
      </w:r>
    </w:p>
    <w:p w:rsidR="003242D6" w:rsidRPr="00CF1E1A" w:rsidRDefault="003242D6" w:rsidP="003242D6">
      <w:pPr>
        <w:spacing w:after="0" w:line="240" w:lineRule="auto"/>
        <w:ind w:left="283"/>
        <w:jc w:val="both"/>
        <w:rPr>
          <w:sz w:val="24"/>
          <w:szCs w:val="24"/>
        </w:rPr>
      </w:pPr>
      <w:r w:rsidRPr="00CF1E1A">
        <w:rPr>
          <w:b/>
          <w:sz w:val="24"/>
          <w:szCs w:val="24"/>
        </w:rPr>
        <w:tab/>
        <w:t xml:space="preserve">     </w:t>
      </w:r>
      <w:r w:rsidRPr="00CF1E1A">
        <w:rPr>
          <w:sz w:val="24"/>
          <w:szCs w:val="24"/>
        </w:rPr>
        <w:t>Υλικό Γ = Προϋπολογισμό παραγωγής * ποσότητα / μονάδα</w:t>
      </w:r>
    </w:p>
    <w:p w:rsidR="003242D6" w:rsidRPr="00CF1E1A" w:rsidRDefault="003242D6" w:rsidP="003242D6">
      <w:pPr>
        <w:spacing w:after="0" w:line="240" w:lineRule="auto"/>
        <w:ind w:left="283"/>
        <w:jc w:val="both"/>
        <w:rPr>
          <w:b/>
          <w:sz w:val="24"/>
          <w:szCs w:val="24"/>
        </w:rPr>
      </w:pPr>
      <w:r w:rsidRPr="00CF1E1A">
        <w:rPr>
          <w:sz w:val="24"/>
          <w:szCs w:val="24"/>
        </w:rPr>
        <w:tab/>
      </w:r>
      <w:r w:rsidRPr="00CF1E1A">
        <w:rPr>
          <w:sz w:val="24"/>
          <w:szCs w:val="24"/>
        </w:rPr>
        <w:tab/>
        <w:t xml:space="preserve">       = 800 μονάδες * 18 μονάδες = </w:t>
      </w:r>
      <w:r w:rsidRPr="00CF1E1A">
        <w:rPr>
          <w:b/>
          <w:sz w:val="24"/>
          <w:szCs w:val="24"/>
        </w:rPr>
        <w:t>14.400 μονάδες</w:t>
      </w:r>
    </w:p>
    <w:p w:rsidR="003242D6" w:rsidRPr="00CF1E1A" w:rsidRDefault="003242D6" w:rsidP="003242D6">
      <w:pPr>
        <w:spacing w:after="0" w:line="240" w:lineRule="auto"/>
        <w:ind w:left="283"/>
        <w:jc w:val="both"/>
        <w:rPr>
          <w:b/>
          <w:sz w:val="24"/>
          <w:szCs w:val="24"/>
        </w:rPr>
      </w:pPr>
      <w:r w:rsidRPr="00CF1E1A">
        <w:rPr>
          <w:sz w:val="24"/>
          <w:szCs w:val="24"/>
        </w:rPr>
        <w:t xml:space="preserve">Τμήμα 2: Υλικό Α = 500 μονάδες * 8 μονάδες = </w:t>
      </w:r>
      <w:r w:rsidRPr="00CF1E1A">
        <w:rPr>
          <w:b/>
          <w:sz w:val="24"/>
          <w:szCs w:val="24"/>
        </w:rPr>
        <w:t>4.000 μονάδες</w:t>
      </w:r>
    </w:p>
    <w:p w:rsidR="003242D6" w:rsidRPr="00CF1E1A" w:rsidRDefault="003242D6" w:rsidP="003242D6">
      <w:pPr>
        <w:spacing w:after="0" w:line="240" w:lineRule="auto"/>
        <w:ind w:left="283"/>
        <w:jc w:val="both"/>
        <w:rPr>
          <w:sz w:val="24"/>
          <w:szCs w:val="24"/>
        </w:rPr>
      </w:pPr>
      <w:r w:rsidRPr="00CF1E1A">
        <w:rPr>
          <w:sz w:val="24"/>
          <w:szCs w:val="24"/>
        </w:rPr>
        <w:tab/>
        <w:t xml:space="preserve">    Υλικό Β = 500 μονάδες * 15 μονάδες = </w:t>
      </w:r>
      <w:r w:rsidRPr="00CF1E1A">
        <w:rPr>
          <w:b/>
          <w:sz w:val="24"/>
          <w:szCs w:val="24"/>
        </w:rPr>
        <w:t>7.500 μονάδες</w:t>
      </w:r>
    </w:p>
    <w:p w:rsidR="003242D6" w:rsidRPr="00CF1E1A" w:rsidRDefault="003242D6" w:rsidP="003242D6">
      <w:pPr>
        <w:spacing w:after="0" w:line="240" w:lineRule="auto"/>
        <w:ind w:left="283"/>
        <w:jc w:val="both"/>
        <w:rPr>
          <w:sz w:val="24"/>
          <w:szCs w:val="24"/>
        </w:rPr>
      </w:pPr>
      <w:r w:rsidRPr="00CF1E1A">
        <w:rPr>
          <w:sz w:val="24"/>
          <w:szCs w:val="24"/>
        </w:rPr>
        <w:tab/>
        <w:t xml:space="preserve">    Υλικό Γ = 500 μονάδες * 20 μονάδες = </w:t>
      </w:r>
      <w:r w:rsidRPr="00CF1E1A">
        <w:rPr>
          <w:b/>
          <w:sz w:val="24"/>
          <w:szCs w:val="24"/>
        </w:rPr>
        <w:t>10.000 μονάδες</w:t>
      </w:r>
    </w:p>
    <w:p w:rsidR="003242D6" w:rsidRPr="00CF1E1A" w:rsidRDefault="003242D6" w:rsidP="003242D6">
      <w:pPr>
        <w:spacing w:after="0" w:line="240" w:lineRule="auto"/>
        <w:ind w:left="283"/>
        <w:jc w:val="both"/>
        <w:rPr>
          <w:sz w:val="24"/>
          <w:szCs w:val="24"/>
        </w:rPr>
      </w:pPr>
      <w:r w:rsidRPr="00CF1E1A">
        <w:rPr>
          <w:sz w:val="24"/>
          <w:szCs w:val="24"/>
        </w:rPr>
        <w:t xml:space="preserve"> Τμήμα 3: Υλικό Α = 500 μονάδες * 7 μονάδες = </w:t>
      </w:r>
      <w:r w:rsidRPr="00CF1E1A">
        <w:rPr>
          <w:b/>
          <w:sz w:val="24"/>
          <w:szCs w:val="24"/>
        </w:rPr>
        <w:t>3.500 μονάδες</w:t>
      </w:r>
    </w:p>
    <w:p w:rsidR="003242D6" w:rsidRPr="00CF1E1A" w:rsidRDefault="003242D6" w:rsidP="003242D6">
      <w:pPr>
        <w:spacing w:after="0" w:line="240" w:lineRule="auto"/>
        <w:ind w:left="283"/>
        <w:jc w:val="both"/>
        <w:rPr>
          <w:b/>
          <w:sz w:val="24"/>
          <w:szCs w:val="24"/>
        </w:rPr>
      </w:pPr>
      <w:r w:rsidRPr="00CF1E1A">
        <w:rPr>
          <w:sz w:val="24"/>
          <w:szCs w:val="24"/>
        </w:rPr>
        <w:tab/>
        <w:t xml:space="preserve">    Υλικό Β = 500 μονάδες * 10 μο</w:t>
      </w:r>
      <w:r>
        <w:rPr>
          <w:sz w:val="24"/>
          <w:szCs w:val="24"/>
        </w:rPr>
        <w:t>ν</w:t>
      </w:r>
      <w:r w:rsidRPr="00CF1E1A">
        <w:rPr>
          <w:sz w:val="24"/>
          <w:szCs w:val="24"/>
        </w:rPr>
        <w:t xml:space="preserve">άδες = </w:t>
      </w:r>
      <w:r w:rsidRPr="00CF1E1A">
        <w:rPr>
          <w:b/>
          <w:sz w:val="24"/>
          <w:szCs w:val="24"/>
        </w:rPr>
        <w:t>5.000 μονάδες</w:t>
      </w:r>
    </w:p>
    <w:p w:rsidR="003242D6" w:rsidRPr="00CF1E1A" w:rsidRDefault="003242D6" w:rsidP="003242D6">
      <w:pPr>
        <w:spacing w:after="0" w:line="240" w:lineRule="auto"/>
        <w:ind w:left="283"/>
        <w:jc w:val="both"/>
        <w:rPr>
          <w:b/>
          <w:sz w:val="24"/>
          <w:szCs w:val="24"/>
        </w:rPr>
      </w:pPr>
      <w:r w:rsidRPr="00CF1E1A">
        <w:rPr>
          <w:sz w:val="24"/>
          <w:szCs w:val="24"/>
        </w:rPr>
        <w:tab/>
        <w:t xml:space="preserve">    Υλικό Γ = 500 μονάδες * 16 μονάδες = </w:t>
      </w:r>
      <w:r w:rsidRPr="00CF1E1A">
        <w:rPr>
          <w:b/>
          <w:sz w:val="24"/>
          <w:szCs w:val="24"/>
        </w:rPr>
        <w:t>8.000 μονάδες</w:t>
      </w:r>
    </w:p>
    <w:p w:rsidR="003242D6" w:rsidRPr="00CF1E1A" w:rsidRDefault="003242D6" w:rsidP="003242D6">
      <w:pPr>
        <w:spacing w:after="0" w:line="240" w:lineRule="auto"/>
        <w:ind w:left="283"/>
        <w:jc w:val="both"/>
        <w:rPr>
          <w:sz w:val="24"/>
          <w:szCs w:val="24"/>
        </w:rPr>
      </w:pPr>
      <w:r w:rsidRPr="00CF1E1A">
        <w:rPr>
          <w:sz w:val="24"/>
          <w:szCs w:val="24"/>
        </w:rPr>
        <w:t xml:space="preserve"> Άρα, ο προϋπολογισμός υλικών παραγωγής έχει ως εξής:</w:t>
      </w:r>
    </w:p>
    <w:p w:rsidR="003242D6" w:rsidRPr="00CF1E1A" w:rsidRDefault="003242D6" w:rsidP="003242D6">
      <w:pPr>
        <w:spacing w:after="0" w:line="240" w:lineRule="auto"/>
        <w:ind w:left="283"/>
        <w:jc w:val="both"/>
        <w:rPr>
          <w:sz w:val="24"/>
          <w:szCs w:val="24"/>
        </w:rPr>
      </w:pPr>
      <w:r w:rsidRPr="00CF1E1A">
        <w:rPr>
          <w:sz w:val="24"/>
          <w:szCs w:val="24"/>
        </w:rPr>
        <w:t>4) Για να δημιουργήσουμε τον προϋπολογισμό αγοράς υλικών παραγωγής πρέπει πρώτα από όλα να προσθέσουμε της μονάδες του κάθε υλικού από κάθε τμήμα παραγωγής. Άρα έχουμε:</w:t>
      </w:r>
    </w:p>
    <w:p w:rsidR="003242D6" w:rsidRPr="00CF1E1A" w:rsidRDefault="003242D6" w:rsidP="003242D6">
      <w:pPr>
        <w:spacing w:after="0" w:line="240" w:lineRule="auto"/>
        <w:ind w:left="283"/>
        <w:jc w:val="both"/>
        <w:rPr>
          <w:sz w:val="24"/>
          <w:szCs w:val="24"/>
        </w:rPr>
      </w:pPr>
      <w:r w:rsidRPr="00CF1E1A">
        <w:rPr>
          <w:sz w:val="24"/>
          <w:szCs w:val="24"/>
        </w:rPr>
        <w:t>Υλικό: Α = 3.200 μονάδες + 4.000 μονάδες + 3.500 μονάδες = 10.700 μονάδες</w:t>
      </w:r>
    </w:p>
    <w:p w:rsidR="003242D6" w:rsidRPr="00CF1E1A" w:rsidRDefault="003242D6" w:rsidP="003242D6">
      <w:pPr>
        <w:spacing w:after="0" w:line="240" w:lineRule="auto"/>
        <w:ind w:left="283"/>
        <w:jc w:val="both"/>
        <w:rPr>
          <w:sz w:val="24"/>
          <w:szCs w:val="24"/>
        </w:rPr>
      </w:pPr>
      <w:r w:rsidRPr="00CF1E1A">
        <w:rPr>
          <w:sz w:val="24"/>
          <w:szCs w:val="24"/>
        </w:rPr>
        <w:tab/>
        <w:t>Β = 9.600 μονάδες + 7.500 μονάδες + 5.000 μονάδες = 22.100 μονάδες</w:t>
      </w:r>
    </w:p>
    <w:p w:rsidR="003242D6" w:rsidRPr="00CF1E1A" w:rsidRDefault="003242D6" w:rsidP="003242D6">
      <w:pPr>
        <w:spacing w:after="0" w:line="240" w:lineRule="auto"/>
        <w:ind w:left="283"/>
        <w:jc w:val="both"/>
        <w:rPr>
          <w:sz w:val="24"/>
          <w:szCs w:val="24"/>
        </w:rPr>
      </w:pPr>
      <w:r w:rsidRPr="00CF1E1A">
        <w:rPr>
          <w:sz w:val="24"/>
          <w:szCs w:val="24"/>
        </w:rPr>
        <w:tab/>
        <w:t>Γ = 14.400 μονάδες + 10.000 μονάδες + 8.000 μονάδες = 32.400 μονάδες</w:t>
      </w:r>
    </w:p>
    <w:p w:rsidR="003242D6" w:rsidRDefault="003242D6" w:rsidP="003242D6">
      <w:pPr>
        <w:spacing w:after="0" w:line="240" w:lineRule="auto"/>
        <w:ind w:left="283"/>
        <w:jc w:val="both"/>
        <w:rPr>
          <w:sz w:val="24"/>
          <w:szCs w:val="24"/>
        </w:rPr>
      </w:pPr>
    </w:p>
    <w:p w:rsidR="003242D6" w:rsidRPr="00CF1E1A" w:rsidRDefault="003242D6" w:rsidP="003242D6">
      <w:pPr>
        <w:spacing w:after="0" w:line="240" w:lineRule="auto"/>
        <w:ind w:left="283"/>
        <w:jc w:val="both"/>
        <w:rPr>
          <w:sz w:val="24"/>
          <w:szCs w:val="24"/>
        </w:rPr>
      </w:pPr>
      <w:r w:rsidRPr="00CF1E1A">
        <w:rPr>
          <w:sz w:val="24"/>
          <w:szCs w:val="24"/>
        </w:rPr>
        <w:t>Άρα, ο προϋπολογισμός έχει ως εξής:</w:t>
      </w:r>
    </w:p>
    <w:tbl>
      <w:tblPr>
        <w:tblStyle w:val="1-5"/>
        <w:tblW w:w="9782" w:type="dxa"/>
        <w:tblLook w:val="04A0"/>
      </w:tblPr>
      <w:tblGrid>
        <w:gridCol w:w="3970"/>
        <w:gridCol w:w="1843"/>
        <w:gridCol w:w="1984"/>
        <w:gridCol w:w="1985"/>
      </w:tblGrid>
      <w:tr w:rsidR="003242D6" w:rsidRPr="00CF1E1A" w:rsidTr="00371B53">
        <w:trPr>
          <w:cnfStyle w:val="100000000000"/>
          <w:trHeight w:val="322"/>
        </w:trPr>
        <w:tc>
          <w:tcPr>
            <w:cnfStyle w:val="001000000000"/>
            <w:tcW w:w="9782" w:type="dxa"/>
            <w:gridSpan w:val="4"/>
            <w:noWrap/>
            <w:hideMark/>
          </w:tcPr>
          <w:p w:rsidR="003242D6" w:rsidRPr="00CF1E1A" w:rsidRDefault="003242D6" w:rsidP="00371B53">
            <w:pPr>
              <w:ind w:left="283"/>
              <w:jc w:val="center"/>
              <w:rPr>
                <w:rFonts w:eastAsia="Times New Roman"/>
                <w:sz w:val="24"/>
                <w:szCs w:val="24"/>
                <w:lang w:eastAsia="el-GR"/>
              </w:rPr>
            </w:pPr>
          </w:p>
        </w:tc>
      </w:tr>
      <w:tr w:rsidR="003242D6" w:rsidRPr="00CF1E1A" w:rsidTr="00371B53">
        <w:trPr>
          <w:cnfStyle w:val="000000100000"/>
          <w:trHeight w:val="322"/>
        </w:trPr>
        <w:tc>
          <w:tcPr>
            <w:cnfStyle w:val="001000000000"/>
            <w:tcW w:w="3970"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w:t>
            </w:r>
          </w:p>
        </w:tc>
        <w:tc>
          <w:tcPr>
            <w:tcW w:w="1843"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Α</w:t>
            </w:r>
          </w:p>
        </w:tc>
        <w:tc>
          <w:tcPr>
            <w:tcW w:w="1984"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Β</w:t>
            </w:r>
          </w:p>
        </w:tc>
        <w:tc>
          <w:tcPr>
            <w:tcW w:w="1985"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Γ</w:t>
            </w:r>
          </w:p>
        </w:tc>
      </w:tr>
      <w:tr w:rsidR="003242D6" w:rsidRPr="00CF1E1A" w:rsidTr="00371B53">
        <w:trPr>
          <w:trHeight w:val="322"/>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Ποσότητες ικανές να πραγματοποιήσουν την παραγωγή</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10.700 μονάδες</w:t>
            </w:r>
          </w:p>
        </w:tc>
        <w:tc>
          <w:tcPr>
            <w:tcW w:w="198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22.100 μονάδες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32.400 μονάδες</w:t>
            </w:r>
          </w:p>
        </w:tc>
      </w:tr>
      <w:tr w:rsidR="003242D6" w:rsidRPr="00CF1E1A" w:rsidTr="00371B53">
        <w:trPr>
          <w:cnfStyle w:val="000000100000"/>
          <w:trHeight w:val="322"/>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Τελικό απόθεμα</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8.000 μονάδες</w:t>
            </w:r>
          </w:p>
        </w:tc>
        <w:tc>
          <w:tcPr>
            <w:tcW w:w="198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9.000 μονάδες</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5.000 μονάδες</w:t>
            </w:r>
          </w:p>
        </w:tc>
      </w:tr>
      <w:tr w:rsidR="003242D6" w:rsidRPr="00CF1E1A" w:rsidTr="00371B53">
        <w:trPr>
          <w:trHeight w:val="322"/>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Σύνολο</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18.700 μονάδες</w:t>
            </w:r>
          </w:p>
        </w:tc>
        <w:tc>
          <w:tcPr>
            <w:tcW w:w="198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31.100 μονάδες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37.400 μονάδες</w:t>
            </w:r>
          </w:p>
        </w:tc>
      </w:tr>
      <w:tr w:rsidR="003242D6" w:rsidRPr="00CF1E1A" w:rsidTr="00371B53">
        <w:trPr>
          <w:cnfStyle w:val="000000100000"/>
          <w:trHeight w:val="322"/>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Αρχικό απόθεμα</w:t>
            </w:r>
          </w:p>
        </w:tc>
        <w:tc>
          <w:tcPr>
            <w:tcW w:w="184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4.000 μονάδες</w:t>
            </w:r>
          </w:p>
        </w:tc>
        <w:tc>
          <w:tcPr>
            <w:tcW w:w="198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6.000 μονάδες</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3.000  μονάδες</w:t>
            </w:r>
          </w:p>
        </w:tc>
      </w:tr>
      <w:tr w:rsidR="003242D6" w:rsidRPr="00CF1E1A" w:rsidTr="00371B53">
        <w:trPr>
          <w:trHeight w:val="322"/>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Συνολικές ποσότητες που πρέπει να αγοραστούν</w:t>
            </w:r>
          </w:p>
        </w:tc>
        <w:tc>
          <w:tcPr>
            <w:tcW w:w="184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14.700 μονάδες</w:t>
            </w:r>
          </w:p>
        </w:tc>
        <w:tc>
          <w:tcPr>
            <w:tcW w:w="198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25.100 μονάδες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34.400 μονάδες</w:t>
            </w:r>
          </w:p>
        </w:tc>
      </w:tr>
      <w:tr w:rsidR="003242D6" w:rsidRPr="00CF1E1A" w:rsidTr="00371B53">
        <w:trPr>
          <w:cnfStyle w:val="000000100000"/>
          <w:trHeight w:val="322"/>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Τιμή αγοράς</w:t>
            </w:r>
          </w:p>
        </w:tc>
        <w:tc>
          <w:tcPr>
            <w:tcW w:w="1843"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4 €</w:t>
            </w:r>
          </w:p>
        </w:tc>
        <w:tc>
          <w:tcPr>
            <w:tcW w:w="1984"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8 €</w:t>
            </w:r>
          </w:p>
        </w:tc>
        <w:tc>
          <w:tcPr>
            <w:tcW w:w="1985"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12 €</w:t>
            </w:r>
          </w:p>
        </w:tc>
      </w:tr>
      <w:tr w:rsidR="003242D6" w:rsidRPr="00CF1E1A" w:rsidTr="00371B53">
        <w:trPr>
          <w:trHeight w:val="322"/>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Συνολικές αγορές</w:t>
            </w:r>
          </w:p>
        </w:tc>
        <w:tc>
          <w:tcPr>
            <w:tcW w:w="1843"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58.800 €</w:t>
            </w:r>
          </w:p>
        </w:tc>
        <w:tc>
          <w:tcPr>
            <w:tcW w:w="1984"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200.800 €</w:t>
            </w:r>
          </w:p>
        </w:tc>
        <w:tc>
          <w:tcPr>
            <w:tcW w:w="1985"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412.800 €</w:t>
            </w:r>
          </w:p>
        </w:tc>
      </w:tr>
    </w:tbl>
    <w:p w:rsidR="003242D6" w:rsidRPr="00CF1E1A" w:rsidRDefault="003242D6" w:rsidP="003242D6">
      <w:pPr>
        <w:spacing w:after="0" w:line="240" w:lineRule="auto"/>
        <w:ind w:left="283"/>
        <w:jc w:val="both"/>
        <w:rPr>
          <w:sz w:val="24"/>
          <w:szCs w:val="24"/>
        </w:rPr>
      </w:pPr>
    </w:p>
    <w:tbl>
      <w:tblPr>
        <w:tblStyle w:val="1-5"/>
        <w:tblW w:w="9924" w:type="dxa"/>
        <w:tblLook w:val="04A0"/>
      </w:tblPr>
      <w:tblGrid>
        <w:gridCol w:w="3970"/>
        <w:gridCol w:w="1985"/>
        <w:gridCol w:w="1984"/>
        <w:gridCol w:w="1985"/>
      </w:tblGrid>
      <w:tr w:rsidR="003242D6" w:rsidRPr="00CF1E1A" w:rsidTr="00371B53">
        <w:trPr>
          <w:cnfStyle w:val="100000000000"/>
          <w:trHeight w:val="300"/>
        </w:trPr>
        <w:tc>
          <w:tcPr>
            <w:cnfStyle w:val="001000000000"/>
            <w:tcW w:w="9924" w:type="dxa"/>
            <w:gridSpan w:val="4"/>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άμεσων εργατικών</w:t>
            </w:r>
          </w:p>
        </w:tc>
      </w:tr>
      <w:tr w:rsidR="003242D6" w:rsidRPr="00CF1E1A" w:rsidTr="00371B53">
        <w:trPr>
          <w:cnfStyle w:val="000000100000"/>
          <w:trHeight w:val="300"/>
        </w:trPr>
        <w:tc>
          <w:tcPr>
            <w:cnfStyle w:val="001000000000"/>
            <w:tcW w:w="3970" w:type="dxa"/>
            <w:noWrap/>
            <w:hideMark/>
          </w:tcPr>
          <w:p w:rsidR="003242D6" w:rsidRPr="00CF1E1A" w:rsidRDefault="003242D6" w:rsidP="00371B53">
            <w:pPr>
              <w:ind w:left="283"/>
              <w:jc w:val="center"/>
              <w:rPr>
                <w:rFonts w:eastAsia="Times New Roman"/>
                <w:sz w:val="24"/>
                <w:szCs w:val="24"/>
                <w:lang w:eastAsia="el-GR"/>
              </w:rPr>
            </w:pP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Τμήμα 1</w:t>
            </w:r>
          </w:p>
        </w:tc>
        <w:tc>
          <w:tcPr>
            <w:tcW w:w="198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Τμήμα 2</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Τμήμα 3</w:t>
            </w:r>
          </w:p>
        </w:tc>
      </w:tr>
      <w:tr w:rsidR="003242D6" w:rsidRPr="00CF1E1A" w:rsidTr="00371B53">
        <w:trPr>
          <w:trHeight w:val="300"/>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lastRenderedPageBreak/>
              <w:t>Προϋπολογισμός παραγωγής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 μονάδες</w:t>
            </w:r>
          </w:p>
        </w:tc>
        <w:tc>
          <w:tcPr>
            <w:tcW w:w="198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500 μονάδες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500 μονάδες</w:t>
            </w:r>
          </w:p>
        </w:tc>
      </w:tr>
      <w:tr w:rsidR="003242D6" w:rsidRPr="00CF1E1A" w:rsidTr="00371B53">
        <w:trPr>
          <w:cnfStyle w:val="000000100000"/>
          <w:trHeight w:val="300"/>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Εργασία ( ώρες / μονάδα )</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12 ώρες / μονάδα</w:t>
            </w:r>
          </w:p>
        </w:tc>
        <w:tc>
          <w:tcPr>
            <w:tcW w:w="198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14 ώρες / μονάδα</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15 ώρες / μονάδα</w:t>
            </w:r>
          </w:p>
        </w:tc>
      </w:tr>
      <w:tr w:rsidR="003242D6" w:rsidRPr="00CF1E1A" w:rsidTr="00371B53">
        <w:trPr>
          <w:trHeight w:val="300"/>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Συνολικές προϋπολογιζόμενες ώρες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9.600 ώρες</w:t>
            </w:r>
          </w:p>
        </w:tc>
        <w:tc>
          <w:tcPr>
            <w:tcW w:w="1984"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7.000 ώρες</w:t>
            </w:r>
          </w:p>
        </w:tc>
        <w:tc>
          <w:tcPr>
            <w:tcW w:w="198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7.500 ώρες</w:t>
            </w:r>
          </w:p>
        </w:tc>
      </w:tr>
      <w:tr w:rsidR="003242D6" w:rsidRPr="00CF1E1A" w:rsidTr="00371B53">
        <w:trPr>
          <w:cnfStyle w:val="000000100000"/>
          <w:trHeight w:val="300"/>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Δαπάνες ωρομισθίου</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10 €</w:t>
            </w:r>
          </w:p>
        </w:tc>
        <w:tc>
          <w:tcPr>
            <w:tcW w:w="1984"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10 €</w:t>
            </w:r>
          </w:p>
        </w:tc>
        <w:tc>
          <w:tcPr>
            <w:tcW w:w="198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10 €</w:t>
            </w:r>
          </w:p>
        </w:tc>
      </w:tr>
      <w:tr w:rsidR="003242D6" w:rsidRPr="00CF1E1A" w:rsidTr="00371B53">
        <w:trPr>
          <w:trHeight w:val="300"/>
        </w:trPr>
        <w:tc>
          <w:tcPr>
            <w:cnfStyle w:val="001000000000"/>
            <w:tcW w:w="3970"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Σύνολο δαπανών</w:t>
            </w:r>
          </w:p>
        </w:tc>
        <w:tc>
          <w:tcPr>
            <w:tcW w:w="1985"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96.000 €</w:t>
            </w:r>
          </w:p>
        </w:tc>
        <w:tc>
          <w:tcPr>
            <w:tcW w:w="1984"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70.000 €</w:t>
            </w:r>
          </w:p>
        </w:tc>
        <w:tc>
          <w:tcPr>
            <w:tcW w:w="1985"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75.000 €</w:t>
            </w:r>
          </w:p>
        </w:tc>
      </w:tr>
    </w:tbl>
    <w:p w:rsidR="003242D6" w:rsidRPr="00CF1E1A" w:rsidRDefault="003242D6" w:rsidP="003242D6">
      <w:pPr>
        <w:spacing w:after="0" w:line="240" w:lineRule="auto"/>
        <w:ind w:left="283"/>
        <w:jc w:val="both"/>
        <w:rPr>
          <w:sz w:val="24"/>
          <w:szCs w:val="24"/>
        </w:rPr>
      </w:pPr>
    </w:p>
    <w:tbl>
      <w:tblPr>
        <w:tblStyle w:val="1-5"/>
        <w:tblW w:w="10585" w:type="dxa"/>
        <w:tblLook w:val="04A0"/>
      </w:tblPr>
      <w:tblGrid>
        <w:gridCol w:w="2836"/>
        <w:gridCol w:w="2693"/>
        <w:gridCol w:w="2551"/>
        <w:gridCol w:w="2505"/>
      </w:tblGrid>
      <w:tr w:rsidR="003242D6" w:rsidRPr="00CF1E1A" w:rsidTr="00371B53">
        <w:trPr>
          <w:cnfStyle w:val="100000000000"/>
          <w:trHeight w:val="300"/>
        </w:trPr>
        <w:tc>
          <w:tcPr>
            <w:cnfStyle w:val="001000000000"/>
            <w:tcW w:w="10585" w:type="dxa"/>
            <w:gridSpan w:val="4"/>
            <w:noWrap/>
            <w:hideMark/>
          </w:tcPr>
          <w:p w:rsidR="003242D6" w:rsidRPr="00CF1E1A" w:rsidRDefault="003242D6" w:rsidP="00371B53">
            <w:pPr>
              <w:ind w:left="283"/>
              <w:jc w:val="center"/>
              <w:rPr>
                <w:rFonts w:eastAsia="Times New Roman"/>
                <w:sz w:val="24"/>
                <w:szCs w:val="24"/>
                <w:lang w:eastAsia="el-GR"/>
              </w:rPr>
            </w:pPr>
            <w:r w:rsidRPr="00CF1E1A">
              <w:rPr>
                <w:sz w:val="24"/>
                <w:szCs w:val="24"/>
              </w:rPr>
              <w:br w:type="page"/>
            </w:r>
            <w:r w:rsidRPr="00CF1E1A">
              <w:rPr>
                <w:rFonts w:eastAsia="Times New Roman"/>
                <w:sz w:val="24"/>
                <w:szCs w:val="24"/>
                <w:lang w:eastAsia="el-GR"/>
              </w:rPr>
              <w:t>Προϋπολογισμός γενικών εξόδων</w:t>
            </w:r>
          </w:p>
        </w:tc>
      </w:tr>
      <w:tr w:rsidR="003242D6" w:rsidRPr="00CF1E1A" w:rsidTr="00371B53">
        <w:trPr>
          <w:cnfStyle w:val="000000100000"/>
          <w:trHeight w:val="300"/>
        </w:trPr>
        <w:tc>
          <w:tcPr>
            <w:cnfStyle w:val="001000000000"/>
            <w:tcW w:w="2836"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 </w:t>
            </w:r>
          </w:p>
        </w:tc>
        <w:tc>
          <w:tcPr>
            <w:tcW w:w="2693"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Τμήμα 1</w:t>
            </w:r>
          </w:p>
        </w:tc>
        <w:tc>
          <w:tcPr>
            <w:tcW w:w="2551"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Τμήμα 2</w:t>
            </w:r>
          </w:p>
        </w:tc>
        <w:tc>
          <w:tcPr>
            <w:tcW w:w="2505"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Τμήμα 3</w:t>
            </w:r>
          </w:p>
        </w:tc>
      </w:tr>
      <w:tr w:rsidR="003242D6" w:rsidRPr="00CF1E1A" w:rsidTr="00371B53">
        <w:trPr>
          <w:trHeight w:val="300"/>
        </w:trPr>
        <w:tc>
          <w:tcPr>
            <w:cnfStyle w:val="001000000000"/>
            <w:tcW w:w="2836" w:type="dxa"/>
            <w:noWrap/>
            <w:hideMark/>
          </w:tcPr>
          <w:p w:rsidR="003242D6" w:rsidRPr="00CF1E1A" w:rsidRDefault="003242D6" w:rsidP="00371B53">
            <w:pPr>
              <w:ind w:left="283"/>
              <w:rPr>
                <w:rFonts w:eastAsia="Times New Roman"/>
                <w:sz w:val="24"/>
                <w:szCs w:val="24"/>
                <w:u w:val="single"/>
                <w:lang w:eastAsia="el-GR"/>
              </w:rPr>
            </w:pPr>
            <w:r w:rsidRPr="00CF1E1A">
              <w:rPr>
                <w:rFonts w:eastAsia="Times New Roman"/>
                <w:sz w:val="24"/>
                <w:szCs w:val="24"/>
                <w:u w:val="single"/>
                <w:lang w:eastAsia="el-GR"/>
              </w:rPr>
              <w:t>Ελεγχόμενα γενικά έξοδα</w:t>
            </w:r>
          </w:p>
        </w:tc>
        <w:tc>
          <w:tcPr>
            <w:tcW w:w="269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w:t>
            </w:r>
          </w:p>
        </w:tc>
        <w:tc>
          <w:tcPr>
            <w:tcW w:w="2551"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w:t>
            </w:r>
          </w:p>
        </w:tc>
        <w:tc>
          <w:tcPr>
            <w:tcW w:w="250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w:t>
            </w:r>
          </w:p>
        </w:tc>
      </w:tr>
      <w:tr w:rsidR="003242D6" w:rsidRPr="00CF1E1A" w:rsidTr="00371B53">
        <w:trPr>
          <w:cnfStyle w:val="000000100000"/>
          <w:trHeight w:val="300"/>
        </w:trPr>
        <w:tc>
          <w:tcPr>
            <w:cnfStyle w:val="001000000000"/>
            <w:tcW w:w="2836"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Έμμεσα υλικά</w:t>
            </w:r>
          </w:p>
        </w:tc>
        <w:tc>
          <w:tcPr>
            <w:tcW w:w="269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9.600 ώρες * 5 €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48.000 €</w:t>
            </w:r>
          </w:p>
        </w:tc>
        <w:tc>
          <w:tcPr>
            <w:tcW w:w="2551"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7.000 ώρες * 7 €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49.000 €</w:t>
            </w:r>
          </w:p>
        </w:tc>
        <w:tc>
          <w:tcPr>
            <w:tcW w:w="250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7.500 ώρες * 4 €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30.000 €</w:t>
            </w:r>
          </w:p>
        </w:tc>
      </w:tr>
      <w:tr w:rsidR="003242D6" w:rsidRPr="00CF1E1A" w:rsidTr="00371B53">
        <w:trPr>
          <w:trHeight w:val="300"/>
        </w:trPr>
        <w:tc>
          <w:tcPr>
            <w:cnfStyle w:val="001000000000"/>
            <w:tcW w:w="2836"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Έμμεση εργασία</w:t>
            </w:r>
          </w:p>
        </w:tc>
        <w:tc>
          <w:tcPr>
            <w:tcW w:w="269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9.600 ώρες * 2 €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19.200 €</w:t>
            </w:r>
          </w:p>
        </w:tc>
        <w:tc>
          <w:tcPr>
            <w:tcW w:w="2551"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7.000 ώρες * 4 €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28.000 €</w:t>
            </w:r>
          </w:p>
        </w:tc>
        <w:tc>
          <w:tcPr>
            <w:tcW w:w="250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7.500 ώρες * 8 €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60.000 €</w:t>
            </w:r>
          </w:p>
        </w:tc>
      </w:tr>
      <w:tr w:rsidR="003242D6" w:rsidRPr="00CF1E1A" w:rsidTr="00371B53">
        <w:trPr>
          <w:cnfStyle w:val="000000100000"/>
          <w:trHeight w:val="300"/>
        </w:trPr>
        <w:tc>
          <w:tcPr>
            <w:cnfStyle w:val="001000000000"/>
            <w:tcW w:w="2836"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Ηλεκτρικό ρεύμα</w:t>
            </w:r>
          </w:p>
        </w:tc>
        <w:tc>
          <w:tcPr>
            <w:tcW w:w="269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9.600 ώρες * 3 €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28.800 €</w:t>
            </w:r>
          </w:p>
        </w:tc>
        <w:tc>
          <w:tcPr>
            <w:tcW w:w="2551"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7.000 ώρες * 7 €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49.000 €</w:t>
            </w:r>
          </w:p>
        </w:tc>
        <w:tc>
          <w:tcPr>
            <w:tcW w:w="250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7.500 ώρες * 10 €</w:t>
            </w:r>
          </w:p>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 75.000 €</w:t>
            </w:r>
          </w:p>
        </w:tc>
      </w:tr>
      <w:tr w:rsidR="003242D6" w:rsidRPr="00CF1E1A" w:rsidTr="00371B53">
        <w:trPr>
          <w:trHeight w:val="300"/>
        </w:trPr>
        <w:tc>
          <w:tcPr>
            <w:cnfStyle w:val="001000000000"/>
            <w:tcW w:w="2836"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Συντήρηση</w:t>
            </w:r>
          </w:p>
        </w:tc>
        <w:tc>
          <w:tcPr>
            <w:tcW w:w="269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9.600 ώρες * 4 €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=38.400 €</w:t>
            </w:r>
          </w:p>
        </w:tc>
        <w:tc>
          <w:tcPr>
            <w:tcW w:w="2551"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7.000 ώρες * 2 €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14.000 €</w:t>
            </w:r>
          </w:p>
        </w:tc>
        <w:tc>
          <w:tcPr>
            <w:tcW w:w="250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7.500 ώρες * 3 €</w:t>
            </w:r>
          </w:p>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 22.500 €</w:t>
            </w:r>
          </w:p>
        </w:tc>
      </w:tr>
      <w:tr w:rsidR="003242D6" w:rsidRPr="00CF1E1A" w:rsidTr="00371B53">
        <w:trPr>
          <w:cnfStyle w:val="000000100000"/>
          <w:trHeight w:val="300"/>
        </w:trPr>
        <w:tc>
          <w:tcPr>
            <w:cnfStyle w:val="001000000000"/>
            <w:tcW w:w="2836"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 xml:space="preserve">Σύνολο ελεγχόμενων </w:t>
            </w:r>
          </w:p>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γενικών εξόδων</w:t>
            </w:r>
          </w:p>
        </w:tc>
        <w:tc>
          <w:tcPr>
            <w:tcW w:w="269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134.400 €</w:t>
            </w:r>
          </w:p>
        </w:tc>
        <w:tc>
          <w:tcPr>
            <w:tcW w:w="2551"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140.000 €</w:t>
            </w:r>
          </w:p>
        </w:tc>
        <w:tc>
          <w:tcPr>
            <w:tcW w:w="250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187.500 €</w:t>
            </w:r>
          </w:p>
        </w:tc>
      </w:tr>
      <w:tr w:rsidR="003242D6" w:rsidRPr="00CF1E1A" w:rsidTr="00371B53">
        <w:trPr>
          <w:trHeight w:val="300"/>
        </w:trPr>
        <w:tc>
          <w:tcPr>
            <w:cnfStyle w:val="001000000000"/>
            <w:tcW w:w="2836" w:type="dxa"/>
            <w:noWrap/>
            <w:hideMark/>
          </w:tcPr>
          <w:p w:rsidR="003242D6" w:rsidRPr="00CF1E1A" w:rsidRDefault="003242D6" w:rsidP="00371B53">
            <w:pPr>
              <w:ind w:left="283"/>
              <w:rPr>
                <w:rFonts w:eastAsia="Times New Roman"/>
                <w:sz w:val="24"/>
                <w:szCs w:val="24"/>
                <w:u w:val="single"/>
                <w:lang w:eastAsia="el-GR"/>
              </w:rPr>
            </w:pPr>
            <w:r w:rsidRPr="00CF1E1A">
              <w:rPr>
                <w:rFonts w:eastAsia="Times New Roman"/>
                <w:sz w:val="24"/>
                <w:szCs w:val="24"/>
                <w:u w:val="single"/>
                <w:lang w:eastAsia="el-GR"/>
              </w:rPr>
              <w:t>Μη ελεγχόμενα γενικά έξοδα</w:t>
            </w:r>
          </w:p>
        </w:tc>
        <w:tc>
          <w:tcPr>
            <w:tcW w:w="2693" w:type="dxa"/>
            <w:noWrap/>
            <w:hideMark/>
          </w:tcPr>
          <w:p w:rsidR="003242D6" w:rsidRPr="00CF1E1A" w:rsidRDefault="003242D6" w:rsidP="00371B53">
            <w:pPr>
              <w:ind w:left="283"/>
              <w:jc w:val="both"/>
              <w:cnfStyle w:val="000000000000"/>
              <w:rPr>
                <w:rFonts w:eastAsia="Times New Roman"/>
                <w:sz w:val="24"/>
                <w:szCs w:val="24"/>
                <w:lang w:eastAsia="el-GR"/>
              </w:rPr>
            </w:pPr>
          </w:p>
        </w:tc>
        <w:tc>
          <w:tcPr>
            <w:tcW w:w="2551" w:type="dxa"/>
            <w:noWrap/>
            <w:hideMark/>
          </w:tcPr>
          <w:p w:rsidR="003242D6" w:rsidRPr="00CF1E1A" w:rsidRDefault="003242D6" w:rsidP="00371B53">
            <w:pPr>
              <w:ind w:left="283"/>
              <w:jc w:val="both"/>
              <w:cnfStyle w:val="000000000000"/>
              <w:rPr>
                <w:rFonts w:eastAsia="Times New Roman"/>
                <w:sz w:val="24"/>
                <w:szCs w:val="24"/>
                <w:lang w:eastAsia="el-GR"/>
              </w:rPr>
            </w:pPr>
          </w:p>
        </w:tc>
        <w:tc>
          <w:tcPr>
            <w:tcW w:w="2505" w:type="dxa"/>
            <w:noWrap/>
            <w:hideMark/>
          </w:tcPr>
          <w:p w:rsidR="003242D6" w:rsidRPr="00CF1E1A" w:rsidRDefault="003242D6" w:rsidP="00371B53">
            <w:pPr>
              <w:ind w:left="283"/>
              <w:jc w:val="both"/>
              <w:cnfStyle w:val="000000000000"/>
              <w:rPr>
                <w:rFonts w:eastAsia="Times New Roman"/>
                <w:sz w:val="24"/>
                <w:szCs w:val="24"/>
                <w:lang w:eastAsia="el-GR"/>
              </w:rPr>
            </w:pPr>
          </w:p>
        </w:tc>
      </w:tr>
      <w:tr w:rsidR="003242D6" w:rsidRPr="00CF1E1A" w:rsidTr="00371B53">
        <w:trPr>
          <w:cnfStyle w:val="000000100000"/>
          <w:trHeight w:val="300"/>
        </w:trPr>
        <w:tc>
          <w:tcPr>
            <w:cnfStyle w:val="001000000000"/>
            <w:tcW w:w="2836"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Αποσβέσεις</w:t>
            </w:r>
          </w:p>
        </w:tc>
        <w:tc>
          <w:tcPr>
            <w:tcW w:w="269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300.000 €</w:t>
            </w:r>
          </w:p>
        </w:tc>
        <w:tc>
          <w:tcPr>
            <w:tcW w:w="2551"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600.000 €</w:t>
            </w:r>
          </w:p>
        </w:tc>
        <w:tc>
          <w:tcPr>
            <w:tcW w:w="250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400.000 €</w:t>
            </w:r>
          </w:p>
        </w:tc>
      </w:tr>
      <w:tr w:rsidR="003242D6" w:rsidRPr="00CF1E1A" w:rsidTr="00371B53">
        <w:trPr>
          <w:trHeight w:val="300"/>
        </w:trPr>
        <w:tc>
          <w:tcPr>
            <w:cnfStyle w:val="001000000000"/>
            <w:tcW w:w="2836"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Επιτηρήσεις</w:t>
            </w:r>
          </w:p>
        </w:tc>
        <w:tc>
          <w:tcPr>
            <w:tcW w:w="269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80.000 €</w:t>
            </w:r>
          </w:p>
        </w:tc>
        <w:tc>
          <w:tcPr>
            <w:tcW w:w="2551"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60.000 €</w:t>
            </w:r>
          </w:p>
        </w:tc>
        <w:tc>
          <w:tcPr>
            <w:tcW w:w="250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50.000 €</w:t>
            </w:r>
          </w:p>
        </w:tc>
      </w:tr>
      <w:tr w:rsidR="003242D6" w:rsidRPr="00CF1E1A" w:rsidTr="00371B53">
        <w:trPr>
          <w:cnfStyle w:val="000000100000"/>
          <w:trHeight w:val="300"/>
        </w:trPr>
        <w:tc>
          <w:tcPr>
            <w:cnfStyle w:val="001000000000"/>
            <w:tcW w:w="2836"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Ηλεκτρικό ρεύμα</w:t>
            </w:r>
          </w:p>
        </w:tc>
        <w:tc>
          <w:tcPr>
            <w:tcW w:w="269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100.000 €</w:t>
            </w:r>
          </w:p>
        </w:tc>
        <w:tc>
          <w:tcPr>
            <w:tcW w:w="2551"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300.000 €</w:t>
            </w:r>
          </w:p>
        </w:tc>
        <w:tc>
          <w:tcPr>
            <w:tcW w:w="250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200.000 €</w:t>
            </w:r>
          </w:p>
        </w:tc>
      </w:tr>
      <w:tr w:rsidR="003242D6" w:rsidRPr="00CF1E1A" w:rsidTr="00371B53">
        <w:trPr>
          <w:trHeight w:val="300"/>
        </w:trPr>
        <w:tc>
          <w:tcPr>
            <w:cnfStyle w:val="001000000000"/>
            <w:tcW w:w="2836"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Συντήρηση</w:t>
            </w:r>
          </w:p>
        </w:tc>
        <w:tc>
          <w:tcPr>
            <w:tcW w:w="2693"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60.000 €</w:t>
            </w:r>
          </w:p>
        </w:tc>
        <w:tc>
          <w:tcPr>
            <w:tcW w:w="2551"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40.000 €</w:t>
            </w:r>
          </w:p>
        </w:tc>
        <w:tc>
          <w:tcPr>
            <w:tcW w:w="2505" w:type="dxa"/>
            <w:noWrap/>
            <w:hideMark/>
          </w:tcPr>
          <w:p w:rsidR="003242D6" w:rsidRPr="00CF1E1A" w:rsidRDefault="003242D6" w:rsidP="00371B53">
            <w:pPr>
              <w:ind w:left="283"/>
              <w:jc w:val="both"/>
              <w:cnfStyle w:val="000000000000"/>
              <w:rPr>
                <w:rFonts w:eastAsia="Times New Roman"/>
                <w:sz w:val="24"/>
                <w:szCs w:val="24"/>
                <w:lang w:eastAsia="el-GR"/>
              </w:rPr>
            </w:pPr>
            <w:r w:rsidRPr="00CF1E1A">
              <w:rPr>
                <w:rFonts w:eastAsia="Times New Roman"/>
                <w:sz w:val="24"/>
                <w:szCs w:val="24"/>
                <w:lang w:eastAsia="el-GR"/>
              </w:rPr>
              <w:t>20.000 €</w:t>
            </w:r>
          </w:p>
        </w:tc>
      </w:tr>
      <w:tr w:rsidR="003242D6" w:rsidRPr="00CF1E1A" w:rsidTr="00371B53">
        <w:trPr>
          <w:cnfStyle w:val="000000100000"/>
          <w:trHeight w:val="300"/>
        </w:trPr>
        <w:tc>
          <w:tcPr>
            <w:cnfStyle w:val="001000000000"/>
            <w:tcW w:w="2836"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Σύνολο μη ελεγχόμενων γενικών εξόδων</w:t>
            </w:r>
          </w:p>
        </w:tc>
        <w:tc>
          <w:tcPr>
            <w:tcW w:w="2693"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540.000 €</w:t>
            </w:r>
          </w:p>
        </w:tc>
        <w:tc>
          <w:tcPr>
            <w:tcW w:w="2551"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1.000.000 €</w:t>
            </w:r>
          </w:p>
        </w:tc>
        <w:tc>
          <w:tcPr>
            <w:tcW w:w="2505" w:type="dxa"/>
            <w:noWrap/>
            <w:hideMark/>
          </w:tcPr>
          <w:p w:rsidR="003242D6" w:rsidRPr="00CF1E1A" w:rsidRDefault="003242D6" w:rsidP="00371B53">
            <w:pPr>
              <w:ind w:left="283"/>
              <w:jc w:val="both"/>
              <w:cnfStyle w:val="000000100000"/>
              <w:rPr>
                <w:rFonts w:eastAsia="Times New Roman"/>
                <w:sz w:val="24"/>
                <w:szCs w:val="24"/>
                <w:lang w:eastAsia="el-GR"/>
              </w:rPr>
            </w:pPr>
            <w:r w:rsidRPr="00CF1E1A">
              <w:rPr>
                <w:rFonts w:eastAsia="Times New Roman"/>
                <w:sz w:val="24"/>
                <w:szCs w:val="24"/>
                <w:lang w:eastAsia="el-GR"/>
              </w:rPr>
              <w:t>670.000 €</w:t>
            </w:r>
          </w:p>
        </w:tc>
      </w:tr>
      <w:tr w:rsidR="003242D6" w:rsidRPr="00CF1E1A" w:rsidTr="00371B53">
        <w:trPr>
          <w:trHeight w:val="300"/>
        </w:trPr>
        <w:tc>
          <w:tcPr>
            <w:cnfStyle w:val="001000000000"/>
            <w:tcW w:w="2836" w:type="dxa"/>
            <w:noWrap/>
            <w:hideMark/>
          </w:tcPr>
          <w:p w:rsidR="003242D6" w:rsidRPr="00CF1E1A" w:rsidRDefault="003242D6" w:rsidP="00371B53">
            <w:pPr>
              <w:ind w:left="283"/>
              <w:jc w:val="both"/>
              <w:rPr>
                <w:rFonts w:eastAsia="Times New Roman"/>
                <w:sz w:val="24"/>
                <w:szCs w:val="24"/>
                <w:lang w:eastAsia="el-GR"/>
              </w:rPr>
            </w:pPr>
            <w:r w:rsidRPr="00CF1E1A">
              <w:rPr>
                <w:rFonts w:eastAsia="Times New Roman"/>
                <w:sz w:val="24"/>
                <w:szCs w:val="24"/>
                <w:lang w:eastAsia="el-GR"/>
              </w:rPr>
              <w:t>Σύνολο γενικών εξόδων</w:t>
            </w:r>
          </w:p>
        </w:tc>
        <w:tc>
          <w:tcPr>
            <w:tcW w:w="2693"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674.400 €</w:t>
            </w:r>
          </w:p>
        </w:tc>
        <w:tc>
          <w:tcPr>
            <w:tcW w:w="2551"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1.140.000 €</w:t>
            </w:r>
          </w:p>
        </w:tc>
        <w:tc>
          <w:tcPr>
            <w:tcW w:w="2505" w:type="dxa"/>
            <w:noWrap/>
            <w:hideMark/>
          </w:tcPr>
          <w:p w:rsidR="003242D6" w:rsidRPr="00CF1E1A" w:rsidRDefault="003242D6" w:rsidP="00371B53">
            <w:pPr>
              <w:ind w:left="283"/>
              <w:jc w:val="both"/>
              <w:cnfStyle w:val="000000000000"/>
              <w:rPr>
                <w:rFonts w:eastAsia="Times New Roman"/>
                <w:b/>
                <w:bCs/>
                <w:sz w:val="24"/>
                <w:szCs w:val="24"/>
                <w:lang w:eastAsia="el-GR"/>
              </w:rPr>
            </w:pPr>
            <w:r w:rsidRPr="00CF1E1A">
              <w:rPr>
                <w:rFonts w:eastAsia="Times New Roman"/>
                <w:b/>
                <w:bCs/>
                <w:sz w:val="24"/>
                <w:szCs w:val="24"/>
                <w:lang w:eastAsia="el-GR"/>
              </w:rPr>
              <w:t>857.500 €</w:t>
            </w:r>
          </w:p>
        </w:tc>
      </w:tr>
    </w:tbl>
    <w:p w:rsidR="003242D6" w:rsidRPr="00CF1E1A" w:rsidRDefault="003242D6" w:rsidP="003242D6">
      <w:pPr>
        <w:spacing w:after="0" w:line="240" w:lineRule="auto"/>
        <w:ind w:left="283"/>
        <w:jc w:val="both"/>
        <w:rPr>
          <w:sz w:val="24"/>
          <w:szCs w:val="24"/>
        </w:rPr>
      </w:pPr>
    </w:p>
    <w:p w:rsidR="003242D6" w:rsidRPr="00CF1E1A" w:rsidRDefault="003242D6" w:rsidP="003242D6">
      <w:pPr>
        <w:spacing w:after="0" w:line="240" w:lineRule="auto"/>
        <w:ind w:left="283"/>
        <w:jc w:val="both"/>
        <w:rPr>
          <w:sz w:val="24"/>
          <w:szCs w:val="24"/>
        </w:rPr>
      </w:pPr>
      <w:r w:rsidRPr="00CF1E1A">
        <w:rPr>
          <w:sz w:val="24"/>
          <w:szCs w:val="24"/>
        </w:rPr>
        <w:t>7)</w:t>
      </w:r>
    </w:p>
    <w:tbl>
      <w:tblPr>
        <w:tblStyle w:val="1-5"/>
        <w:tblW w:w="8505" w:type="dxa"/>
        <w:tblInd w:w="392" w:type="dxa"/>
        <w:tblLook w:val="04A0"/>
      </w:tblPr>
      <w:tblGrid>
        <w:gridCol w:w="4737"/>
        <w:gridCol w:w="3768"/>
      </w:tblGrid>
      <w:tr w:rsidR="003242D6" w:rsidRPr="00CF1E1A" w:rsidTr="00371B53">
        <w:trPr>
          <w:cnfStyle w:val="100000000000"/>
          <w:trHeight w:val="80"/>
        </w:trPr>
        <w:tc>
          <w:tcPr>
            <w:cnfStyle w:val="001000000000"/>
            <w:tcW w:w="8505" w:type="dxa"/>
            <w:gridSpan w:val="2"/>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εξόδων πωλήσεων</w:t>
            </w:r>
          </w:p>
        </w:tc>
      </w:tr>
      <w:tr w:rsidR="003242D6" w:rsidRPr="00CF1E1A" w:rsidTr="00371B53">
        <w:trPr>
          <w:cnfStyle w:val="000000100000"/>
          <w:trHeight w:val="187"/>
        </w:trPr>
        <w:tc>
          <w:tcPr>
            <w:cnfStyle w:val="001000000000"/>
            <w:tcW w:w="4737"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Έξοδα πωλήσεων</w:t>
            </w:r>
          </w:p>
        </w:tc>
        <w:tc>
          <w:tcPr>
            <w:tcW w:w="3768"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Ποσά</w:t>
            </w:r>
          </w:p>
        </w:tc>
      </w:tr>
      <w:tr w:rsidR="003242D6" w:rsidRPr="00CF1E1A" w:rsidTr="00371B53">
        <w:trPr>
          <w:trHeight w:val="300"/>
        </w:trPr>
        <w:tc>
          <w:tcPr>
            <w:cnfStyle w:val="001000000000"/>
            <w:tcW w:w="4737"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Μισθοί πωλητών</w:t>
            </w:r>
          </w:p>
        </w:tc>
        <w:tc>
          <w:tcPr>
            <w:tcW w:w="3768" w:type="dxa"/>
            <w:noWrap/>
            <w:hideMark/>
          </w:tcPr>
          <w:p w:rsidR="003242D6" w:rsidRPr="00CF1E1A" w:rsidRDefault="003242D6" w:rsidP="00371B53">
            <w:pPr>
              <w:ind w:left="283"/>
              <w:jc w:val="center"/>
              <w:cnfStyle w:val="000000000000"/>
              <w:rPr>
                <w:rFonts w:eastAsia="Times New Roman"/>
                <w:sz w:val="24"/>
                <w:szCs w:val="24"/>
                <w:lang w:eastAsia="el-GR"/>
              </w:rPr>
            </w:pPr>
            <w:r w:rsidRPr="00CF1E1A">
              <w:rPr>
                <w:rFonts w:eastAsia="Times New Roman"/>
                <w:sz w:val="24"/>
                <w:szCs w:val="24"/>
                <w:lang w:eastAsia="el-GR"/>
              </w:rPr>
              <w:t>20.000 €</w:t>
            </w:r>
          </w:p>
        </w:tc>
      </w:tr>
      <w:tr w:rsidR="003242D6" w:rsidRPr="00CF1E1A" w:rsidTr="00371B53">
        <w:trPr>
          <w:cnfStyle w:val="000000100000"/>
          <w:trHeight w:val="300"/>
        </w:trPr>
        <w:tc>
          <w:tcPr>
            <w:cnfStyle w:val="001000000000"/>
            <w:tcW w:w="4737"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Διαφήμιση</w:t>
            </w:r>
          </w:p>
        </w:tc>
        <w:tc>
          <w:tcPr>
            <w:tcW w:w="3768"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60.000 €</w:t>
            </w:r>
          </w:p>
        </w:tc>
      </w:tr>
      <w:tr w:rsidR="003242D6" w:rsidRPr="00CF1E1A" w:rsidTr="00371B53">
        <w:trPr>
          <w:trHeight w:val="300"/>
        </w:trPr>
        <w:tc>
          <w:tcPr>
            <w:cnfStyle w:val="001000000000"/>
            <w:tcW w:w="4737"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Σύνολο</w:t>
            </w:r>
          </w:p>
        </w:tc>
        <w:tc>
          <w:tcPr>
            <w:tcW w:w="3768" w:type="dxa"/>
            <w:noWrap/>
            <w:hideMark/>
          </w:tcPr>
          <w:p w:rsidR="003242D6" w:rsidRPr="00CF1E1A" w:rsidRDefault="003242D6" w:rsidP="00371B53">
            <w:pPr>
              <w:ind w:left="283"/>
              <w:jc w:val="center"/>
              <w:cnfStyle w:val="000000000000"/>
              <w:rPr>
                <w:rFonts w:eastAsia="Times New Roman"/>
                <w:b/>
                <w:sz w:val="24"/>
                <w:szCs w:val="24"/>
                <w:lang w:eastAsia="el-GR"/>
              </w:rPr>
            </w:pPr>
            <w:r w:rsidRPr="00CF1E1A">
              <w:rPr>
                <w:rFonts w:eastAsia="Times New Roman"/>
                <w:b/>
                <w:sz w:val="24"/>
                <w:szCs w:val="24"/>
                <w:lang w:eastAsia="el-GR"/>
              </w:rPr>
              <w:t>80.000 €</w:t>
            </w:r>
          </w:p>
        </w:tc>
      </w:tr>
    </w:tbl>
    <w:p w:rsidR="003242D6" w:rsidRPr="00CF1E1A" w:rsidRDefault="003242D6" w:rsidP="003242D6">
      <w:pPr>
        <w:spacing w:after="0" w:line="240" w:lineRule="auto"/>
        <w:ind w:left="283"/>
        <w:rPr>
          <w:sz w:val="24"/>
          <w:szCs w:val="24"/>
          <w:lang w:val="en-US"/>
        </w:rPr>
      </w:pPr>
    </w:p>
    <w:p w:rsidR="003242D6" w:rsidRPr="00CF1E1A" w:rsidRDefault="003242D6" w:rsidP="003242D6">
      <w:pPr>
        <w:spacing w:after="0" w:line="240" w:lineRule="auto"/>
        <w:ind w:left="283"/>
        <w:rPr>
          <w:sz w:val="24"/>
          <w:szCs w:val="24"/>
        </w:rPr>
      </w:pPr>
      <w:r w:rsidRPr="00CF1E1A">
        <w:rPr>
          <w:sz w:val="24"/>
          <w:szCs w:val="24"/>
        </w:rPr>
        <w:t>8)</w:t>
      </w:r>
    </w:p>
    <w:tbl>
      <w:tblPr>
        <w:tblStyle w:val="1-5"/>
        <w:tblpPr w:leftFromText="180" w:rightFromText="180" w:vertAnchor="text" w:horzAnchor="margin" w:tblpX="358" w:tblpY="42"/>
        <w:tblW w:w="8505" w:type="dxa"/>
        <w:tblLook w:val="04A0"/>
      </w:tblPr>
      <w:tblGrid>
        <w:gridCol w:w="3997"/>
        <w:gridCol w:w="4508"/>
      </w:tblGrid>
      <w:tr w:rsidR="003242D6" w:rsidRPr="00CF1E1A" w:rsidTr="00371B53">
        <w:trPr>
          <w:cnfStyle w:val="100000000000"/>
          <w:trHeight w:val="330"/>
        </w:trPr>
        <w:tc>
          <w:tcPr>
            <w:cnfStyle w:val="001000000000"/>
            <w:tcW w:w="8505" w:type="dxa"/>
            <w:gridSpan w:val="2"/>
            <w:noWrap/>
            <w:hideMark/>
          </w:tcPr>
          <w:p w:rsidR="003242D6" w:rsidRPr="00CF1E1A" w:rsidRDefault="003242D6" w:rsidP="00371B53">
            <w:pPr>
              <w:ind w:left="283"/>
              <w:jc w:val="center"/>
              <w:rPr>
                <w:rFonts w:eastAsia="Times New Roman"/>
                <w:sz w:val="24"/>
                <w:szCs w:val="24"/>
                <w:lang w:eastAsia="el-GR"/>
              </w:rPr>
            </w:pPr>
            <w:r w:rsidRPr="00CF1E1A">
              <w:rPr>
                <w:rFonts w:eastAsia="Times New Roman"/>
                <w:sz w:val="24"/>
                <w:szCs w:val="24"/>
                <w:lang w:eastAsia="el-GR"/>
              </w:rPr>
              <w:t>Προϋπολογισμός εξόδων διοίκησης</w:t>
            </w:r>
          </w:p>
        </w:tc>
      </w:tr>
      <w:tr w:rsidR="003242D6" w:rsidRPr="00CF1E1A" w:rsidTr="00371B53">
        <w:trPr>
          <w:cnfStyle w:val="000000100000"/>
          <w:trHeight w:val="330"/>
        </w:trPr>
        <w:tc>
          <w:tcPr>
            <w:cnfStyle w:val="001000000000"/>
            <w:tcW w:w="3997"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Έξοδα διοίκησης</w:t>
            </w:r>
          </w:p>
        </w:tc>
        <w:tc>
          <w:tcPr>
            <w:tcW w:w="4508"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Ποσά</w:t>
            </w:r>
          </w:p>
        </w:tc>
      </w:tr>
      <w:tr w:rsidR="003242D6" w:rsidRPr="00CF1E1A" w:rsidTr="00371B53">
        <w:trPr>
          <w:trHeight w:val="330"/>
        </w:trPr>
        <w:tc>
          <w:tcPr>
            <w:cnfStyle w:val="001000000000"/>
            <w:tcW w:w="3997"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Μισθοί διοικητικών</w:t>
            </w:r>
          </w:p>
        </w:tc>
        <w:tc>
          <w:tcPr>
            <w:tcW w:w="4508" w:type="dxa"/>
            <w:noWrap/>
            <w:hideMark/>
          </w:tcPr>
          <w:p w:rsidR="003242D6" w:rsidRPr="00CF1E1A" w:rsidRDefault="003242D6" w:rsidP="00371B53">
            <w:pPr>
              <w:ind w:left="283"/>
              <w:jc w:val="center"/>
              <w:cnfStyle w:val="000000000000"/>
              <w:rPr>
                <w:rFonts w:eastAsia="Times New Roman"/>
                <w:sz w:val="24"/>
                <w:szCs w:val="24"/>
                <w:lang w:eastAsia="el-GR"/>
              </w:rPr>
            </w:pPr>
            <w:r w:rsidRPr="00CF1E1A">
              <w:rPr>
                <w:rFonts w:eastAsia="Times New Roman"/>
                <w:sz w:val="24"/>
                <w:szCs w:val="24"/>
                <w:lang w:eastAsia="el-GR"/>
              </w:rPr>
              <w:t>40.000 €</w:t>
            </w:r>
          </w:p>
        </w:tc>
      </w:tr>
      <w:tr w:rsidR="003242D6" w:rsidRPr="00CF1E1A" w:rsidTr="00371B53">
        <w:trPr>
          <w:cnfStyle w:val="000000100000"/>
          <w:trHeight w:val="330"/>
        </w:trPr>
        <w:tc>
          <w:tcPr>
            <w:cnfStyle w:val="001000000000"/>
            <w:tcW w:w="3997"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Αναλώσιμα</w:t>
            </w:r>
          </w:p>
        </w:tc>
        <w:tc>
          <w:tcPr>
            <w:tcW w:w="4508" w:type="dxa"/>
            <w:noWrap/>
            <w:hideMark/>
          </w:tcPr>
          <w:p w:rsidR="003242D6" w:rsidRPr="00CF1E1A" w:rsidRDefault="003242D6" w:rsidP="00371B53">
            <w:pPr>
              <w:ind w:left="283"/>
              <w:jc w:val="center"/>
              <w:cnfStyle w:val="000000100000"/>
              <w:rPr>
                <w:rFonts w:eastAsia="Times New Roman"/>
                <w:sz w:val="24"/>
                <w:szCs w:val="24"/>
                <w:lang w:eastAsia="el-GR"/>
              </w:rPr>
            </w:pPr>
            <w:r w:rsidRPr="00CF1E1A">
              <w:rPr>
                <w:rFonts w:eastAsia="Times New Roman"/>
                <w:sz w:val="24"/>
                <w:szCs w:val="24"/>
                <w:lang w:eastAsia="el-GR"/>
              </w:rPr>
              <w:t>6.000 €</w:t>
            </w:r>
          </w:p>
        </w:tc>
      </w:tr>
      <w:tr w:rsidR="003242D6" w:rsidRPr="00CF1E1A" w:rsidTr="00371B53">
        <w:trPr>
          <w:trHeight w:val="300"/>
        </w:trPr>
        <w:tc>
          <w:tcPr>
            <w:cnfStyle w:val="001000000000"/>
            <w:tcW w:w="3997"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t>Άλλα έξοδα</w:t>
            </w:r>
          </w:p>
        </w:tc>
        <w:tc>
          <w:tcPr>
            <w:tcW w:w="4508" w:type="dxa"/>
            <w:noWrap/>
            <w:hideMark/>
          </w:tcPr>
          <w:p w:rsidR="003242D6" w:rsidRPr="00CF1E1A" w:rsidRDefault="003242D6" w:rsidP="00371B53">
            <w:pPr>
              <w:ind w:left="283"/>
              <w:jc w:val="center"/>
              <w:cnfStyle w:val="000000000000"/>
              <w:rPr>
                <w:rFonts w:eastAsia="Times New Roman"/>
                <w:sz w:val="24"/>
                <w:szCs w:val="24"/>
                <w:lang w:eastAsia="el-GR"/>
              </w:rPr>
            </w:pPr>
            <w:r w:rsidRPr="00CF1E1A">
              <w:rPr>
                <w:rFonts w:eastAsia="Times New Roman"/>
                <w:sz w:val="24"/>
                <w:szCs w:val="24"/>
                <w:lang w:eastAsia="el-GR"/>
              </w:rPr>
              <w:t>7.000 €</w:t>
            </w:r>
          </w:p>
        </w:tc>
      </w:tr>
      <w:tr w:rsidR="003242D6" w:rsidRPr="00CF1E1A" w:rsidTr="00371B53">
        <w:trPr>
          <w:cnfStyle w:val="000000100000"/>
          <w:trHeight w:val="300"/>
        </w:trPr>
        <w:tc>
          <w:tcPr>
            <w:cnfStyle w:val="001000000000"/>
            <w:tcW w:w="3997" w:type="dxa"/>
            <w:noWrap/>
            <w:hideMark/>
          </w:tcPr>
          <w:p w:rsidR="003242D6" w:rsidRPr="00CF1E1A" w:rsidRDefault="003242D6" w:rsidP="00371B53">
            <w:pPr>
              <w:ind w:left="283"/>
              <w:rPr>
                <w:rFonts w:eastAsia="Times New Roman"/>
                <w:sz w:val="24"/>
                <w:szCs w:val="24"/>
                <w:lang w:eastAsia="el-GR"/>
              </w:rPr>
            </w:pPr>
            <w:r w:rsidRPr="00CF1E1A">
              <w:rPr>
                <w:rFonts w:eastAsia="Times New Roman"/>
                <w:sz w:val="24"/>
                <w:szCs w:val="24"/>
                <w:lang w:eastAsia="el-GR"/>
              </w:rPr>
              <w:lastRenderedPageBreak/>
              <w:t>Σύνολο</w:t>
            </w:r>
          </w:p>
        </w:tc>
        <w:tc>
          <w:tcPr>
            <w:tcW w:w="4508" w:type="dxa"/>
            <w:noWrap/>
            <w:hideMark/>
          </w:tcPr>
          <w:p w:rsidR="003242D6" w:rsidRPr="00CF1E1A" w:rsidRDefault="003242D6" w:rsidP="00371B53">
            <w:pPr>
              <w:ind w:left="283"/>
              <w:jc w:val="center"/>
              <w:cnfStyle w:val="000000100000"/>
              <w:rPr>
                <w:rFonts w:eastAsia="Times New Roman"/>
                <w:b/>
                <w:sz w:val="24"/>
                <w:szCs w:val="24"/>
                <w:lang w:eastAsia="el-GR"/>
              </w:rPr>
            </w:pPr>
            <w:r w:rsidRPr="00CF1E1A">
              <w:rPr>
                <w:rFonts w:eastAsia="Times New Roman"/>
                <w:b/>
                <w:sz w:val="24"/>
                <w:szCs w:val="24"/>
                <w:lang w:eastAsia="el-GR"/>
              </w:rPr>
              <w:t>53.000 €</w:t>
            </w:r>
          </w:p>
        </w:tc>
      </w:tr>
    </w:tbl>
    <w:p w:rsidR="003242D6" w:rsidRPr="00CF1E1A" w:rsidRDefault="003242D6" w:rsidP="003242D6">
      <w:pPr>
        <w:spacing w:after="0" w:line="240" w:lineRule="auto"/>
        <w:ind w:left="283"/>
        <w:rPr>
          <w:sz w:val="24"/>
          <w:szCs w:val="24"/>
        </w:rPr>
      </w:pPr>
    </w:p>
    <w:p w:rsidR="003242D6" w:rsidRDefault="003242D6" w:rsidP="003242D6">
      <w:pPr>
        <w:spacing w:after="0" w:line="240" w:lineRule="auto"/>
        <w:ind w:left="283"/>
        <w:rPr>
          <w:sz w:val="24"/>
          <w:szCs w:val="24"/>
        </w:rPr>
      </w:pPr>
    </w:p>
    <w:p w:rsidR="003242D6" w:rsidRDefault="003242D6" w:rsidP="003242D6">
      <w:pPr>
        <w:spacing w:after="0" w:line="240" w:lineRule="auto"/>
        <w:ind w:left="283"/>
        <w:rPr>
          <w:sz w:val="24"/>
          <w:szCs w:val="24"/>
        </w:rPr>
      </w:pPr>
    </w:p>
    <w:p w:rsidR="003242D6" w:rsidRDefault="003242D6" w:rsidP="003242D6">
      <w:pPr>
        <w:spacing w:after="0" w:line="240" w:lineRule="auto"/>
        <w:ind w:left="283"/>
        <w:rPr>
          <w:sz w:val="24"/>
          <w:szCs w:val="24"/>
        </w:rPr>
      </w:pPr>
    </w:p>
    <w:p w:rsidR="003242D6" w:rsidRDefault="003242D6" w:rsidP="003242D6">
      <w:pPr>
        <w:spacing w:after="0" w:line="240" w:lineRule="auto"/>
        <w:ind w:left="283"/>
        <w:rPr>
          <w:sz w:val="24"/>
          <w:szCs w:val="24"/>
        </w:rPr>
      </w:pPr>
    </w:p>
    <w:p w:rsidR="003242D6" w:rsidRDefault="003242D6" w:rsidP="003242D6">
      <w:pPr>
        <w:spacing w:after="0" w:line="240" w:lineRule="auto"/>
        <w:ind w:left="283"/>
        <w:rPr>
          <w:sz w:val="24"/>
          <w:szCs w:val="24"/>
        </w:rPr>
      </w:pPr>
    </w:p>
    <w:p w:rsidR="003242D6" w:rsidRDefault="003242D6" w:rsidP="003242D6">
      <w:pPr>
        <w:spacing w:after="0" w:line="240" w:lineRule="auto"/>
        <w:ind w:left="283"/>
        <w:rPr>
          <w:sz w:val="24"/>
          <w:szCs w:val="24"/>
        </w:rPr>
      </w:pPr>
    </w:p>
    <w:p w:rsidR="003242D6" w:rsidRDefault="003242D6" w:rsidP="003242D6">
      <w:pPr>
        <w:spacing w:after="0" w:line="240" w:lineRule="auto"/>
        <w:ind w:left="283"/>
        <w:rPr>
          <w:sz w:val="24"/>
          <w:szCs w:val="24"/>
        </w:rPr>
      </w:pPr>
    </w:p>
    <w:p w:rsidR="003242D6" w:rsidRDefault="003242D6" w:rsidP="003242D6">
      <w:pPr>
        <w:spacing w:after="0" w:line="240" w:lineRule="auto"/>
        <w:ind w:left="283"/>
        <w:rPr>
          <w:sz w:val="24"/>
          <w:szCs w:val="24"/>
        </w:rPr>
      </w:pPr>
    </w:p>
    <w:p w:rsidR="003242D6" w:rsidRDefault="003242D6" w:rsidP="003242D6">
      <w:pPr>
        <w:spacing w:after="0" w:line="240" w:lineRule="auto"/>
        <w:ind w:left="283"/>
        <w:rPr>
          <w:sz w:val="24"/>
          <w:szCs w:val="24"/>
        </w:rPr>
      </w:pPr>
    </w:p>
    <w:tbl>
      <w:tblPr>
        <w:tblW w:w="10246" w:type="dxa"/>
        <w:tblLook w:val="04A0"/>
      </w:tblPr>
      <w:tblGrid>
        <w:gridCol w:w="3005"/>
        <w:gridCol w:w="3516"/>
        <w:gridCol w:w="1279"/>
        <w:gridCol w:w="2732"/>
      </w:tblGrid>
      <w:tr w:rsidR="003242D6" w:rsidRPr="00CF1E1A" w:rsidTr="00371B53">
        <w:trPr>
          <w:trHeight w:val="300"/>
        </w:trPr>
        <w:tc>
          <w:tcPr>
            <w:tcW w:w="10246" w:type="dxa"/>
            <w:gridSpan w:val="4"/>
            <w:tcBorders>
              <w:top w:val="nil"/>
              <w:left w:val="nil"/>
              <w:bottom w:val="single" w:sz="4" w:space="0" w:color="auto"/>
              <w:right w:val="nil"/>
            </w:tcBorders>
            <w:shd w:val="clear" w:color="auto" w:fill="auto"/>
            <w:noWrap/>
            <w:vAlign w:val="center"/>
            <w:hideMark/>
          </w:tcPr>
          <w:p w:rsidR="003242D6" w:rsidRPr="00CF1E1A" w:rsidRDefault="003242D6" w:rsidP="00371B53">
            <w:pPr>
              <w:spacing w:after="0" w:line="240" w:lineRule="auto"/>
              <w:ind w:left="283"/>
              <w:jc w:val="center"/>
              <w:rPr>
                <w:rFonts w:eastAsia="Times New Roman"/>
                <w:b/>
                <w:sz w:val="24"/>
                <w:szCs w:val="24"/>
                <w:lang w:eastAsia="el-GR"/>
              </w:rPr>
            </w:pPr>
            <w:r w:rsidRPr="00CF1E1A">
              <w:rPr>
                <w:rFonts w:eastAsia="Times New Roman"/>
                <w:b/>
                <w:sz w:val="24"/>
                <w:szCs w:val="24"/>
                <w:lang w:eastAsia="el-GR"/>
              </w:rPr>
              <w:t>Ετήσιος Προϋπολογισμός Τμήματος 1</w:t>
            </w: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 </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center"/>
              <w:rPr>
                <w:rFonts w:eastAsia="Times New Roman"/>
                <w:sz w:val="24"/>
                <w:szCs w:val="24"/>
                <w:lang w:eastAsia="el-GR"/>
              </w:rPr>
            </w:pPr>
            <w:r w:rsidRPr="00772920">
              <w:rPr>
                <w:rFonts w:eastAsia="Times New Roman"/>
                <w:sz w:val="24"/>
                <w:szCs w:val="24"/>
                <w:lang w:eastAsia="el-GR"/>
              </w:rPr>
              <w:t>Στήλη υπολογισμών</w:t>
            </w:r>
          </w:p>
        </w:tc>
        <w:tc>
          <w:tcPr>
            <w:tcW w:w="127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Σύνολο</w:t>
            </w:r>
          </w:p>
        </w:tc>
        <w:tc>
          <w:tcPr>
            <w:tcW w:w="2449"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ΠΡΟΫΠΟΛΟΓΙΣΜΌΣ</w:t>
            </w: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Άμεση εργασία</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both"/>
              <w:rPr>
                <w:rFonts w:eastAsia="Times New Roman"/>
                <w:sz w:val="24"/>
                <w:szCs w:val="24"/>
                <w:lang w:eastAsia="el-GR"/>
              </w:rPr>
            </w:pPr>
            <w:r w:rsidRPr="00772920">
              <w:rPr>
                <w:rFonts w:eastAsia="Times New Roman"/>
                <w:sz w:val="24"/>
                <w:szCs w:val="24"/>
                <w:lang w:eastAsia="el-GR"/>
              </w:rPr>
              <w:t xml:space="preserve">9.600  ώρες * 10 € </w:t>
            </w:r>
          </w:p>
        </w:tc>
        <w:tc>
          <w:tcPr>
            <w:tcW w:w="127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center"/>
              <w:rPr>
                <w:rFonts w:eastAsia="Times New Roman"/>
                <w:sz w:val="24"/>
                <w:szCs w:val="24"/>
                <w:lang w:eastAsia="el-GR"/>
              </w:rPr>
            </w:pPr>
            <w:r w:rsidRPr="00772920">
              <w:rPr>
                <w:rFonts w:eastAsia="Times New Roman"/>
                <w:sz w:val="24"/>
                <w:szCs w:val="24"/>
                <w:lang w:eastAsia="el-GR"/>
              </w:rPr>
              <w:t>96.000 €</w:t>
            </w:r>
          </w:p>
        </w:tc>
        <w:tc>
          <w:tcPr>
            <w:tcW w:w="2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772920" w:rsidRDefault="003242D6" w:rsidP="00371B53">
            <w:pPr>
              <w:spacing w:after="0" w:line="240" w:lineRule="auto"/>
              <w:ind w:left="283"/>
              <w:jc w:val="center"/>
              <w:rPr>
                <w:rFonts w:eastAsia="Times New Roman"/>
                <w:b/>
                <w:sz w:val="24"/>
                <w:szCs w:val="24"/>
                <w:lang w:eastAsia="el-GR"/>
              </w:rPr>
            </w:pPr>
            <w:r w:rsidRPr="00772920">
              <w:rPr>
                <w:rFonts w:eastAsia="Times New Roman"/>
                <w:b/>
                <w:sz w:val="24"/>
                <w:szCs w:val="24"/>
                <w:lang w:eastAsia="el-GR"/>
              </w:rPr>
              <w:t>1.032.800 €</w:t>
            </w: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Άμεσα υλικά</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both"/>
              <w:rPr>
                <w:rFonts w:eastAsia="Times New Roman"/>
                <w:sz w:val="24"/>
                <w:szCs w:val="24"/>
                <w:lang w:eastAsia="el-GR"/>
              </w:rPr>
            </w:pPr>
            <w:r w:rsidRPr="00772920">
              <w:rPr>
                <w:rFonts w:eastAsia="Times New Roman"/>
                <w:sz w:val="24"/>
                <w:szCs w:val="24"/>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4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Α</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both"/>
              <w:rPr>
                <w:rFonts w:eastAsia="Times New Roman"/>
                <w:sz w:val="24"/>
                <w:szCs w:val="24"/>
                <w:lang w:eastAsia="el-GR"/>
              </w:rPr>
            </w:pPr>
            <w:r w:rsidRPr="00772920">
              <w:rPr>
                <w:rFonts w:eastAsia="Times New Roman"/>
                <w:sz w:val="24"/>
                <w:szCs w:val="24"/>
                <w:lang w:eastAsia="el-GR"/>
              </w:rPr>
              <w:t>3.200 μονάδες * 4 €= 12.800 €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772920" w:rsidRDefault="003242D6" w:rsidP="00371B53">
            <w:pPr>
              <w:spacing w:after="0" w:line="240" w:lineRule="auto"/>
              <w:ind w:left="283"/>
              <w:jc w:val="center"/>
              <w:rPr>
                <w:rFonts w:eastAsia="Times New Roman"/>
                <w:sz w:val="24"/>
                <w:szCs w:val="24"/>
                <w:lang w:eastAsia="el-GR"/>
              </w:rPr>
            </w:pPr>
            <w:r w:rsidRPr="00772920">
              <w:rPr>
                <w:rFonts w:eastAsia="Times New Roman"/>
                <w:sz w:val="24"/>
                <w:szCs w:val="24"/>
                <w:lang w:eastAsia="el-GR"/>
              </w:rPr>
              <w:t>262.400 €</w:t>
            </w: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Β</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both"/>
              <w:rPr>
                <w:rFonts w:eastAsia="Times New Roman"/>
                <w:sz w:val="24"/>
                <w:szCs w:val="24"/>
                <w:lang w:eastAsia="el-GR"/>
              </w:rPr>
            </w:pPr>
            <w:r w:rsidRPr="00772920">
              <w:rPr>
                <w:rFonts w:eastAsia="Times New Roman"/>
                <w:sz w:val="24"/>
                <w:szCs w:val="24"/>
                <w:lang w:eastAsia="el-GR"/>
              </w:rPr>
              <w:t>9.600 μονάδες * 8 €=76.800 €</w:t>
            </w:r>
          </w:p>
        </w:tc>
        <w:tc>
          <w:tcPr>
            <w:tcW w:w="1276"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Γ</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both"/>
              <w:rPr>
                <w:rFonts w:eastAsia="Times New Roman"/>
                <w:sz w:val="24"/>
                <w:szCs w:val="24"/>
                <w:lang w:eastAsia="el-GR"/>
              </w:rPr>
            </w:pPr>
            <w:r w:rsidRPr="00772920">
              <w:rPr>
                <w:rFonts w:eastAsia="Times New Roman"/>
                <w:sz w:val="24"/>
                <w:szCs w:val="24"/>
                <w:lang w:eastAsia="el-GR"/>
              </w:rPr>
              <w:t>14.400 μονάδες*12 € =172.800 €</w:t>
            </w:r>
          </w:p>
        </w:tc>
        <w:tc>
          <w:tcPr>
            <w:tcW w:w="1276"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center"/>
              <w:rPr>
                <w:rFonts w:eastAsia="Times New Roman"/>
                <w:b/>
                <w:sz w:val="24"/>
                <w:szCs w:val="24"/>
                <w:u w:val="single"/>
                <w:lang w:eastAsia="el-GR"/>
              </w:rPr>
            </w:pPr>
            <w:r w:rsidRPr="00772920">
              <w:rPr>
                <w:rFonts w:eastAsia="Times New Roman"/>
                <w:b/>
                <w:sz w:val="24"/>
                <w:szCs w:val="24"/>
                <w:u w:val="single"/>
                <w:lang w:eastAsia="el-GR"/>
              </w:rPr>
              <w:t>Ελεγχόμενα γενικά έξοδα</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Έμμεσα υλικά</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right"/>
              <w:rPr>
                <w:rFonts w:eastAsia="Times New Roman"/>
                <w:sz w:val="24"/>
                <w:szCs w:val="24"/>
                <w:lang w:eastAsia="el-GR"/>
              </w:rPr>
            </w:pPr>
            <w:r w:rsidRPr="00772920">
              <w:rPr>
                <w:rFonts w:eastAsia="Times New Roman"/>
                <w:sz w:val="24"/>
                <w:szCs w:val="24"/>
                <w:lang w:eastAsia="el-GR"/>
              </w:rPr>
              <w:t>48.000 €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772920" w:rsidRDefault="003242D6" w:rsidP="00371B53">
            <w:pPr>
              <w:spacing w:after="0" w:line="240" w:lineRule="auto"/>
              <w:ind w:left="283"/>
              <w:jc w:val="center"/>
              <w:rPr>
                <w:rFonts w:eastAsia="Times New Roman"/>
                <w:sz w:val="24"/>
                <w:szCs w:val="24"/>
                <w:lang w:eastAsia="el-GR"/>
              </w:rPr>
            </w:pPr>
            <w:r w:rsidRPr="00772920">
              <w:rPr>
                <w:rFonts w:eastAsia="Times New Roman"/>
                <w:sz w:val="24"/>
                <w:szCs w:val="24"/>
                <w:lang w:eastAsia="el-GR"/>
              </w:rPr>
              <w:t>134.400 €</w:t>
            </w: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Έμμεση εργασία</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right"/>
              <w:rPr>
                <w:rFonts w:eastAsia="Times New Roman"/>
                <w:sz w:val="24"/>
                <w:szCs w:val="24"/>
                <w:lang w:eastAsia="el-GR"/>
              </w:rPr>
            </w:pPr>
            <w:r w:rsidRPr="00772920">
              <w:rPr>
                <w:rFonts w:eastAsia="Times New Roman"/>
                <w:sz w:val="24"/>
                <w:szCs w:val="24"/>
                <w:lang w:eastAsia="el-GR"/>
              </w:rPr>
              <w:t>19.200 €</w:t>
            </w:r>
          </w:p>
        </w:tc>
        <w:tc>
          <w:tcPr>
            <w:tcW w:w="1276"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Ηλεκτρικό ρεύμα</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right"/>
              <w:rPr>
                <w:rFonts w:eastAsia="Times New Roman"/>
                <w:sz w:val="24"/>
                <w:szCs w:val="24"/>
                <w:lang w:eastAsia="el-GR"/>
              </w:rPr>
            </w:pPr>
            <w:r w:rsidRPr="00772920">
              <w:rPr>
                <w:rFonts w:eastAsia="Times New Roman"/>
                <w:sz w:val="24"/>
                <w:szCs w:val="24"/>
                <w:lang w:eastAsia="el-GR"/>
              </w:rPr>
              <w:t>288.000 €</w:t>
            </w:r>
          </w:p>
        </w:tc>
        <w:tc>
          <w:tcPr>
            <w:tcW w:w="1276"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Συντηρήσεις</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right"/>
              <w:rPr>
                <w:rFonts w:eastAsia="Times New Roman"/>
                <w:sz w:val="24"/>
                <w:szCs w:val="24"/>
                <w:lang w:eastAsia="el-GR"/>
              </w:rPr>
            </w:pPr>
            <w:r w:rsidRPr="00772920">
              <w:rPr>
                <w:rFonts w:eastAsia="Times New Roman"/>
                <w:sz w:val="24"/>
                <w:szCs w:val="24"/>
                <w:lang w:eastAsia="el-GR"/>
              </w:rPr>
              <w:t>38.400 €</w:t>
            </w:r>
          </w:p>
        </w:tc>
        <w:tc>
          <w:tcPr>
            <w:tcW w:w="1276"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Default="003242D6" w:rsidP="00371B53">
            <w:pPr>
              <w:spacing w:after="0" w:line="240" w:lineRule="auto"/>
              <w:ind w:left="283"/>
              <w:jc w:val="center"/>
              <w:rPr>
                <w:rFonts w:eastAsia="Times New Roman"/>
                <w:b/>
                <w:sz w:val="24"/>
                <w:szCs w:val="24"/>
                <w:u w:val="single"/>
                <w:lang w:eastAsia="el-GR"/>
              </w:rPr>
            </w:pPr>
          </w:p>
          <w:p w:rsidR="003242D6" w:rsidRPr="00772920" w:rsidRDefault="003242D6" w:rsidP="00371B53">
            <w:pPr>
              <w:spacing w:after="0" w:line="240" w:lineRule="auto"/>
              <w:ind w:left="283"/>
              <w:jc w:val="center"/>
              <w:rPr>
                <w:rFonts w:eastAsia="Times New Roman"/>
                <w:b/>
                <w:sz w:val="24"/>
                <w:szCs w:val="24"/>
                <w:u w:val="single"/>
                <w:lang w:eastAsia="el-GR"/>
              </w:rPr>
            </w:pPr>
            <w:r w:rsidRPr="00772920">
              <w:rPr>
                <w:rFonts w:eastAsia="Times New Roman"/>
                <w:b/>
                <w:sz w:val="24"/>
                <w:szCs w:val="24"/>
                <w:u w:val="single"/>
                <w:lang w:eastAsia="el-GR"/>
              </w:rPr>
              <w:t>Μη ελεγχόμενα γενικά έξοδα</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 </w:t>
            </w:r>
          </w:p>
        </w:tc>
        <w:tc>
          <w:tcPr>
            <w:tcW w:w="127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Αποσβέσεις</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right"/>
              <w:rPr>
                <w:rFonts w:eastAsia="Times New Roman"/>
                <w:sz w:val="24"/>
                <w:szCs w:val="24"/>
                <w:lang w:eastAsia="el-GR"/>
              </w:rPr>
            </w:pPr>
            <w:r w:rsidRPr="00772920">
              <w:rPr>
                <w:rFonts w:eastAsia="Times New Roman"/>
                <w:sz w:val="24"/>
                <w:szCs w:val="24"/>
                <w:lang w:eastAsia="el-GR"/>
              </w:rPr>
              <w:t>300.000 €</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772920" w:rsidRDefault="003242D6" w:rsidP="00371B53">
            <w:pPr>
              <w:spacing w:after="0" w:line="240" w:lineRule="auto"/>
              <w:ind w:left="283"/>
              <w:jc w:val="center"/>
              <w:rPr>
                <w:rFonts w:eastAsia="Times New Roman"/>
                <w:sz w:val="24"/>
                <w:szCs w:val="24"/>
                <w:lang w:eastAsia="el-GR"/>
              </w:rPr>
            </w:pPr>
            <w:r w:rsidRPr="00772920">
              <w:rPr>
                <w:rFonts w:eastAsia="Times New Roman"/>
                <w:sz w:val="24"/>
                <w:szCs w:val="24"/>
                <w:lang w:eastAsia="el-GR"/>
              </w:rPr>
              <w:t>540.000 €</w:t>
            </w: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Επιτηρήσεις</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right"/>
              <w:rPr>
                <w:rFonts w:eastAsia="Times New Roman"/>
                <w:sz w:val="24"/>
                <w:szCs w:val="24"/>
                <w:lang w:eastAsia="el-GR"/>
              </w:rPr>
            </w:pPr>
            <w:r w:rsidRPr="00772920">
              <w:rPr>
                <w:rFonts w:eastAsia="Times New Roman"/>
                <w:sz w:val="24"/>
                <w:szCs w:val="24"/>
                <w:lang w:eastAsia="el-GR"/>
              </w:rPr>
              <w:t>80.000 €</w:t>
            </w:r>
          </w:p>
        </w:tc>
        <w:tc>
          <w:tcPr>
            <w:tcW w:w="1276"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Ηλεκτρικό ρεύμα</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right"/>
              <w:rPr>
                <w:rFonts w:eastAsia="Times New Roman"/>
                <w:sz w:val="24"/>
                <w:szCs w:val="24"/>
                <w:lang w:eastAsia="el-GR"/>
              </w:rPr>
            </w:pPr>
            <w:r w:rsidRPr="00772920">
              <w:rPr>
                <w:rFonts w:eastAsia="Times New Roman"/>
                <w:sz w:val="24"/>
                <w:szCs w:val="24"/>
                <w:lang w:eastAsia="el-GR"/>
              </w:rPr>
              <w:t>100.000 €</w:t>
            </w:r>
          </w:p>
        </w:tc>
        <w:tc>
          <w:tcPr>
            <w:tcW w:w="1276"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r w:rsidR="003242D6" w:rsidRPr="00772920" w:rsidTr="00371B53">
        <w:trPr>
          <w:trHeight w:val="30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rPr>
                <w:rFonts w:eastAsia="Times New Roman"/>
                <w:sz w:val="24"/>
                <w:szCs w:val="24"/>
                <w:lang w:eastAsia="el-GR"/>
              </w:rPr>
            </w:pPr>
            <w:r w:rsidRPr="00772920">
              <w:rPr>
                <w:rFonts w:eastAsia="Times New Roman"/>
                <w:sz w:val="24"/>
                <w:szCs w:val="24"/>
                <w:lang w:eastAsia="el-GR"/>
              </w:rPr>
              <w:t>Συντηρήσεις</w:t>
            </w:r>
          </w:p>
        </w:tc>
        <w:tc>
          <w:tcPr>
            <w:tcW w:w="3516" w:type="dxa"/>
            <w:tcBorders>
              <w:top w:val="nil"/>
              <w:left w:val="nil"/>
              <w:bottom w:val="single" w:sz="4" w:space="0" w:color="auto"/>
              <w:right w:val="single" w:sz="4" w:space="0" w:color="auto"/>
            </w:tcBorders>
            <w:shd w:val="clear" w:color="auto" w:fill="auto"/>
            <w:noWrap/>
            <w:vAlign w:val="bottom"/>
            <w:hideMark/>
          </w:tcPr>
          <w:p w:rsidR="003242D6" w:rsidRPr="00772920" w:rsidRDefault="003242D6" w:rsidP="00371B53">
            <w:pPr>
              <w:spacing w:after="0" w:line="240" w:lineRule="auto"/>
              <w:ind w:left="283"/>
              <w:jc w:val="right"/>
              <w:rPr>
                <w:rFonts w:eastAsia="Times New Roman"/>
                <w:sz w:val="24"/>
                <w:szCs w:val="24"/>
                <w:lang w:eastAsia="el-GR"/>
              </w:rPr>
            </w:pPr>
            <w:r w:rsidRPr="00772920">
              <w:rPr>
                <w:rFonts w:eastAsia="Times New Roman"/>
                <w:sz w:val="24"/>
                <w:szCs w:val="24"/>
                <w:lang w:eastAsia="el-GR"/>
              </w:rPr>
              <w:t>60.000 €</w:t>
            </w:r>
          </w:p>
        </w:tc>
        <w:tc>
          <w:tcPr>
            <w:tcW w:w="1276"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772920" w:rsidRDefault="003242D6" w:rsidP="00371B53">
            <w:pPr>
              <w:spacing w:after="0" w:line="240" w:lineRule="auto"/>
              <w:ind w:left="283"/>
              <w:rPr>
                <w:rFonts w:eastAsia="Times New Roman"/>
                <w:sz w:val="24"/>
                <w:szCs w:val="24"/>
                <w:lang w:eastAsia="el-GR"/>
              </w:rPr>
            </w:pPr>
          </w:p>
        </w:tc>
      </w:tr>
    </w:tbl>
    <w:p w:rsidR="003242D6" w:rsidRPr="00772920" w:rsidRDefault="003242D6" w:rsidP="003242D6">
      <w:pPr>
        <w:spacing w:after="0" w:line="240" w:lineRule="auto"/>
        <w:ind w:left="283"/>
        <w:rPr>
          <w:sz w:val="24"/>
          <w:szCs w:val="24"/>
        </w:rPr>
      </w:pPr>
    </w:p>
    <w:tbl>
      <w:tblPr>
        <w:tblW w:w="10550" w:type="dxa"/>
        <w:tblLook w:val="04A0"/>
      </w:tblPr>
      <w:tblGrid>
        <w:gridCol w:w="3261"/>
        <w:gridCol w:w="3544"/>
        <w:gridCol w:w="1579"/>
        <w:gridCol w:w="2732"/>
      </w:tblGrid>
      <w:tr w:rsidR="003242D6" w:rsidRPr="00CF1E1A" w:rsidTr="00371B53">
        <w:trPr>
          <w:trHeight w:val="300"/>
        </w:trPr>
        <w:tc>
          <w:tcPr>
            <w:tcW w:w="10550" w:type="dxa"/>
            <w:gridSpan w:val="4"/>
            <w:tcBorders>
              <w:top w:val="nil"/>
              <w:left w:val="nil"/>
              <w:bottom w:val="single" w:sz="4" w:space="0" w:color="auto"/>
              <w:right w:val="nil"/>
            </w:tcBorders>
            <w:shd w:val="clear" w:color="auto" w:fill="auto"/>
            <w:noWrap/>
            <w:vAlign w:val="center"/>
            <w:hideMark/>
          </w:tcPr>
          <w:p w:rsidR="003242D6" w:rsidRPr="00CF1E1A" w:rsidRDefault="003242D6" w:rsidP="00371B53">
            <w:pPr>
              <w:spacing w:after="0" w:line="240" w:lineRule="auto"/>
              <w:ind w:left="283"/>
              <w:jc w:val="center"/>
              <w:rPr>
                <w:rFonts w:eastAsia="Times New Roman"/>
                <w:b/>
                <w:sz w:val="24"/>
                <w:szCs w:val="24"/>
                <w:lang w:eastAsia="el-GR"/>
              </w:rPr>
            </w:pPr>
            <w:r w:rsidRPr="00CF1E1A">
              <w:rPr>
                <w:rFonts w:eastAsia="Times New Roman"/>
                <w:b/>
                <w:sz w:val="24"/>
                <w:szCs w:val="24"/>
                <w:lang w:eastAsia="el-GR"/>
              </w:rPr>
              <w:t>Ετήσιος Προϋπολογισμός Τμήματος 2</w:t>
            </w: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Στήλη υπολογισμών</w:t>
            </w:r>
          </w:p>
        </w:tc>
        <w:tc>
          <w:tcPr>
            <w:tcW w:w="129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Σύνολο</w:t>
            </w:r>
          </w:p>
        </w:tc>
        <w:tc>
          <w:tcPr>
            <w:tcW w:w="2449"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ΠΡΟΫΠΟΛΟΓΙΣΜΌΣ</w:t>
            </w: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Άμεση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xml:space="preserve">7.000  ώρες * 10 € </w:t>
            </w:r>
          </w:p>
        </w:tc>
        <w:tc>
          <w:tcPr>
            <w:tcW w:w="129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70.000 €</w:t>
            </w:r>
          </w:p>
        </w:tc>
        <w:tc>
          <w:tcPr>
            <w:tcW w:w="24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b/>
                <w:sz w:val="24"/>
                <w:szCs w:val="24"/>
                <w:lang w:eastAsia="el-GR"/>
              </w:rPr>
            </w:pPr>
            <w:r w:rsidRPr="00CF1E1A">
              <w:rPr>
                <w:rFonts w:eastAsia="Times New Roman"/>
                <w:b/>
                <w:sz w:val="24"/>
                <w:szCs w:val="24"/>
                <w:lang w:eastAsia="el-GR"/>
              </w:rPr>
              <w:t>1.546.000 €</w:t>
            </w: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Άμεσα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c>
          <w:tcPr>
            <w:tcW w:w="129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47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4.000 μονάδες * 4 € = 16.000 €</w:t>
            </w:r>
          </w:p>
        </w:tc>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196.000 €</w:t>
            </w: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Β</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7.500 μονάδες * 8 € = 60.000 €</w:t>
            </w:r>
          </w:p>
        </w:tc>
        <w:tc>
          <w:tcPr>
            <w:tcW w:w="1296"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Γ</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10.000 μονάδες*12 € = 120.000 €</w:t>
            </w:r>
          </w:p>
        </w:tc>
        <w:tc>
          <w:tcPr>
            <w:tcW w:w="1296"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b/>
                <w:sz w:val="24"/>
                <w:szCs w:val="24"/>
                <w:u w:val="single"/>
                <w:lang w:eastAsia="el-GR"/>
              </w:rPr>
            </w:pPr>
            <w:r w:rsidRPr="00CF1E1A">
              <w:rPr>
                <w:rFonts w:eastAsia="Times New Roman"/>
                <w:b/>
                <w:sz w:val="24"/>
                <w:szCs w:val="24"/>
                <w:u w:val="single"/>
                <w:lang w:eastAsia="el-GR"/>
              </w:rPr>
              <w:t>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129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Έμμεσα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49.000 €</w:t>
            </w:r>
          </w:p>
        </w:tc>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140.000 €</w:t>
            </w: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Έμμεση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28.000 €</w:t>
            </w:r>
          </w:p>
        </w:tc>
        <w:tc>
          <w:tcPr>
            <w:tcW w:w="1296"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49.000 €</w:t>
            </w:r>
          </w:p>
        </w:tc>
        <w:tc>
          <w:tcPr>
            <w:tcW w:w="1296"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lastRenderedPageBreak/>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14.000 €</w:t>
            </w:r>
          </w:p>
        </w:tc>
        <w:tc>
          <w:tcPr>
            <w:tcW w:w="1296"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b/>
                <w:sz w:val="24"/>
                <w:szCs w:val="24"/>
                <w:u w:val="single"/>
                <w:lang w:eastAsia="el-GR"/>
              </w:rPr>
            </w:pPr>
            <w:r w:rsidRPr="00CF1E1A">
              <w:rPr>
                <w:rFonts w:eastAsia="Times New Roman"/>
                <w:b/>
                <w:sz w:val="24"/>
                <w:szCs w:val="24"/>
                <w:u w:val="single"/>
                <w:lang w:eastAsia="el-GR"/>
              </w:rPr>
              <w:t>Μη 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1296"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Αποσβέσεις</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600.000 €</w:t>
            </w:r>
          </w:p>
        </w:tc>
        <w:tc>
          <w:tcPr>
            <w:tcW w:w="12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1.140.000€</w:t>
            </w: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Επιτηρήσεις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60.000 €</w:t>
            </w:r>
          </w:p>
        </w:tc>
        <w:tc>
          <w:tcPr>
            <w:tcW w:w="1296"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300.000 €</w:t>
            </w:r>
          </w:p>
        </w:tc>
        <w:tc>
          <w:tcPr>
            <w:tcW w:w="1296"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40.000 €</w:t>
            </w:r>
          </w:p>
        </w:tc>
        <w:tc>
          <w:tcPr>
            <w:tcW w:w="1296"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449"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bl>
    <w:p w:rsidR="003242D6" w:rsidRPr="00CF1E1A" w:rsidRDefault="003242D6" w:rsidP="003242D6">
      <w:pPr>
        <w:spacing w:after="0" w:line="240" w:lineRule="auto"/>
        <w:ind w:left="283"/>
        <w:rPr>
          <w:sz w:val="24"/>
          <w:szCs w:val="24"/>
        </w:rPr>
      </w:pPr>
    </w:p>
    <w:tbl>
      <w:tblPr>
        <w:tblW w:w="10490" w:type="dxa"/>
        <w:tblLook w:val="04A0"/>
      </w:tblPr>
      <w:tblGrid>
        <w:gridCol w:w="3261"/>
        <w:gridCol w:w="3544"/>
        <w:gridCol w:w="1399"/>
        <w:gridCol w:w="2732"/>
      </w:tblGrid>
      <w:tr w:rsidR="003242D6" w:rsidRPr="00CF1E1A" w:rsidTr="00371B53">
        <w:trPr>
          <w:trHeight w:val="300"/>
        </w:trPr>
        <w:tc>
          <w:tcPr>
            <w:tcW w:w="10490" w:type="dxa"/>
            <w:gridSpan w:val="4"/>
            <w:tcBorders>
              <w:top w:val="nil"/>
              <w:left w:val="nil"/>
              <w:bottom w:val="single" w:sz="4" w:space="0" w:color="auto"/>
              <w:right w:val="nil"/>
            </w:tcBorders>
            <w:shd w:val="clear" w:color="auto" w:fill="auto"/>
            <w:noWrap/>
            <w:vAlign w:val="center"/>
            <w:hideMark/>
          </w:tcPr>
          <w:p w:rsidR="003242D6" w:rsidRPr="00CF1E1A" w:rsidRDefault="003242D6" w:rsidP="00371B53">
            <w:pPr>
              <w:spacing w:after="0" w:line="240" w:lineRule="auto"/>
              <w:ind w:left="283"/>
              <w:jc w:val="center"/>
              <w:rPr>
                <w:rFonts w:eastAsia="Times New Roman"/>
                <w:b/>
                <w:sz w:val="24"/>
                <w:szCs w:val="24"/>
                <w:lang w:eastAsia="el-GR"/>
              </w:rPr>
            </w:pPr>
            <w:r w:rsidRPr="00CF1E1A">
              <w:rPr>
                <w:rFonts w:eastAsia="Times New Roman"/>
                <w:b/>
                <w:sz w:val="24"/>
                <w:szCs w:val="24"/>
                <w:lang w:eastAsia="el-GR"/>
              </w:rPr>
              <w:t>Ετήσιος Προϋπολογισμός Τμήματος 3</w:t>
            </w:r>
          </w:p>
        </w:tc>
      </w:tr>
      <w:tr w:rsidR="003242D6" w:rsidRPr="00CF1E1A" w:rsidTr="00371B53">
        <w:trPr>
          <w:trHeight w:val="54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center"/>
              <w:rPr>
                <w:rFonts w:eastAsia="Times New Roman"/>
                <w:sz w:val="24"/>
                <w:szCs w:val="24"/>
                <w:lang w:eastAsia="el-GR"/>
              </w:rPr>
            </w:pPr>
            <w:r w:rsidRPr="00CF1E1A">
              <w:rPr>
                <w:rFonts w:eastAsia="Times New Roman"/>
                <w:sz w:val="24"/>
                <w:szCs w:val="24"/>
                <w:lang w:eastAsia="el-GR"/>
              </w:rPr>
              <w:t>Στήλη υπολογισμών</w:t>
            </w:r>
          </w:p>
        </w:tc>
        <w:tc>
          <w:tcPr>
            <w:tcW w:w="113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Σύνολο</w:t>
            </w:r>
          </w:p>
        </w:tc>
        <w:tc>
          <w:tcPr>
            <w:tcW w:w="2551"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ΠΡΟΫΠΟΛΟΓΙΣΜΌΣ</w:t>
            </w:r>
          </w:p>
        </w:tc>
      </w:tr>
      <w:tr w:rsidR="003242D6" w:rsidRPr="00CF1E1A" w:rsidTr="00371B53">
        <w:trPr>
          <w:trHeight w:val="42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Άμεση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xml:space="preserve">7.500  ώρες * 10 € </w:t>
            </w:r>
          </w:p>
        </w:tc>
        <w:tc>
          <w:tcPr>
            <w:tcW w:w="113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75.000€</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jc w:val="center"/>
              <w:rPr>
                <w:rFonts w:eastAsia="Times New Roman"/>
                <w:b/>
                <w:sz w:val="24"/>
                <w:szCs w:val="24"/>
                <w:lang w:eastAsia="el-GR"/>
              </w:rPr>
            </w:pPr>
            <w:r w:rsidRPr="00CF1E1A">
              <w:rPr>
                <w:rFonts w:eastAsia="Times New Roman"/>
                <w:b/>
                <w:sz w:val="24"/>
                <w:szCs w:val="24"/>
                <w:lang w:eastAsia="el-GR"/>
              </w:rPr>
              <w:t>1.082.500 €</w:t>
            </w: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Άμεσα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473"/>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3.500 μονάδες * 4 € =14.000 €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150.000€</w:t>
            </w: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Β</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5.000 μονάδες * 8 € = 40.000 €</w:t>
            </w:r>
          </w:p>
        </w:tc>
        <w:tc>
          <w:tcPr>
            <w:tcW w:w="1134"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Γ</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both"/>
              <w:rPr>
                <w:rFonts w:eastAsia="Times New Roman"/>
                <w:sz w:val="24"/>
                <w:szCs w:val="24"/>
                <w:lang w:eastAsia="el-GR"/>
              </w:rPr>
            </w:pPr>
            <w:r w:rsidRPr="00CF1E1A">
              <w:rPr>
                <w:rFonts w:eastAsia="Times New Roman"/>
                <w:sz w:val="24"/>
                <w:szCs w:val="24"/>
                <w:lang w:eastAsia="el-GR"/>
              </w:rPr>
              <w:t>8000 μονάδες*12 € = 96.000 €</w:t>
            </w:r>
          </w:p>
        </w:tc>
        <w:tc>
          <w:tcPr>
            <w:tcW w:w="1134"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8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b/>
                <w:sz w:val="24"/>
                <w:szCs w:val="24"/>
                <w:u w:val="single"/>
                <w:lang w:eastAsia="el-GR"/>
              </w:rPr>
            </w:pPr>
            <w:r w:rsidRPr="00CF1E1A">
              <w:rPr>
                <w:rFonts w:eastAsia="Times New Roman"/>
                <w:b/>
                <w:sz w:val="24"/>
                <w:szCs w:val="24"/>
                <w:u w:val="single"/>
                <w:lang w:eastAsia="el-GR"/>
              </w:rPr>
              <w:t>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Έμμεσα υλικά</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30.000 €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187.500€</w:t>
            </w: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Έμμεση εργασία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60.000 €</w:t>
            </w:r>
          </w:p>
        </w:tc>
        <w:tc>
          <w:tcPr>
            <w:tcW w:w="1134"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75.000 €</w:t>
            </w:r>
          </w:p>
        </w:tc>
        <w:tc>
          <w:tcPr>
            <w:tcW w:w="1134"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22.500 €</w:t>
            </w:r>
          </w:p>
        </w:tc>
        <w:tc>
          <w:tcPr>
            <w:tcW w:w="1134"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239"/>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b/>
                <w:sz w:val="24"/>
                <w:szCs w:val="24"/>
                <w:u w:val="single"/>
                <w:lang w:eastAsia="el-GR"/>
              </w:rPr>
            </w:pPr>
            <w:r w:rsidRPr="00CF1E1A">
              <w:rPr>
                <w:rFonts w:eastAsia="Times New Roman"/>
                <w:b/>
                <w:sz w:val="24"/>
                <w:szCs w:val="24"/>
                <w:u w:val="single"/>
                <w:lang w:eastAsia="el-GR"/>
              </w:rPr>
              <w:t>Μη ελεγχόμενα γενικά έξοδα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113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 </w:t>
            </w: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Αποσβέσεις</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400.000 €</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670.000€</w:t>
            </w: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Επιτηρήσεις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50.000 €</w:t>
            </w:r>
          </w:p>
        </w:tc>
        <w:tc>
          <w:tcPr>
            <w:tcW w:w="1134"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Ηλεκτρικό ρεύμα</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200.000 €</w:t>
            </w:r>
          </w:p>
        </w:tc>
        <w:tc>
          <w:tcPr>
            <w:tcW w:w="1134"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r w:rsidR="003242D6" w:rsidRPr="00CF1E1A" w:rsidTr="00371B53">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rPr>
                <w:rFonts w:eastAsia="Times New Roman"/>
                <w:sz w:val="24"/>
                <w:szCs w:val="24"/>
                <w:lang w:eastAsia="el-GR"/>
              </w:rPr>
            </w:pPr>
            <w:r w:rsidRPr="00CF1E1A">
              <w:rPr>
                <w:rFonts w:eastAsia="Times New Roman"/>
                <w:sz w:val="24"/>
                <w:szCs w:val="24"/>
                <w:lang w:eastAsia="el-GR"/>
              </w:rPr>
              <w:t>Συντηρήσεις</w:t>
            </w:r>
          </w:p>
        </w:tc>
        <w:tc>
          <w:tcPr>
            <w:tcW w:w="3544" w:type="dxa"/>
            <w:tcBorders>
              <w:top w:val="nil"/>
              <w:left w:val="nil"/>
              <w:bottom w:val="single" w:sz="4" w:space="0" w:color="auto"/>
              <w:right w:val="single" w:sz="4" w:space="0" w:color="auto"/>
            </w:tcBorders>
            <w:shd w:val="clear" w:color="auto" w:fill="auto"/>
            <w:noWrap/>
            <w:vAlign w:val="bottom"/>
            <w:hideMark/>
          </w:tcPr>
          <w:p w:rsidR="003242D6" w:rsidRPr="00CF1E1A" w:rsidRDefault="003242D6" w:rsidP="00371B53">
            <w:pPr>
              <w:spacing w:after="0" w:line="240" w:lineRule="auto"/>
              <w:ind w:left="283"/>
              <w:jc w:val="right"/>
              <w:rPr>
                <w:rFonts w:eastAsia="Times New Roman"/>
                <w:sz w:val="24"/>
                <w:szCs w:val="24"/>
                <w:lang w:eastAsia="el-GR"/>
              </w:rPr>
            </w:pPr>
            <w:r w:rsidRPr="00CF1E1A">
              <w:rPr>
                <w:rFonts w:eastAsia="Times New Roman"/>
                <w:sz w:val="24"/>
                <w:szCs w:val="24"/>
                <w:lang w:eastAsia="el-GR"/>
              </w:rPr>
              <w:t>20.000 €</w:t>
            </w:r>
          </w:p>
        </w:tc>
        <w:tc>
          <w:tcPr>
            <w:tcW w:w="1134"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c>
          <w:tcPr>
            <w:tcW w:w="2551" w:type="dxa"/>
            <w:vMerge/>
            <w:tcBorders>
              <w:top w:val="nil"/>
              <w:left w:val="single" w:sz="4" w:space="0" w:color="auto"/>
              <w:bottom w:val="single" w:sz="4" w:space="0" w:color="auto"/>
              <w:right w:val="single" w:sz="4" w:space="0" w:color="auto"/>
            </w:tcBorders>
            <w:vAlign w:val="center"/>
            <w:hideMark/>
          </w:tcPr>
          <w:p w:rsidR="003242D6" w:rsidRPr="00CF1E1A" w:rsidRDefault="003242D6" w:rsidP="00371B53">
            <w:pPr>
              <w:spacing w:after="0" w:line="240" w:lineRule="auto"/>
              <w:ind w:left="283"/>
              <w:rPr>
                <w:rFonts w:eastAsia="Times New Roman"/>
                <w:sz w:val="24"/>
                <w:szCs w:val="24"/>
                <w:lang w:eastAsia="el-GR"/>
              </w:rPr>
            </w:pPr>
          </w:p>
        </w:tc>
      </w:tr>
    </w:tbl>
    <w:p w:rsidR="00B72A1A" w:rsidRDefault="00B72A1A"/>
    <w:sectPr w:rsidR="00B72A1A" w:rsidSect="00B72A1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2D6" w:rsidRDefault="003242D6" w:rsidP="003242D6">
      <w:pPr>
        <w:spacing w:after="0" w:line="240" w:lineRule="auto"/>
      </w:pPr>
      <w:r>
        <w:separator/>
      </w:r>
    </w:p>
  </w:endnote>
  <w:endnote w:type="continuationSeparator" w:id="0">
    <w:p w:rsidR="003242D6" w:rsidRDefault="003242D6" w:rsidP="00324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Franklin Gothic Medium Cond">
    <w:panose1 w:val="020B06060304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2D6" w:rsidRDefault="003242D6" w:rsidP="003242D6">
      <w:pPr>
        <w:spacing w:after="0" w:line="240" w:lineRule="auto"/>
      </w:pPr>
      <w:r>
        <w:separator/>
      </w:r>
    </w:p>
  </w:footnote>
  <w:footnote w:type="continuationSeparator" w:id="0">
    <w:p w:rsidR="003242D6" w:rsidRDefault="003242D6" w:rsidP="003242D6">
      <w:pPr>
        <w:spacing w:after="0" w:line="240" w:lineRule="auto"/>
      </w:pPr>
      <w:r>
        <w:continuationSeparator/>
      </w:r>
    </w:p>
  </w:footnote>
  <w:footnote w:id="1">
    <w:p w:rsidR="003242D6" w:rsidRPr="00FB03E8" w:rsidRDefault="003242D6" w:rsidP="003242D6">
      <w:pPr>
        <w:pStyle w:val="a7"/>
        <w:jc w:val="both"/>
      </w:pPr>
      <w:r w:rsidRPr="00FB03E8">
        <w:rPr>
          <w:rStyle w:val="af0"/>
          <w:rFonts w:eastAsia="Calibri"/>
        </w:rPr>
        <w:footnoteRef/>
      </w:r>
      <w:r>
        <w:t>Τσακλάγκανος</w:t>
      </w:r>
      <w:r w:rsidRPr="00005CF4">
        <w:t xml:space="preserve">, </w:t>
      </w:r>
      <w:r>
        <w:t>Άγγελος</w:t>
      </w:r>
      <w:r w:rsidRPr="00005CF4">
        <w:t xml:space="preserve"> </w:t>
      </w:r>
      <w:r>
        <w:t>Α</w:t>
      </w:r>
      <w:r w:rsidRPr="00005CF4">
        <w:t xml:space="preserve">. (1985). </w:t>
      </w:r>
      <w:r w:rsidRPr="00FB03E8">
        <w:t>Προϋπολογισμοί</w:t>
      </w:r>
      <w:r w:rsidRPr="00005CF4">
        <w:t xml:space="preserve">: </w:t>
      </w:r>
      <w:r w:rsidRPr="00FB03E8">
        <w:rPr>
          <w:lang w:val="en-US"/>
        </w:rPr>
        <w:t>budgeting</w:t>
      </w:r>
      <w:r w:rsidRPr="00005CF4">
        <w:t xml:space="preserve"> </w:t>
      </w:r>
      <w:r w:rsidRPr="00FB03E8">
        <w:t>για</w:t>
      </w:r>
      <w:r w:rsidRPr="00005CF4">
        <w:t xml:space="preserve"> </w:t>
      </w:r>
      <w:r w:rsidRPr="00FB03E8">
        <w:t>τη</w:t>
      </w:r>
      <w:r w:rsidRPr="00005CF4">
        <w:t xml:space="preserve"> </w:t>
      </w:r>
      <w:r w:rsidRPr="00FB03E8">
        <w:t>λήψη</w:t>
      </w:r>
      <w:r w:rsidRPr="00005CF4">
        <w:t xml:space="preserve"> </w:t>
      </w:r>
      <w:r w:rsidRPr="00FB03E8">
        <w:t>επιχειρηματικών</w:t>
      </w:r>
      <w:r w:rsidRPr="00005CF4">
        <w:t xml:space="preserve"> </w:t>
      </w:r>
      <w:r w:rsidRPr="00FB03E8">
        <w:t>αποφάσεων</w:t>
      </w:r>
      <w:r w:rsidRPr="00005CF4">
        <w:t xml:space="preserve">. </w:t>
      </w:r>
      <w:r>
        <w:t>Θεσσαλονίκη: Εκδοτικός Οίκος Αφών Κυριακίδη. (σελ. 62-63</w:t>
      </w:r>
      <w:r w:rsidRPr="00FB03E8">
        <w:t>).</w:t>
      </w:r>
    </w:p>
    <w:p w:rsidR="003242D6" w:rsidRPr="00FB03E8" w:rsidRDefault="003242D6" w:rsidP="003242D6">
      <w:pPr>
        <w:pStyle w:val="a7"/>
        <w:jc w:val="both"/>
      </w:pPr>
      <w:r w:rsidRPr="00FB03E8">
        <w:t xml:space="preserve"> </w:t>
      </w:r>
      <w:r>
        <w:t xml:space="preserve">  Καρτάλης, Νικόλαος Δ. (2009)</w:t>
      </w:r>
      <w:r w:rsidRPr="00FB03E8">
        <w:t xml:space="preserve">. Εισαγωγή στην διοικητική λογιστική. Θεσσαλονίκη: Εκδόσεις </w:t>
      </w:r>
      <w:r w:rsidRPr="00FB03E8">
        <w:rPr>
          <w:lang w:val="en-US"/>
        </w:rPr>
        <w:t>IuS</w:t>
      </w:r>
      <w:r>
        <w:t>. (</w:t>
      </w:r>
      <w:r w:rsidRPr="00FB03E8">
        <w:t>σελ</w:t>
      </w:r>
      <w:r>
        <w:t xml:space="preserve">. </w:t>
      </w:r>
      <w:r w:rsidRPr="00FB03E8">
        <w:t>43).</w:t>
      </w:r>
    </w:p>
  </w:footnote>
  <w:footnote w:id="2">
    <w:p w:rsidR="003242D6" w:rsidRPr="00FB03E8" w:rsidRDefault="003242D6" w:rsidP="003242D6">
      <w:pPr>
        <w:pStyle w:val="a7"/>
        <w:jc w:val="both"/>
      </w:pPr>
      <w:r w:rsidRPr="00FB03E8">
        <w:rPr>
          <w:rStyle w:val="af0"/>
          <w:rFonts w:eastAsia="Calibri"/>
        </w:rPr>
        <w:footnoteRef/>
      </w:r>
      <w:r>
        <w:t>Τσακλάγκανος, Άγγελος Α. (1985</w:t>
      </w:r>
      <w:r w:rsidRPr="00FB03E8">
        <w:t xml:space="preserve">). Προϋπολογισμοί: </w:t>
      </w:r>
      <w:r w:rsidRPr="00FB03E8">
        <w:rPr>
          <w:lang w:val="en-US"/>
        </w:rPr>
        <w:t>budgeting</w:t>
      </w:r>
      <w:r w:rsidRPr="00FB03E8">
        <w:t xml:space="preserve"> για τη λήψη επιχειρηματικών αποφάσεων. </w:t>
      </w:r>
      <w:r>
        <w:t>Θεσσαλονίκη: Εκδοτικός Οίκος Αφών Κυριακίδη.</w:t>
      </w:r>
      <w:r w:rsidRPr="00FB03E8">
        <w:t xml:space="preserve"> (σελ. 63-64 ).</w:t>
      </w:r>
    </w:p>
  </w:footnote>
  <w:footnote w:id="3">
    <w:p w:rsidR="003242D6" w:rsidRPr="007030A9" w:rsidRDefault="003242D6" w:rsidP="003242D6">
      <w:pPr>
        <w:pStyle w:val="a7"/>
        <w:jc w:val="both"/>
      </w:pPr>
      <w:r w:rsidRPr="007030A9">
        <w:rPr>
          <w:rStyle w:val="af0"/>
          <w:rFonts w:eastAsia="Calibri"/>
        </w:rPr>
        <w:footnoteRef/>
      </w:r>
      <w:r>
        <w:t>Τσακλάγκανος, Άγγελος Α. (1985</w:t>
      </w:r>
      <w:r w:rsidRPr="007030A9">
        <w:t xml:space="preserve">). Προϋπολογισμοί: </w:t>
      </w:r>
      <w:r w:rsidRPr="007030A9">
        <w:rPr>
          <w:lang w:val="en-US"/>
        </w:rPr>
        <w:t>budgeting</w:t>
      </w:r>
      <w:r w:rsidRPr="007030A9">
        <w:t xml:space="preserve"> για τη λήψη επιχειρηματικών αποφάσεων. </w:t>
      </w:r>
      <w:r>
        <w:t>Θεσσαλονίκη: Εκδοτικός Οίκος Αφών Κυριακίδη.</w:t>
      </w:r>
      <w:r w:rsidRPr="007030A9">
        <w:t xml:space="preserve"> (σελ. 64).</w:t>
      </w:r>
    </w:p>
  </w:footnote>
  <w:footnote w:id="4">
    <w:p w:rsidR="003242D6" w:rsidRPr="007030A9" w:rsidRDefault="003242D6" w:rsidP="003242D6">
      <w:pPr>
        <w:pStyle w:val="a7"/>
        <w:jc w:val="both"/>
      </w:pPr>
      <w:r w:rsidRPr="007030A9">
        <w:rPr>
          <w:rStyle w:val="af0"/>
          <w:rFonts w:eastAsia="Calibri"/>
        </w:rPr>
        <w:footnoteRef/>
      </w:r>
      <w:r w:rsidRPr="007030A9">
        <w:t>Βλέπε 18</w:t>
      </w:r>
      <w:r w:rsidRPr="007030A9">
        <w:rPr>
          <w:vertAlign w:val="superscript"/>
        </w:rPr>
        <w:t>η</w:t>
      </w:r>
      <w:r>
        <w:t xml:space="preserve"> υποσημείωση. (σελ. 65-66)</w:t>
      </w:r>
      <w:r w:rsidRPr="007030A9">
        <w:t>.</w:t>
      </w:r>
    </w:p>
  </w:footnote>
  <w:footnote w:id="5">
    <w:p w:rsidR="003242D6" w:rsidRDefault="003242D6" w:rsidP="003242D6">
      <w:pPr>
        <w:pStyle w:val="a7"/>
        <w:jc w:val="both"/>
      </w:pPr>
      <w:r>
        <w:rPr>
          <w:rStyle w:val="af0"/>
          <w:rFonts w:eastAsia="Calibri"/>
        </w:rPr>
        <w:footnoteRef/>
      </w:r>
      <w:r>
        <w:t>Καρτάλης, Νικόλαος Δ. (2009</w:t>
      </w:r>
      <w:r w:rsidRPr="00FB03E8">
        <w:t xml:space="preserve">). Εισαγωγή στην διοικητική λογιστική. Θεσσαλονίκη: Εκδόσεις </w:t>
      </w:r>
      <w:r w:rsidRPr="00FB03E8">
        <w:rPr>
          <w:lang w:val="en-US"/>
        </w:rPr>
        <w:t>IuS</w:t>
      </w:r>
      <w:r>
        <w:t>. (</w:t>
      </w:r>
      <w:r w:rsidRPr="00FB03E8">
        <w:t>σελ</w:t>
      </w:r>
      <w:r>
        <w:t>. 44</w:t>
      </w:r>
      <w:r w:rsidRPr="00FB03E8">
        <w:t>).</w:t>
      </w:r>
    </w:p>
  </w:footnote>
  <w:footnote w:id="6">
    <w:p w:rsidR="003242D6" w:rsidRPr="005A0BB9" w:rsidRDefault="003242D6" w:rsidP="003242D6">
      <w:pPr>
        <w:pStyle w:val="a7"/>
        <w:jc w:val="both"/>
      </w:pPr>
      <w:r w:rsidRPr="005A0BB9">
        <w:rPr>
          <w:rStyle w:val="af0"/>
          <w:rFonts w:eastAsia="Calibri"/>
        </w:rPr>
        <w:footnoteRef/>
      </w:r>
      <w:r w:rsidRPr="005A0BB9">
        <w:t xml:space="preserve"> Καρ</w:t>
      </w:r>
      <w:r>
        <w:t>τάλης, Νικόλαος Δ. (2009</w:t>
      </w:r>
      <w:r w:rsidRPr="005A0BB9">
        <w:t xml:space="preserve">). Εισαγωγή στην διοικητική λογιστική. Θεσσαλονίκη: Εκδόσεις </w:t>
      </w:r>
      <w:r w:rsidRPr="005A0BB9">
        <w:rPr>
          <w:lang w:val="en-US"/>
        </w:rPr>
        <w:t>IuS</w:t>
      </w:r>
      <w:r>
        <w:t>.</w:t>
      </w:r>
      <w:r w:rsidRPr="005A0BB9">
        <w:t xml:space="preserve"> (σελ.</w:t>
      </w:r>
      <w:r>
        <w:t xml:space="preserve"> </w:t>
      </w:r>
      <w:r w:rsidRPr="005A0BB9">
        <w:t>44).</w:t>
      </w:r>
    </w:p>
  </w:footnote>
  <w:footnote w:id="7">
    <w:p w:rsidR="003242D6" w:rsidRDefault="003242D6" w:rsidP="003242D6">
      <w:pPr>
        <w:pStyle w:val="a7"/>
      </w:pPr>
      <w:r>
        <w:rPr>
          <w:rStyle w:val="af0"/>
          <w:rFonts w:eastAsia="Calibri"/>
        </w:rPr>
        <w:footnoteRef/>
      </w:r>
      <w:r>
        <w:t>Καρτάλης, Νικόλαος Δ. (2009</w:t>
      </w:r>
      <w:r w:rsidRPr="00FB03E8">
        <w:t xml:space="preserve">). Εισαγωγή στην διοικητική λογιστική. Θεσσαλονίκη: Εκδόσεις </w:t>
      </w:r>
      <w:r w:rsidRPr="00FB03E8">
        <w:rPr>
          <w:lang w:val="en-US"/>
        </w:rPr>
        <w:t>IuS</w:t>
      </w:r>
      <w:r>
        <w:t>. (</w:t>
      </w:r>
      <w:r w:rsidRPr="00FB03E8">
        <w:t>σελ</w:t>
      </w:r>
      <w:r>
        <w:t>. 45</w:t>
      </w:r>
      <w:r w:rsidRPr="00FB03E8">
        <w:t>).</w:t>
      </w:r>
    </w:p>
    <w:p w:rsidR="003242D6" w:rsidRPr="007030A9" w:rsidRDefault="003242D6" w:rsidP="003242D6">
      <w:pPr>
        <w:pStyle w:val="a7"/>
        <w:jc w:val="both"/>
      </w:pPr>
      <w:r>
        <w:t xml:space="preserve">   Τσακλάγκανος, Άγγελος Α. (1985</w:t>
      </w:r>
      <w:r w:rsidRPr="007030A9">
        <w:t xml:space="preserve">). Προϋπολογισμοί: </w:t>
      </w:r>
      <w:r w:rsidRPr="007030A9">
        <w:rPr>
          <w:lang w:val="en-US"/>
        </w:rPr>
        <w:t>budgeting</w:t>
      </w:r>
      <w:r w:rsidRPr="007030A9">
        <w:t xml:space="preserve"> για τη λήψη επιχειρηματικών αποφάσεων. Θεσσαλονίκη: Εκδοτικό</w:t>
      </w:r>
      <w:r>
        <w:t>ς Οίκος Αφών Κυριακίδη. (σελ. 79</w:t>
      </w:r>
      <w:r w:rsidRPr="007030A9">
        <w:t>).</w:t>
      </w:r>
    </w:p>
    <w:p w:rsidR="003242D6" w:rsidRDefault="003242D6" w:rsidP="003242D6">
      <w:pPr>
        <w:pStyle w:val="a7"/>
      </w:pPr>
    </w:p>
  </w:footnote>
  <w:footnote w:id="8">
    <w:p w:rsidR="003242D6" w:rsidRPr="00407FDC" w:rsidRDefault="003242D6" w:rsidP="003242D6">
      <w:pPr>
        <w:pStyle w:val="a7"/>
        <w:jc w:val="both"/>
      </w:pPr>
      <w:r>
        <w:rPr>
          <w:rStyle w:val="af0"/>
          <w:rFonts w:eastAsia="Calibri"/>
        </w:rPr>
        <w:footnoteRef/>
      </w:r>
      <w:r>
        <w:t xml:space="preserve"> Καρτάλης, Νικόλαος Δ. (2009</w:t>
      </w:r>
      <w:r w:rsidRPr="00FB03E8">
        <w:t xml:space="preserve">). Εισαγωγή στην διοικητική λογιστική. Θεσσαλονίκη: Εκδόσεις </w:t>
      </w:r>
      <w:r w:rsidRPr="00FB03E8">
        <w:rPr>
          <w:lang w:val="en-US"/>
        </w:rPr>
        <w:t>IuS</w:t>
      </w:r>
      <w:r w:rsidRPr="00FB03E8">
        <w:t>.</w:t>
      </w:r>
      <w:r>
        <w:t xml:space="preserve"> (</w:t>
      </w:r>
      <w:r w:rsidRPr="00FB03E8">
        <w:t>σελ</w:t>
      </w:r>
      <w:r>
        <w:t>. 45</w:t>
      </w:r>
      <w:r w:rsidRPr="00FB03E8">
        <w:t>).</w:t>
      </w:r>
    </w:p>
  </w:footnote>
  <w:footnote w:id="9">
    <w:p w:rsidR="003242D6" w:rsidRDefault="003242D6" w:rsidP="003242D6">
      <w:pPr>
        <w:pStyle w:val="a7"/>
        <w:jc w:val="both"/>
      </w:pPr>
      <w:r>
        <w:rPr>
          <w:rStyle w:val="af0"/>
          <w:rFonts w:eastAsia="Calibri"/>
        </w:rPr>
        <w:footnoteRef/>
      </w:r>
      <w:r>
        <w:t xml:space="preserve"> Καρτάλης, Νικόλαος Δ. (2009</w:t>
      </w:r>
      <w:r w:rsidRPr="00FB03E8">
        <w:t xml:space="preserve">). Εισαγωγή στην διοικητική λογιστική. Θεσσαλονίκη: Εκδόσεις </w:t>
      </w:r>
      <w:r w:rsidRPr="00FB03E8">
        <w:rPr>
          <w:lang w:val="en-US"/>
        </w:rPr>
        <w:t>IuS</w:t>
      </w:r>
      <w:r w:rsidRPr="00FB03E8">
        <w:t>.</w:t>
      </w:r>
      <w:r>
        <w:t xml:space="preserve"> (</w:t>
      </w:r>
      <w:r w:rsidRPr="00FB03E8">
        <w:t>σελ</w:t>
      </w:r>
      <w:r>
        <w:t>. 46</w:t>
      </w:r>
      <w:r w:rsidRPr="00FB03E8">
        <w:t>).</w:t>
      </w:r>
    </w:p>
  </w:footnote>
  <w:footnote w:id="10">
    <w:p w:rsidR="003242D6" w:rsidRDefault="003242D6" w:rsidP="003242D6">
      <w:pPr>
        <w:pStyle w:val="a7"/>
        <w:jc w:val="both"/>
      </w:pPr>
      <w:r>
        <w:rPr>
          <w:rStyle w:val="af0"/>
          <w:rFonts w:eastAsia="Calibri"/>
        </w:rPr>
        <w:footnoteRef/>
      </w:r>
      <w:r>
        <w:t xml:space="preserve"> Καρτάλης, Νικόλαος Δ. (2009</w:t>
      </w:r>
      <w:r w:rsidRPr="00FB03E8">
        <w:t xml:space="preserve">). Εισαγωγή στην διοικητική λογιστική. Θεσσαλονίκη: Εκδόσεις </w:t>
      </w:r>
      <w:r w:rsidRPr="00FB03E8">
        <w:rPr>
          <w:lang w:val="en-US"/>
        </w:rPr>
        <w:t>IuS</w:t>
      </w:r>
      <w:r w:rsidRPr="00FB03E8">
        <w:t>.</w:t>
      </w:r>
      <w:r>
        <w:t xml:space="preserve"> (</w:t>
      </w:r>
      <w:r w:rsidRPr="00FB03E8">
        <w:t>σελ</w:t>
      </w:r>
      <w:r>
        <w:t>.46</w:t>
      </w:r>
      <w:r w:rsidRPr="00FB03E8">
        <w:t>).</w:t>
      </w:r>
    </w:p>
  </w:footnote>
  <w:footnote w:id="11">
    <w:p w:rsidR="003242D6" w:rsidRDefault="003242D6" w:rsidP="003242D6">
      <w:pPr>
        <w:pStyle w:val="a7"/>
        <w:jc w:val="both"/>
      </w:pPr>
      <w:r>
        <w:rPr>
          <w:rStyle w:val="af0"/>
          <w:rFonts w:eastAsia="Calibri"/>
        </w:rPr>
        <w:footnoteRef/>
      </w:r>
      <w:r>
        <w:t>Καρτάλης, Νικόλαος Δ. (2009</w:t>
      </w:r>
      <w:r w:rsidRPr="00FB03E8">
        <w:t xml:space="preserve">). Εισαγωγή στην διοικητική λογιστική. Θεσσαλονίκη: Εκδόσεις </w:t>
      </w:r>
      <w:r w:rsidRPr="00FB03E8">
        <w:rPr>
          <w:lang w:val="en-US"/>
        </w:rPr>
        <w:t>IuS</w:t>
      </w:r>
      <w:r w:rsidRPr="00FB03E8">
        <w:t>.</w:t>
      </w:r>
      <w:r>
        <w:t xml:space="preserve"> (</w:t>
      </w:r>
      <w:r w:rsidRPr="00FB03E8">
        <w:t>σελ</w:t>
      </w:r>
      <w:r>
        <w:t>. 47</w:t>
      </w:r>
      <w:r w:rsidRPr="00FB03E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3139C"/>
    <w:multiLevelType w:val="multilevel"/>
    <w:tmpl w:val="FDF094BC"/>
    <w:lvl w:ilvl="0">
      <w:start w:val="1"/>
      <w:numFmt w:val="decimal"/>
      <w:lvlText w:val="%1."/>
      <w:lvlJc w:val="left"/>
      <w:pPr>
        <w:ind w:left="1287" w:hanging="360"/>
      </w:pPr>
    </w:lvl>
    <w:lvl w:ilvl="1">
      <w:start w:val="8"/>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
    <w:nsid w:val="437072F0"/>
    <w:multiLevelType w:val="multilevel"/>
    <w:tmpl w:val="19704E20"/>
    <w:lvl w:ilvl="0">
      <w:start w:val="1"/>
      <w:numFmt w:val="decimal"/>
      <w:lvlText w:val="%1."/>
      <w:lvlJc w:val="left"/>
      <w:pPr>
        <w:ind w:left="720" w:hanging="360"/>
      </w:pPr>
      <w:rPr>
        <w:rFonts w:hint="default"/>
        <w:color w:val="984806" w:themeColor="accent6" w:themeShade="80"/>
      </w:rPr>
    </w:lvl>
    <w:lvl w:ilvl="1">
      <w:start w:val="9"/>
      <w:numFmt w:val="decimal"/>
      <w:isLgl/>
      <w:lvlText w:val="%1.%2"/>
      <w:lvlJc w:val="left"/>
      <w:pPr>
        <w:ind w:left="1185" w:hanging="825"/>
      </w:pPr>
      <w:rPr>
        <w:rFonts w:hint="default"/>
        <w:b/>
      </w:rPr>
    </w:lvl>
    <w:lvl w:ilvl="2">
      <w:start w:val="1"/>
      <w:numFmt w:val="decimal"/>
      <w:isLgl/>
      <w:lvlText w:val="%1.%2.%3"/>
      <w:lvlJc w:val="left"/>
      <w:pPr>
        <w:ind w:left="1185" w:hanging="825"/>
      </w:pPr>
      <w:rPr>
        <w:rFonts w:hint="default"/>
        <w:b/>
      </w:rPr>
    </w:lvl>
    <w:lvl w:ilvl="3">
      <w:start w:val="1"/>
      <w:numFmt w:val="decimal"/>
      <w:isLgl/>
      <w:lvlText w:val="%1.%2.%3.%4"/>
      <w:lvlJc w:val="left"/>
      <w:pPr>
        <w:ind w:left="1185" w:hanging="82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474F6867"/>
    <w:multiLevelType w:val="hybridMultilevel"/>
    <w:tmpl w:val="42704A7A"/>
    <w:lvl w:ilvl="0" w:tplc="04080011">
      <w:start w:val="1"/>
      <w:numFmt w:val="decimal"/>
      <w:lvlText w:val="%1)"/>
      <w:lvlJc w:val="left"/>
      <w:pPr>
        <w:ind w:left="1065" w:hanging="360"/>
      </w:pPr>
    </w:lvl>
    <w:lvl w:ilvl="1" w:tplc="7242DB72">
      <w:start w:val="1"/>
      <w:numFmt w:val="bullet"/>
      <w:lvlText w:val=""/>
      <w:lvlJc w:val="left"/>
      <w:pPr>
        <w:ind w:left="1785" w:hanging="360"/>
      </w:pPr>
      <w:rPr>
        <w:rFonts w:ascii="Symbol" w:hAnsi="Symbol" w:hint="default"/>
        <w:color w:val="984806" w:themeColor="accent6" w:themeShade="80"/>
      </w:rPr>
    </w:lvl>
    <w:lvl w:ilvl="2" w:tplc="0408001B" w:tentative="1">
      <w:start w:val="1"/>
      <w:numFmt w:val="lowerRoman"/>
      <w:lvlText w:val="%3."/>
      <w:lvlJc w:val="right"/>
      <w:pPr>
        <w:ind w:left="2505" w:hanging="180"/>
      </w:pPr>
    </w:lvl>
    <w:lvl w:ilvl="3" w:tplc="0408000F" w:tentative="1">
      <w:start w:val="1"/>
      <w:numFmt w:val="decimal"/>
      <w:lvlText w:val="%4."/>
      <w:lvlJc w:val="left"/>
      <w:pPr>
        <w:ind w:left="3225" w:hanging="360"/>
      </w:pPr>
    </w:lvl>
    <w:lvl w:ilvl="4" w:tplc="04080019" w:tentative="1">
      <w:start w:val="1"/>
      <w:numFmt w:val="lowerLetter"/>
      <w:lvlText w:val="%5."/>
      <w:lvlJc w:val="left"/>
      <w:pPr>
        <w:ind w:left="3945" w:hanging="360"/>
      </w:pPr>
    </w:lvl>
    <w:lvl w:ilvl="5" w:tplc="0408001B" w:tentative="1">
      <w:start w:val="1"/>
      <w:numFmt w:val="lowerRoman"/>
      <w:lvlText w:val="%6."/>
      <w:lvlJc w:val="right"/>
      <w:pPr>
        <w:ind w:left="4665" w:hanging="180"/>
      </w:pPr>
    </w:lvl>
    <w:lvl w:ilvl="6" w:tplc="0408000F" w:tentative="1">
      <w:start w:val="1"/>
      <w:numFmt w:val="decimal"/>
      <w:lvlText w:val="%7."/>
      <w:lvlJc w:val="left"/>
      <w:pPr>
        <w:ind w:left="5385" w:hanging="360"/>
      </w:pPr>
    </w:lvl>
    <w:lvl w:ilvl="7" w:tplc="04080019" w:tentative="1">
      <w:start w:val="1"/>
      <w:numFmt w:val="lowerLetter"/>
      <w:lvlText w:val="%8."/>
      <w:lvlJc w:val="left"/>
      <w:pPr>
        <w:ind w:left="6105" w:hanging="360"/>
      </w:pPr>
    </w:lvl>
    <w:lvl w:ilvl="8" w:tplc="0408001B" w:tentative="1">
      <w:start w:val="1"/>
      <w:numFmt w:val="lowerRoman"/>
      <w:lvlText w:val="%9."/>
      <w:lvlJc w:val="right"/>
      <w:pPr>
        <w:ind w:left="6825" w:hanging="180"/>
      </w:pPr>
    </w:lvl>
  </w:abstractNum>
  <w:abstractNum w:abstractNumId="3">
    <w:nsid w:val="56843D89"/>
    <w:multiLevelType w:val="multilevel"/>
    <w:tmpl w:val="0408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791611B5"/>
    <w:multiLevelType w:val="hybridMultilevel"/>
    <w:tmpl w:val="3A46D754"/>
    <w:lvl w:ilvl="0" w:tplc="729EB0BC">
      <w:start w:val="1"/>
      <w:numFmt w:val="bullet"/>
      <w:lvlText w:val=""/>
      <w:lvlJc w:val="left"/>
      <w:pPr>
        <w:ind w:left="1004" w:hanging="360"/>
      </w:pPr>
      <w:rPr>
        <w:rFonts w:ascii="Wingdings" w:hAnsi="Wingdings" w:hint="default"/>
        <w:color w:val="984806" w:themeColor="accent6" w:themeShade="8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7AED162B"/>
    <w:multiLevelType w:val="multilevel"/>
    <w:tmpl w:val="0408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4"/>
  </w:num>
  <w:num w:numId="4">
    <w:abstractNumId w:val="5"/>
  </w:num>
  <w:num w:numId="5">
    <w:abstractNumId w:val="3"/>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3242D6"/>
    <w:rsid w:val="003242D6"/>
    <w:rsid w:val="00B72A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nhideWhenUsed="0"/>
    <w:lsdException w:name="Medium Grid 3 Accent 2" w:semiHidden="0" w:uiPriority="69" w:unhideWhenUsed="0"/>
    <w:lsdException w:name="Dark List Accent 2" w:semiHidden="0" w:unhideWhenUsed="0"/>
    <w:lsdException w:name="Colorful Shading Accent 2" w:semiHidden="0" w:uiPriority="71" w:unhideWhenUsed="0"/>
    <w:lsdException w:name="Colorful List Accent 2" w:semiHidden="0" w:uiPriority="72" w:unhideWhenUsed="0"/>
    <w:lsdException w:name="Colorful Grid Accent 2" w:semiHidden="0"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nhideWhenUsed="0"/>
    <w:lsdException w:name="Colorful Shading Accent 3" w:semiHidden="0" w:uiPriority="71" w:unhideWhenUsed="0"/>
    <w:lsdException w:name="Colorful List Accent 3" w:semiHidden="0"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2D6"/>
    <w:rPr>
      <w:rFonts w:ascii="Times New Roman" w:eastAsia="Calibri" w:hAnsi="Times New Roman" w:cs="Times New Roman"/>
      <w:color w:val="000000"/>
    </w:rPr>
  </w:style>
  <w:style w:type="paragraph" w:styleId="10">
    <w:name w:val="heading 1"/>
    <w:basedOn w:val="a"/>
    <w:next w:val="a"/>
    <w:link w:val="1Char"/>
    <w:uiPriority w:val="9"/>
    <w:qFormat/>
    <w:rsid w:val="003242D6"/>
    <w:pPr>
      <w:keepNext/>
      <w:spacing w:before="240" w:after="60" w:line="240" w:lineRule="auto"/>
      <w:outlineLvl w:val="0"/>
    </w:pPr>
    <w:rPr>
      <w:rFonts w:ascii="Arial" w:eastAsia="Times New Roman" w:hAnsi="Arial" w:cs="Arial"/>
      <w:b/>
      <w:bCs/>
      <w:kern w:val="32"/>
      <w:sz w:val="28"/>
      <w:szCs w:val="32"/>
      <w:lang w:eastAsia="el-GR"/>
    </w:rPr>
  </w:style>
  <w:style w:type="paragraph" w:styleId="2">
    <w:name w:val="heading 2"/>
    <w:basedOn w:val="a"/>
    <w:next w:val="a"/>
    <w:link w:val="2Char"/>
    <w:uiPriority w:val="9"/>
    <w:qFormat/>
    <w:rsid w:val="003242D6"/>
    <w:pPr>
      <w:keepNext/>
      <w:spacing w:before="240" w:after="60" w:line="240" w:lineRule="auto"/>
      <w:outlineLvl w:val="1"/>
    </w:pPr>
    <w:rPr>
      <w:rFonts w:ascii="Arial" w:eastAsia="Times New Roman" w:hAnsi="Arial" w:cs="Arial"/>
      <w:b/>
      <w:bCs/>
      <w:i/>
      <w:iCs/>
      <w:sz w:val="28"/>
      <w:szCs w:val="28"/>
      <w:lang w:eastAsia="el-GR"/>
    </w:rPr>
  </w:style>
  <w:style w:type="paragraph" w:styleId="3">
    <w:name w:val="heading 3"/>
    <w:basedOn w:val="a"/>
    <w:next w:val="a"/>
    <w:link w:val="3Char"/>
    <w:uiPriority w:val="9"/>
    <w:qFormat/>
    <w:rsid w:val="003242D6"/>
    <w:pPr>
      <w:keepNext/>
      <w:spacing w:before="240" w:after="60" w:line="240" w:lineRule="auto"/>
      <w:outlineLvl w:val="2"/>
    </w:pPr>
    <w:rPr>
      <w:rFonts w:ascii="Arial" w:eastAsia="Times New Roman" w:hAnsi="Arial" w:cs="Arial"/>
      <w:b/>
      <w:bCs/>
      <w:sz w:val="26"/>
      <w:szCs w:val="26"/>
      <w:lang w:eastAsia="el-GR"/>
    </w:rPr>
  </w:style>
  <w:style w:type="paragraph" w:styleId="4">
    <w:name w:val="heading 4"/>
    <w:basedOn w:val="a"/>
    <w:next w:val="a"/>
    <w:link w:val="4Char"/>
    <w:uiPriority w:val="9"/>
    <w:qFormat/>
    <w:rsid w:val="003242D6"/>
    <w:pPr>
      <w:keepNext/>
      <w:spacing w:after="0" w:line="240" w:lineRule="auto"/>
      <w:outlineLvl w:val="3"/>
    </w:pPr>
    <w:rPr>
      <w:rFonts w:eastAsia="Times New Roman"/>
      <w:b/>
      <w:bCs/>
      <w:sz w:val="24"/>
      <w:szCs w:val="24"/>
      <w:lang w:eastAsia="el-GR"/>
    </w:rPr>
  </w:style>
  <w:style w:type="paragraph" w:styleId="5">
    <w:name w:val="heading 5"/>
    <w:basedOn w:val="a"/>
    <w:next w:val="a"/>
    <w:link w:val="5Char"/>
    <w:uiPriority w:val="9"/>
    <w:qFormat/>
    <w:rsid w:val="003242D6"/>
    <w:pPr>
      <w:keepNext/>
      <w:tabs>
        <w:tab w:val="left" w:pos="540"/>
        <w:tab w:val="left" w:pos="1260"/>
        <w:tab w:val="left" w:pos="1440"/>
        <w:tab w:val="left" w:pos="5400"/>
        <w:tab w:val="left" w:pos="5580"/>
        <w:tab w:val="left" w:pos="5760"/>
        <w:tab w:val="left" w:pos="5940"/>
        <w:tab w:val="left" w:pos="6120"/>
        <w:tab w:val="left" w:pos="6300"/>
        <w:tab w:val="left" w:pos="7380"/>
      </w:tabs>
      <w:spacing w:before="60" w:after="60" w:line="360" w:lineRule="auto"/>
      <w:ind w:left="-539"/>
      <w:jc w:val="both"/>
      <w:outlineLvl w:val="4"/>
    </w:pPr>
    <w:rPr>
      <w:rFonts w:ascii="Arial" w:eastAsia="Times New Roman" w:hAnsi="Arial" w:cs="Arial"/>
      <w:sz w:val="24"/>
      <w:szCs w:val="24"/>
      <w:u w:val="single"/>
      <w:lang w:eastAsia="el-GR"/>
    </w:rPr>
  </w:style>
  <w:style w:type="paragraph" w:styleId="6">
    <w:name w:val="heading 6"/>
    <w:basedOn w:val="a"/>
    <w:next w:val="a"/>
    <w:link w:val="6Char"/>
    <w:qFormat/>
    <w:rsid w:val="003242D6"/>
    <w:pPr>
      <w:spacing w:before="240" w:after="60"/>
      <w:outlineLvl w:val="5"/>
    </w:pPr>
    <w:rPr>
      <w:b/>
      <w:bCs/>
    </w:rPr>
  </w:style>
  <w:style w:type="paragraph" w:styleId="7">
    <w:name w:val="heading 7"/>
    <w:basedOn w:val="a"/>
    <w:link w:val="7Char"/>
    <w:uiPriority w:val="9"/>
    <w:qFormat/>
    <w:rsid w:val="003242D6"/>
    <w:pPr>
      <w:spacing w:before="100" w:beforeAutospacing="1" w:after="100" w:afterAutospacing="1" w:line="240" w:lineRule="auto"/>
      <w:outlineLvl w:val="6"/>
    </w:pPr>
    <w:rPr>
      <w:rFonts w:eastAsia="Times New Roman"/>
      <w:sz w:val="24"/>
      <w:szCs w:val="24"/>
      <w:lang w:eastAsia="el-GR"/>
    </w:rPr>
  </w:style>
  <w:style w:type="paragraph" w:styleId="8">
    <w:name w:val="heading 8"/>
    <w:basedOn w:val="a"/>
    <w:next w:val="a"/>
    <w:link w:val="8Char"/>
    <w:uiPriority w:val="9"/>
    <w:unhideWhenUsed/>
    <w:qFormat/>
    <w:rsid w:val="003242D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unhideWhenUsed/>
    <w:qFormat/>
    <w:rsid w:val="003242D6"/>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3242D6"/>
    <w:rPr>
      <w:rFonts w:ascii="Arial" w:eastAsia="Times New Roman" w:hAnsi="Arial" w:cs="Arial"/>
      <w:b/>
      <w:bCs/>
      <w:color w:val="000000"/>
      <w:kern w:val="32"/>
      <w:sz w:val="28"/>
      <w:szCs w:val="32"/>
      <w:lang w:eastAsia="el-GR"/>
    </w:rPr>
  </w:style>
  <w:style w:type="character" w:customStyle="1" w:styleId="2Char">
    <w:name w:val="Επικεφαλίδα 2 Char"/>
    <w:basedOn w:val="a0"/>
    <w:link w:val="2"/>
    <w:uiPriority w:val="9"/>
    <w:rsid w:val="003242D6"/>
    <w:rPr>
      <w:rFonts w:ascii="Arial" w:eastAsia="Times New Roman" w:hAnsi="Arial" w:cs="Arial"/>
      <w:b/>
      <w:bCs/>
      <w:i/>
      <w:iCs/>
      <w:color w:val="000000"/>
      <w:sz w:val="28"/>
      <w:szCs w:val="28"/>
      <w:lang w:eastAsia="el-GR"/>
    </w:rPr>
  </w:style>
  <w:style w:type="character" w:customStyle="1" w:styleId="3Char">
    <w:name w:val="Επικεφαλίδα 3 Char"/>
    <w:basedOn w:val="a0"/>
    <w:link w:val="3"/>
    <w:uiPriority w:val="9"/>
    <w:rsid w:val="003242D6"/>
    <w:rPr>
      <w:rFonts w:ascii="Arial" w:eastAsia="Times New Roman" w:hAnsi="Arial" w:cs="Arial"/>
      <w:b/>
      <w:bCs/>
      <w:color w:val="000000"/>
      <w:sz w:val="26"/>
      <w:szCs w:val="26"/>
      <w:lang w:eastAsia="el-GR"/>
    </w:rPr>
  </w:style>
  <w:style w:type="character" w:customStyle="1" w:styleId="4Char">
    <w:name w:val="Επικεφαλίδα 4 Char"/>
    <w:basedOn w:val="a0"/>
    <w:link w:val="4"/>
    <w:uiPriority w:val="9"/>
    <w:rsid w:val="003242D6"/>
    <w:rPr>
      <w:rFonts w:ascii="Times New Roman" w:eastAsia="Times New Roman" w:hAnsi="Times New Roman" w:cs="Times New Roman"/>
      <w:b/>
      <w:bCs/>
      <w:color w:val="000000"/>
      <w:sz w:val="24"/>
      <w:szCs w:val="24"/>
      <w:lang w:eastAsia="el-GR"/>
    </w:rPr>
  </w:style>
  <w:style w:type="character" w:customStyle="1" w:styleId="5Char">
    <w:name w:val="Επικεφαλίδα 5 Char"/>
    <w:basedOn w:val="a0"/>
    <w:link w:val="5"/>
    <w:uiPriority w:val="9"/>
    <w:rsid w:val="003242D6"/>
    <w:rPr>
      <w:rFonts w:ascii="Arial" w:eastAsia="Times New Roman" w:hAnsi="Arial" w:cs="Arial"/>
      <w:color w:val="000000"/>
      <w:sz w:val="24"/>
      <w:szCs w:val="24"/>
      <w:u w:val="single"/>
      <w:lang w:eastAsia="el-GR"/>
    </w:rPr>
  </w:style>
  <w:style w:type="character" w:customStyle="1" w:styleId="6Char">
    <w:name w:val="Επικεφαλίδα 6 Char"/>
    <w:basedOn w:val="a0"/>
    <w:link w:val="6"/>
    <w:rsid w:val="003242D6"/>
    <w:rPr>
      <w:rFonts w:ascii="Times New Roman" w:eastAsia="Calibri" w:hAnsi="Times New Roman" w:cs="Times New Roman"/>
      <w:b/>
      <w:bCs/>
      <w:color w:val="000000"/>
    </w:rPr>
  </w:style>
  <w:style w:type="character" w:customStyle="1" w:styleId="7Char">
    <w:name w:val="Επικεφαλίδα 7 Char"/>
    <w:basedOn w:val="a0"/>
    <w:link w:val="7"/>
    <w:uiPriority w:val="9"/>
    <w:rsid w:val="003242D6"/>
    <w:rPr>
      <w:rFonts w:ascii="Times New Roman" w:eastAsia="Times New Roman" w:hAnsi="Times New Roman" w:cs="Times New Roman"/>
      <w:color w:val="000000"/>
      <w:sz w:val="24"/>
      <w:szCs w:val="24"/>
      <w:lang w:eastAsia="el-GR"/>
    </w:rPr>
  </w:style>
  <w:style w:type="character" w:customStyle="1" w:styleId="8Char">
    <w:name w:val="Επικεφαλίδα 8 Char"/>
    <w:basedOn w:val="a0"/>
    <w:link w:val="8"/>
    <w:uiPriority w:val="9"/>
    <w:rsid w:val="003242D6"/>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rsid w:val="003242D6"/>
    <w:rPr>
      <w:rFonts w:asciiTheme="majorHAnsi" w:eastAsiaTheme="majorEastAsia" w:hAnsiTheme="majorHAnsi" w:cstheme="majorBidi"/>
      <w:i/>
      <w:iCs/>
      <w:color w:val="404040" w:themeColor="text1" w:themeTint="BF"/>
      <w:sz w:val="20"/>
      <w:szCs w:val="20"/>
      <w:lang w:val="en-US" w:bidi="en-US"/>
    </w:rPr>
  </w:style>
  <w:style w:type="paragraph" w:styleId="Web">
    <w:name w:val="Normal (Web)"/>
    <w:basedOn w:val="a"/>
    <w:uiPriority w:val="99"/>
    <w:unhideWhenUsed/>
    <w:rsid w:val="003242D6"/>
    <w:pPr>
      <w:spacing w:before="100" w:beforeAutospacing="1" w:after="100" w:afterAutospacing="1" w:line="240" w:lineRule="auto"/>
    </w:pPr>
    <w:rPr>
      <w:rFonts w:eastAsia="Times New Roman"/>
      <w:sz w:val="24"/>
      <w:szCs w:val="24"/>
      <w:lang w:eastAsia="el-GR"/>
    </w:rPr>
  </w:style>
  <w:style w:type="character" w:styleId="-">
    <w:name w:val="Hyperlink"/>
    <w:basedOn w:val="a0"/>
    <w:uiPriority w:val="99"/>
    <w:unhideWhenUsed/>
    <w:rsid w:val="003242D6"/>
    <w:rPr>
      <w:color w:val="0000FF"/>
      <w:u w:val="single"/>
    </w:rPr>
  </w:style>
  <w:style w:type="paragraph" w:customStyle="1" w:styleId="CaptionTable">
    <w:name w:val="Caption Table"/>
    <w:basedOn w:val="a"/>
    <w:rsid w:val="003242D6"/>
    <w:pPr>
      <w:keepNext/>
      <w:spacing w:before="240" w:after="120" w:line="360" w:lineRule="auto"/>
      <w:ind w:left="1080" w:hanging="1080"/>
    </w:pPr>
    <w:rPr>
      <w:rFonts w:eastAsia="Times New Roman"/>
      <w:b/>
      <w:sz w:val="24"/>
      <w:szCs w:val="20"/>
      <w:lang w:val="en-GB" w:eastAsia="el-GR"/>
    </w:rPr>
  </w:style>
  <w:style w:type="paragraph" w:styleId="a3">
    <w:name w:val="footer"/>
    <w:basedOn w:val="a"/>
    <w:link w:val="Char"/>
    <w:uiPriority w:val="99"/>
    <w:rsid w:val="003242D6"/>
    <w:pPr>
      <w:tabs>
        <w:tab w:val="center" w:pos="4153"/>
        <w:tab w:val="right" w:pos="8306"/>
      </w:tabs>
    </w:pPr>
  </w:style>
  <w:style w:type="character" w:customStyle="1" w:styleId="Char">
    <w:name w:val="Υποσέλιδο Char"/>
    <w:basedOn w:val="a0"/>
    <w:link w:val="a3"/>
    <w:uiPriority w:val="99"/>
    <w:rsid w:val="003242D6"/>
    <w:rPr>
      <w:rFonts w:ascii="Times New Roman" w:eastAsia="Calibri" w:hAnsi="Times New Roman" w:cs="Times New Roman"/>
      <w:color w:val="000000"/>
    </w:rPr>
  </w:style>
  <w:style w:type="character" w:styleId="a4">
    <w:name w:val="page number"/>
    <w:basedOn w:val="a0"/>
    <w:rsid w:val="003242D6"/>
  </w:style>
  <w:style w:type="table" w:styleId="a5">
    <w:name w:val="Table Grid"/>
    <w:basedOn w:val="a1"/>
    <w:rsid w:val="003242D6"/>
    <w:pPr>
      <w:spacing w:after="0" w:line="240" w:lineRule="auto"/>
    </w:pPr>
    <w:rPr>
      <w:rFonts w:ascii="Times New Roman" w:eastAsia="Calibri" w:hAnsi="Times New Roman" w:cs="Times New Roman"/>
      <w:color w:val="000000"/>
      <w:sz w:val="24"/>
      <w:szCs w:val="24"/>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Ανοιχτόχρωμη λίστα1"/>
    <w:basedOn w:val="a1"/>
    <w:uiPriority w:val="61"/>
    <w:rsid w:val="003242D6"/>
    <w:pPr>
      <w:spacing w:after="0" w:line="240" w:lineRule="auto"/>
    </w:pPr>
    <w:rPr>
      <w:rFonts w:ascii="Times New Roman" w:eastAsia="Times New Roman" w:hAnsi="Times New Roman"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6">
    <w:name w:val="Balloon Text"/>
    <w:basedOn w:val="a"/>
    <w:link w:val="Char0"/>
    <w:uiPriority w:val="99"/>
    <w:semiHidden/>
    <w:unhideWhenUsed/>
    <w:rsid w:val="003242D6"/>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242D6"/>
    <w:rPr>
      <w:rFonts w:ascii="Tahoma" w:eastAsia="Calibri" w:hAnsi="Tahoma" w:cs="Tahoma"/>
      <w:color w:val="000000"/>
      <w:sz w:val="16"/>
      <w:szCs w:val="16"/>
    </w:rPr>
  </w:style>
  <w:style w:type="table" w:styleId="2-1">
    <w:name w:val="Medium List 2 Accent 1"/>
    <w:basedOn w:val="a1"/>
    <w:uiPriority w:val="99"/>
    <w:rsid w:val="003242D6"/>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3">
    <w:name w:val="Light List Accent 3"/>
    <w:basedOn w:val="a1"/>
    <w:uiPriority w:val="61"/>
    <w:rsid w:val="003242D6"/>
    <w:pPr>
      <w:spacing w:after="0" w:line="240" w:lineRule="auto"/>
    </w:pPr>
    <w:rPr>
      <w:rFonts w:ascii="Times New Roman" w:eastAsia="Times New Roman" w:hAnsi="Times New Roman" w:cs="Times New Roman"/>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a"/>
    <w:uiPriority w:val="40"/>
    <w:qFormat/>
    <w:rsid w:val="003242D6"/>
    <w:pPr>
      <w:tabs>
        <w:tab w:val="decimal" w:pos="360"/>
      </w:tabs>
    </w:pPr>
    <w:rPr>
      <w:rFonts w:eastAsia="Times New Roman"/>
    </w:rPr>
  </w:style>
  <w:style w:type="paragraph" w:styleId="a7">
    <w:name w:val="footnote text"/>
    <w:basedOn w:val="a"/>
    <w:link w:val="Char1"/>
    <w:uiPriority w:val="99"/>
    <w:unhideWhenUsed/>
    <w:rsid w:val="003242D6"/>
    <w:pPr>
      <w:spacing w:after="0" w:line="240" w:lineRule="auto"/>
    </w:pPr>
    <w:rPr>
      <w:rFonts w:eastAsia="Times New Roman"/>
      <w:sz w:val="20"/>
      <w:szCs w:val="20"/>
    </w:rPr>
  </w:style>
  <w:style w:type="character" w:customStyle="1" w:styleId="Char1">
    <w:name w:val="Κείμενο υποσημείωσης Char"/>
    <w:basedOn w:val="a0"/>
    <w:link w:val="a7"/>
    <w:uiPriority w:val="99"/>
    <w:rsid w:val="003242D6"/>
    <w:rPr>
      <w:rFonts w:ascii="Times New Roman" w:eastAsia="Times New Roman" w:hAnsi="Times New Roman" w:cs="Times New Roman"/>
      <w:color w:val="000000"/>
      <w:sz w:val="20"/>
      <w:szCs w:val="20"/>
    </w:rPr>
  </w:style>
  <w:style w:type="character" w:styleId="a8">
    <w:name w:val="Subtle Emphasis"/>
    <w:basedOn w:val="a0"/>
    <w:uiPriority w:val="19"/>
    <w:qFormat/>
    <w:rsid w:val="003242D6"/>
    <w:rPr>
      <w:rFonts w:eastAsia="Times New Roman" w:cs="Times New Roman"/>
      <w:bCs w:val="0"/>
      <w:i/>
      <w:iCs/>
      <w:color w:val="808080"/>
      <w:szCs w:val="22"/>
      <w:lang w:val="el-GR"/>
    </w:rPr>
  </w:style>
  <w:style w:type="table" w:styleId="2-5">
    <w:name w:val="Medium Shading 2 Accent 5"/>
    <w:basedOn w:val="a1"/>
    <w:uiPriority w:val="64"/>
    <w:rsid w:val="003242D6"/>
    <w:pPr>
      <w:spacing w:after="0" w:line="240" w:lineRule="auto"/>
    </w:pPr>
    <w:rPr>
      <w:rFonts w:ascii="Times New Roman" w:eastAsia="Times New Roman" w:hAnsi="Times New Roman" w:cs="Times New Roman"/>
      <w:color w:val="00000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JustifiedLeft-063cmFirstline15cmBefore6p">
    <w:name w:val="Style Justified Left:  -063 cm First line:  15 cm Before:  6 p..."/>
    <w:basedOn w:val="a"/>
    <w:rsid w:val="003242D6"/>
    <w:pPr>
      <w:spacing w:before="120" w:after="120" w:line="360" w:lineRule="auto"/>
      <w:ind w:left="-357" w:firstLine="851"/>
      <w:jc w:val="both"/>
    </w:pPr>
    <w:rPr>
      <w:rFonts w:ascii="Arial" w:eastAsia="Times New Roman" w:hAnsi="Arial"/>
      <w:sz w:val="24"/>
      <w:szCs w:val="20"/>
      <w:lang w:eastAsia="el-GR"/>
    </w:rPr>
  </w:style>
  <w:style w:type="character" w:customStyle="1" w:styleId="StyleArial">
    <w:name w:val="Style Arial"/>
    <w:basedOn w:val="a0"/>
    <w:rsid w:val="003242D6"/>
    <w:rPr>
      <w:rFonts w:ascii="Arial" w:hAnsi="Arial"/>
      <w:b/>
      <w:sz w:val="28"/>
    </w:rPr>
  </w:style>
  <w:style w:type="character" w:customStyle="1" w:styleId="StyleStyleArial12pt">
    <w:name w:val="Style Style Arial + 12 pt"/>
    <w:basedOn w:val="StyleArial"/>
    <w:rsid w:val="003242D6"/>
    <w:rPr>
      <w:bCs/>
      <w:sz w:val="24"/>
    </w:rPr>
  </w:style>
  <w:style w:type="paragraph" w:styleId="a9">
    <w:name w:val="Body Text Indent"/>
    <w:basedOn w:val="a"/>
    <w:link w:val="Char2"/>
    <w:uiPriority w:val="99"/>
    <w:rsid w:val="003242D6"/>
    <w:pPr>
      <w:spacing w:after="0" w:line="360" w:lineRule="auto"/>
      <w:ind w:firstLine="360"/>
      <w:jc w:val="both"/>
    </w:pPr>
    <w:rPr>
      <w:rFonts w:eastAsia="Times New Roman"/>
      <w:sz w:val="24"/>
      <w:szCs w:val="24"/>
      <w:lang w:eastAsia="el-GR"/>
    </w:rPr>
  </w:style>
  <w:style w:type="character" w:customStyle="1" w:styleId="Char2">
    <w:name w:val="Σώμα κείμενου με εσοχή Char"/>
    <w:basedOn w:val="a0"/>
    <w:link w:val="a9"/>
    <w:uiPriority w:val="99"/>
    <w:rsid w:val="003242D6"/>
    <w:rPr>
      <w:rFonts w:ascii="Times New Roman" w:eastAsia="Times New Roman" w:hAnsi="Times New Roman" w:cs="Times New Roman"/>
      <w:color w:val="000000"/>
      <w:sz w:val="24"/>
      <w:szCs w:val="24"/>
      <w:lang w:eastAsia="el-GR"/>
    </w:rPr>
  </w:style>
  <w:style w:type="character" w:customStyle="1" w:styleId="StyleStyleArialKernat16pt">
    <w:name w:val="Style Style Arial + Kern at 16 pt"/>
    <w:basedOn w:val="StyleArial"/>
    <w:rsid w:val="003242D6"/>
    <w:rPr>
      <w:bCs/>
      <w:kern w:val="32"/>
    </w:rPr>
  </w:style>
  <w:style w:type="character" w:customStyle="1" w:styleId="Char3">
    <w:name w:val="Κείμενο σχολίου Char"/>
    <w:basedOn w:val="a0"/>
    <w:link w:val="aa"/>
    <w:semiHidden/>
    <w:rsid w:val="003242D6"/>
    <w:rPr>
      <w:rFonts w:ascii="Arial" w:eastAsia="Times New Roman" w:hAnsi="Arial"/>
    </w:rPr>
  </w:style>
  <w:style w:type="paragraph" w:styleId="aa">
    <w:name w:val="annotation text"/>
    <w:basedOn w:val="a"/>
    <w:link w:val="Char3"/>
    <w:semiHidden/>
    <w:rsid w:val="003242D6"/>
    <w:pPr>
      <w:spacing w:after="0" w:line="240" w:lineRule="auto"/>
    </w:pPr>
    <w:rPr>
      <w:rFonts w:ascii="Arial" w:eastAsia="Times New Roman" w:hAnsi="Arial" w:cstheme="minorBidi"/>
      <w:color w:val="auto"/>
    </w:rPr>
  </w:style>
  <w:style w:type="character" w:customStyle="1" w:styleId="Char10">
    <w:name w:val="Κείμενο σχολίου Char1"/>
    <w:basedOn w:val="a0"/>
    <w:link w:val="aa"/>
    <w:uiPriority w:val="99"/>
    <w:semiHidden/>
    <w:rsid w:val="003242D6"/>
    <w:rPr>
      <w:rFonts w:ascii="Times New Roman" w:eastAsia="Calibri" w:hAnsi="Times New Roman" w:cs="Times New Roman"/>
      <w:color w:val="000000"/>
      <w:sz w:val="20"/>
      <w:szCs w:val="20"/>
    </w:rPr>
  </w:style>
  <w:style w:type="paragraph" w:customStyle="1" w:styleId="CommentSubject">
    <w:name w:val="Comment Subject"/>
    <w:basedOn w:val="aa"/>
    <w:next w:val="aa"/>
    <w:semiHidden/>
    <w:rsid w:val="003242D6"/>
  </w:style>
  <w:style w:type="paragraph" w:styleId="ab">
    <w:name w:val="Body Text"/>
    <w:basedOn w:val="a"/>
    <w:link w:val="Char4"/>
    <w:rsid w:val="003242D6"/>
    <w:pPr>
      <w:spacing w:after="0" w:line="360" w:lineRule="auto"/>
      <w:jc w:val="both"/>
    </w:pPr>
    <w:rPr>
      <w:rFonts w:eastAsia="Times New Roman"/>
      <w:sz w:val="24"/>
      <w:szCs w:val="20"/>
      <w:lang w:eastAsia="el-GR"/>
    </w:rPr>
  </w:style>
  <w:style w:type="character" w:customStyle="1" w:styleId="Char4">
    <w:name w:val="Σώμα κειμένου Char"/>
    <w:basedOn w:val="a0"/>
    <w:link w:val="ab"/>
    <w:rsid w:val="003242D6"/>
    <w:rPr>
      <w:rFonts w:ascii="Times New Roman" w:eastAsia="Times New Roman" w:hAnsi="Times New Roman" w:cs="Times New Roman"/>
      <w:color w:val="000000"/>
      <w:sz w:val="24"/>
      <w:szCs w:val="20"/>
      <w:lang w:eastAsia="el-GR"/>
    </w:rPr>
  </w:style>
  <w:style w:type="paragraph" w:styleId="20">
    <w:name w:val="Body Text Indent 2"/>
    <w:basedOn w:val="a"/>
    <w:link w:val="2Char0"/>
    <w:rsid w:val="003242D6"/>
    <w:pPr>
      <w:tabs>
        <w:tab w:val="left" w:pos="540"/>
        <w:tab w:val="left" w:pos="720"/>
        <w:tab w:val="left" w:pos="1260"/>
        <w:tab w:val="left" w:pos="1440"/>
        <w:tab w:val="left" w:pos="5400"/>
        <w:tab w:val="left" w:pos="5580"/>
        <w:tab w:val="left" w:pos="5760"/>
        <w:tab w:val="left" w:pos="5940"/>
        <w:tab w:val="left" w:pos="6120"/>
        <w:tab w:val="left" w:pos="6300"/>
        <w:tab w:val="left" w:pos="7380"/>
      </w:tabs>
      <w:spacing w:before="60" w:after="60" w:line="360" w:lineRule="auto"/>
      <w:ind w:left="-357" w:firstLine="675"/>
      <w:jc w:val="both"/>
    </w:pPr>
    <w:rPr>
      <w:rFonts w:ascii="Arial" w:eastAsia="Times New Roman" w:hAnsi="Arial" w:cs="Arial"/>
      <w:sz w:val="24"/>
      <w:szCs w:val="24"/>
      <w:lang w:eastAsia="el-GR"/>
    </w:rPr>
  </w:style>
  <w:style w:type="character" w:customStyle="1" w:styleId="2Char0">
    <w:name w:val="Σώμα κείμενου με εσοχή 2 Char"/>
    <w:basedOn w:val="a0"/>
    <w:link w:val="20"/>
    <w:rsid w:val="003242D6"/>
    <w:rPr>
      <w:rFonts w:ascii="Arial" w:eastAsia="Times New Roman" w:hAnsi="Arial" w:cs="Arial"/>
      <w:color w:val="000000"/>
      <w:sz w:val="24"/>
      <w:szCs w:val="24"/>
      <w:lang w:eastAsia="el-GR"/>
    </w:rPr>
  </w:style>
  <w:style w:type="paragraph" w:styleId="30">
    <w:name w:val="Body Text Indent 3"/>
    <w:basedOn w:val="a"/>
    <w:link w:val="3Char0"/>
    <w:uiPriority w:val="99"/>
    <w:rsid w:val="003242D6"/>
    <w:pPr>
      <w:tabs>
        <w:tab w:val="left" w:pos="1260"/>
        <w:tab w:val="left" w:pos="1440"/>
        <w:tab w:val="left" w:pos="5400"/>
        <w:tab w:val="left" w:pos="5580"/>
        <w:tab w:val="left" w:pos="5760"/>
        <w:tab w:val="left" w:pos="5940"/>
        <w:tab w:val="left" w:pos="6120"/>
        <w:tab w:val="left" w:pos="6300"/>
        <w:tab w:val="left" w:pos="7380"/>
      </w:tabs>
      <w:spacing w:before="60" w:after="60" w:line="360" w:lineRule="auto"/>
      <w:ind w:left="-357" w:firstLine="675"/>
      <w:jc w:val="both"/>
    </w:pPr>
    <w:rPr>
      <w:rFonts w:ascii="Arial" w:eastAsia="Times New Roman" w:hAnsi="Arial" w:cs="Arial"/>
      <w:color w:val="FF0000"/>
      <w:sz w:val="24"/>
      <w:szCs w:val="24"/>
      <w:lang w:eastAsia="el-GR"/>
    </w:rPr>
  </w:style>
  <w:style w:type="character" w:customStyle="1" w:styleId="3Char0">
    <w:name w:val="Σώμα κείμενου με εσοχή 3 Char"/>
    <w:basedOn w:val="a0"/>
    <w:link w:val="30"/>
    <w:uiPriority w:val="99"/>
    <w:rsid w:val="003242D6"/>
    <w:rPr>
      <w:rFonts w:ascii="Arial" w:eastAsia="Times New Roman" w:hAnsi="Arial" w:cs="Arial"/>
      <w:color w:val="FF0000"/>
      <w:sz w:val="24"/>
      <w:szCs w:val="24"/>
      <w:lang w:eastAsia="el-GR"/>
    </w:rPr>
  </w:style>
  <w:style w:type="character" w:styleId="ac">
    <w:name w:val="Emphasis"/>
    <w:basedOn w:val="a0"/>
    <w:uiPriority w:val="20"/>
    <w:qFormat/>
    <w:rsid w:val="003242D6"/>
    <w:rPr>
      <w:i/>
      <w:iCs/>
    </w:rPr>
  </w:style>
  <w:style w:type="character" w:styleId="ad">
    <w:name w:val="Strong"/>
    <w:basedOn w:val="a0"/>
    <w:uiPriority w:val="22"/>
    <w:qFormat/>
    <w:rsid w:val="003242D6"/>
    <w:rPr>
      <w:b/>
      <w:bCs/>
    </w:rPr>
  </w:style>
  <w:style w:type="character" w:customStyle="1" w:styleId="medium-normal1">
    <w:name w:val="medium-normal1"/>
    <w:basedOn w:val="a0"/>
    <w:rsid w:val="003242D6"/>
    <w:rPr>
      <w:rFonts w:ascii="Arial" w:hAnsi="Arial" w:cs="Arial" w:hint="default"/>
      <w:b w:val="0"/>
      <w:bCs w:val="0"/>
      <w:i w:val="0"/>
      <w:iCs w:val="0"/>
      <w:sz w:val="20"/>
      <w:szCs w:val="20"/>
    </w:rPr>
  </w:style>
  <w:style w:type="paragraph" w:customStyle="1" w:styleId="Refs">
    <w:name w:val="Refs"/>
    <w:basedOn w:val="Web"/>
    <w:rsid w:val="003242D6"/>
    <w:pPr>
      <w:keepLines/>
      <w:spacing w:line="360" w:lineRule="auto"/>
      <w:ind w:left="288" w:hanging="288"/>
    </w:pPr>
    <w:rPr>
      <w:rFonts w:eastAsia="Arial Unicode MS" w:cs="MS Mincho"/>
      <w:szCs w:val="20"/>
      <w:lang w:val="en-GB"/>
    </w:rPr>
  </w:style>
  <w:style w:type="character" w:customStyle="1" w:styleId="goohl0">
    <w:name w:val="goohl0"/>
    <w:basedOn w:val="a0"/>
    <w:rsid w:val="003242D6"/>
  </w:style>
  <w:style w:type="character" w:customStyle="1" w:styleId="goohl1">
    <w:name w:val="goohl1"/>
    <w:basedOn w:val="a0"/>
    <w:rsid w:val="003242D6"/>
  </w:style>
  <w:style w:type="character" w:customStyle="1" w:styleId="goohl2">
    <w:name w:val="goohl2"/>
    <w:basedOn w:val="a0"/>
    <w:rsid w:val="003242D6"/>
  </w:style>
  <w:style w:type="paragraph" w:customStyle="1" w:styleId="12">
    <w:name w:val="1"/>
    <w:basedOn w:val="a"/>
    <w:rsid w:val="003242D6"/>
    <w:pPr>
      <w:spacing w:before="100" w:beforeAutospacing="1" w:after="100" w:afterAutospacing="1" w:line="240" w:lineRule="auto"/>
    </w:pPr>
    <w:rPr>
      <w:rFonts w:eastAsia="Times New Roman"/>
      <w:sz w:val="24"/>
      <w:szCs w:val="24"/>
      <w:lang w:eastAsia="el-GR"/>
    </w:rPr>
  </w:style>
  <w:style w:type="paragraph" w:customStyle="1" w:styleId="21">
    <w:name w:val="2"/>
    <w:basedOn w:val="a"/>
    <w:rsid w:val="003242D6"/>
    <w:pPr>
      <w:spacing w:before="100" w:beforeAutospacing="1" w:after="100" w:afterAutospacing="1" w:line="240" w:lineRule="auto"/>
    </w:pPr>
    <w:rPr>
      <w:rFonts w:eastAsia="Times New Roman"/>
      <w:sz w:val="24"/>
      <w:szCs w:val="24"/>
      <w:lang w:eastAsia="el-GR"/>
    </w:rPr>
  </w:style>
  <w:style w:type="paragraph" w:styleId="ae">
    <w:name w:val="header"/>
    <w:basedOn w:val="a"/>
    <w:link w:val="Char5"/>
    <w:uiPriority w:val="99"/>
    <w:unhideWhenUsed/>
    <w:rsid w:val="003242D6"/>
    <w:pPr>
      <w:tabs>
        <w:tab w:val="center" w:pos="4153"/>
        <w:tab w:val="right" w:pos="8306"/>
      </w:tabs>
    </w:pPr>
  </w:style>
  <w:style w:type="character" w:customStyle="1" w:styleId="Char5">
    <w:name w:val="Κεφαλίδα Char"/>
    <w:basedOn w:val="a0"/>
    <w:link w:val="ae"/>
    <w:uiPriority w:val="99"/>
    <w:rsid w:val="003242D6"/>
    <w:rPr>
      <w:rFonts w:ascii="Times New Roman" w:eastAsia="Calibri" w:hAnsi="Times New Roman" w:cs="Times New Roman"/>
      <w:color w:val="000000"/>
    </w:rPr>
  </w:style>
  <w:style w:type="paragraph" w:styleId="af">
    <w:name w:val="List Paragraph"/>
    <w:basedOn w:val="a"/>
    <w:uiPriority w:val="99"/>
    <w:qFormat/>
    <w:rsid w:val="003242D6"/>
    <w:pPr>
      <w:ind w:left="720"/>
      <w:contextualSpacing/>
    </w:pPr>
  </w:style>
  <w:style w:type="character" w:styleId="af0">
    <w:name w:val="footnote reference"/>
    <w:basedOn w:val="a0"/>
    <w:uiPriority w:val="99"/>
    <w:semiHidden/>
    <w:unhideWhenUsed/>
    <w:rsid w:val="003242D6"/>
    <w:rPr>
      <w:vertAlign w:val="superscript"/>
    </w:rPr>
  </w:style>
  <w:style w:type="paragraph" w:styleId="22">
    <w:name w:val="toc 2"/>
    <w:basedOn w:val="a"/>
    <w:next w:val="a"/>
    <w:autoRedefine/>
    <w:uiPriority w:val="39"/>
    <w:unhideWhenUsed/>
    <w:qFormat/>
    <w:rsid w:val="003242D6"/>
    <w:pPr>
      <w:spacing w:after="100"/>
      <w:ind w:left="220"/>
    </w:pPr>
  </w:style>
  <w:style w:type="paragraph" w:styleId="31">
    <w:name w:val="toc 3"/>
    <w:basedOn w:val="a"/>
    <w:next w:val="a"/>
    <w:autoRedefine/>
    <w:uiPriority w:val="39"/>
    <w:unhideWhenUsed/>
    <w:qFormat/>
    <w:rsid w:val="003242D6"/>
    <w:pPr>
      <w:spacing w:after="100"/>
      <w:ind w:left="440"/>
    </w:pPr>
  </w:style>
  <w:style w:type="paragraph" w:styleId="13">
    <w:name w:val="toc 1"/>
    <w:basedOn w:val="a"/>
    <w:next w:val="a"/>
    <w:autoRedefine/>
    <w:uiPriority w:val="39"/>
    <w:unhideWhenUsed/>
    <w:qFormat/>
    <w:rsid w:val="003242D6"/>
    <w:pPr>
      <w:spacing w:after="100"/>
    </w:pPr>
  </w:style>
  <w:style w:type="paragraph" w:styleId="40">
    <w:name w:val="toc 4"/>
    <w:basedOn w:val="a"/>
    <w:next w:val="a"/>
    <w:autoRedefine/>
    <w:uiPriority w:val="39"/>
    <w:unhideWhenUsed/>
    <w:rsid w:val="003242D6"/>
    <w:pPr>
      <w:spacing w:after="100"/>
      <w:ind w:left="660"/>
    </w:pPr>
    <w:rPr>
      <w:rFonts w:asciiTheme="minorHAnsi" w:eastAsiaTheme="minorEastAsia" w:hAnsiTheme="minorHAnsi" w:cstheme="minorBidi"/>
      <w:lang w:eastAsia="el-GR"/>
    </w:rPr>
  </w:style>
  <w:style w:type="paragraph" w:styleId="50">
    <w:name w:val="toc 5"/>
    <w:basedOn w:val="a"/>
    <w:next w:val="a"/>
    <w:autoRedefine/>
    <w:uiPriority w:val="39"/>
    <w:unhideWhenUsed/>
    <w:rsid w:val="003242D6"/>
    <w:pPr>
      <w:spacing w:after="100"/>
      <w:ind w:left="880"/>
    </w:pPr>
    <w:rPr>
      <w:rFonts w:asciiTheme="minorHAnsi" w:eastAsiaTheme="minorEastAsia" w:hAnsiTheme="minorHAnsi" w:cstheme="minorBidi"/>
      <w:lang w:eastAsia="el-GR"/>
    </w:rPr>
  </w:style>
  <w:style w:type="paragraph" w:styleId="60">
    <w:name w:val="toc 6"/>
    <w:basedOn w:val="a"/>
    <w:next w:val="a"/>
    <w:autoRedefine/>
    <w:uiPriority w:val="39"/>
    <w:unhideWhenUsed/>
    <w:rsid w:val="003242D6"/>
    <w:pPr>
      <w:spacing w:after="100"/>
      <w:ind w:left="1100"/>
    </w:pPr>
    <w:rPr>
      <w:rFonts w:asciiTheme="minorHAnsi" w:eastAsiaTheme="minorEastAsia" w:hAnsiTheme="minorHAnsi" w:cstheme="minorBidi"/>
      <w:lang w:eastAsia="el-GR"/>
    </w:rPr>
  </w:style>
  <w:style w:type="paragraph" w:styleId="70">
    <w:name w:val="toc 7"/>
    <w:basedOn w:val="a"/>
    <w:next w:val="a"/>
    <w:autoRedefine/>
    <w:uiPriority w:val="39"/>
    <w:unhideWhenUsed/>
    <w:rsid w:val="003242D6"/>
    <w:pPr>
      <w:spacing w:after="100"/>
      <w:ind w:left="1320"/>
    </w:pPr>
    <w:rPr>
      <w:rFonts w:asciiTheme="minorHAnsi" w:eastAsiaTheme="minorEastAsia" w:hAnsiTheme="minorHAnsi" w:cstheme="minorBidi"/>
      <w:lang w:eastAsia="el-GR"/>
    </w:rPr>
  </w:style>
  <w:style w:type="paragraph" w:styleId="80">
    <w:name w:val="toc 8"/>
    <w:basedOn w:val="a"/>
    <w:next w:val="a"/>
    <w:autoRedefine/>
    <w:uiPriority w:val="39"/>
    <w:unhideWhenUsed/>
    <w:rsid w:val="003242D6"/>
    <w:pPr>
      <w:spacing w:after="100"/>
      <w:ind w:left="1540"/>
    </w:pPr>
    <w:rPr>
      <w:rFonts w:asciiTheme="minorHAnsi" w:eastAsiaTheme="minorEastAsia" w:hAnsiTheme="minorHAnsi" w:cstheme="minorBidi"/>
      <w:lang w:eastAsia="el-GR"/>
    </w:rPr>
  </w:style>
  <w:style w:type="paragraph" w:styleId="90">
    <w:name w:val="toc 9"/>
    <w:basedOn w:val="a"/>
    <w:next w:val="a"/>
    <w:autoRedefine/>
    <w:uiPriority w:val="39"/>
    <w:unhideWhenUsed/>
    <w:rsid w:val="003242D6"/>
    <w:pPr>
      <w:spacing w:after="100"/>
      <w:ind w:left="1760"/>
    </w:pPr>
    <w:rPr>
      <w:rFonts w:asciiTheme="minorHAnsi" w:eastAsiaTheme="minorEastAsia" w:hAnsiTheme="minorHAnsi" w:cstheme="minorBidi"/>
      <w:lang w:eastAsia="el-GR"/>
    </w:rPr>
  </w:style>
  <w:style w:type="paragraph" w:styleId="af1">
    <w:name w:val="TOC Heading"/>
    <w:basedOn w:val="10"/>
    <w:next w:val="a"/>
    <w:uiPriority w:val="39"/>
    <w:unhideWhenUsed/>
    <w:qFormat/>
    <w:rsid w:val="003242D6"/>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af2">
    <w:name w:val="No Spacing"/>
    <w:link w:val="Char6"/>
    <w:uiPriority w:val="1"/>
    <w:qFormat/>
    <w:rsid w:val="003242D6"/>
    <w:pPr>
      <w:spacing w:after="0" w:line="240" w:lineRule="auto"/>
    </w:pPr>
    <w:rPr>
      <w:color w:val="000000"/>
    </w:rPr>
  </w:style>
  <w:style w:type="character" w:customStyle="1" w:styleId="Char6">
    <w:name w:val="Χωρίς διάστιχο Char"/>
    <w:basedOn w:val="a0"/>
    <w:link w:val="af2"/>
    <w:uiPriority w:val="1"/>
    <w:rsid w:val="003242D6"/>
    <w:rPr>
      <w:color w:val="000000"/>
    </w:rPr>
  </w:style>
  <w:style w:type="table" w:customStyle="1" w:styleId="-11">
    <w:name w:val="Ανοιχτόχρωμη σκίαση - Έμφαση 11"/>
    <w:basedOn w:val="a1"/>
    <w:uiPriority w:val="60"/>
    <w:rsid w:val="003242D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6">
    <w:name w:val="Light List Accent 6"/>
    <w:basedOn w:val="a1"/>
    <w:uiPriority w:val="61"/>
    <w:rsid w:val="003242D6"/>
    <w:pPr>
      <w:spacing w:after="0" w:line="240" w:lineRule="auto"/>
    </w:pPr>
    <w:rPr>
      <w:color w:val="00000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6">
    <w:name w:val="Medium List 2 Accent 6"/>
    <w:basedOn w:val="a1"/>
    <w:uiPriority w:val="66"/>
    <w:rsid w:val="003242D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Accent 3"/>
    <w:basedOn w:val="a1"/>
    <w:uiPriority w:val="67"/>
    <w:rsid w:val="003242D6"/>
    <w:pPr>
      <w:spacing w:after="0" w:line="240" w:lineRule="auto"/>
    </w:pPr>
    <w:rPr>
      <w:color w:val="00000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50">
    <w:name w:val="Medium List 2 Accent 5"/>
    <w:basedOn w:val="a1"/>
    <w:uiPriority w:val="66"/>
    <w:rsid w:val="003242D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List 1 Accent 5"/>
    <w:basedOn w:val="a1"/>
    <w:uiPriority w:val="65"/>
    <w:rsid w:val="003242D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
    <w:name w:val="Light Shading Accent 5"/>
    <w:basedOn w:val="a1"/>
    <w:uiPriority w:val="60"/>
    <w:rsid w:val="003242D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0">
    <w:name w:val="FollowedHyperlink"/>
    <w:basedOn w:val="a0"/>
    <w:uiPriority w:val="99"/>
    <w:semiHidden/>
    <w:unhideWhenUsed/>
    <w:rsid w:val="003242D6"/>
    <w:rPr>
      <w:color w:val="800080"/>
      <w:u w:val="single"/>
    </w:rPr>
  </w:style>
  <w:style w:type="paragraph" w:styleId="z-">
    <w:name w:val="HTML Top of Form"/>
    <w:basedOn w:val="a"/>
    <w:next w:val="a"/>
    <w:link w:val="z-Char"/>
    <w:hidden/>
    <w:uiPriority w:val="99"/>
    <w:semiHidden/>
    <w:unhideWhenUsed/>
    <w:rsid w:val="003242D6"/>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3242D6"/>
    <w:rPr>
      <w:rFonts w:ascii="Arial" w:eastAsia="Times New Roman" w:hAnsi="Arial" w:cs="Arial"/>
      <w:vanish/>
      <w:color w:val="000000"/>
      <w:sz w:val="16"/>
      <w:szCs w:val="16"/>
      <w:lang w:eastAsia="el-GR"/>
    </w:rPr>
  </w:style>
  <w:style w:type="paragraph" w:styleId="z-0">
    <w:name w:val="HTML Bottom of Form"/>
    <w:basedOn w:val="a"/>
    <w:next w:val="a"/>
    <w:link w:val="z-Char0"/>
    <w:hidden/>
    <w:uiPriority w:val="99"/>
    <w:semiHidden/>
    <w:unhideWhenUsed/>
    <w:rsid w:val="003242D6"/>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3242D6"/>
    <w:rPr>
      <w:rFonts w:ascii="Arial" w:eastAsia="Times New Roman" w:hAnsi="Arial" w:cs="Arial"/>
      <w:vanish/>
      <w:color w:val="000000"/>
      <w:sz w:val="16"/>
      <w:szCs w:val="16"/>
      <w:lang w:eastAsia="el-GR"/>
    </w:rPr>
  </w:style>
  <w:style w:type="character" w:customStyle="1" w:styleId="load">
    <w:name w:val="load"/>
    <w:basedOn w:val="a0"/>
    <w:rsid w:val="003242D6"/>
  </w:style>
  <w:style w:type="numbering" w:styleId="111111">
    <w:name w:val="Outline List 2"/>
    <w:basedOn w:val="a2"/>
    <w:rsid w:val="003242D6"/>
    <w:pPr>
      <w:numPr>
        <w:numId w:val="4"/>
      </w:numPr>
    </w:pPr>
  </w:style>
  <w:style w:type="numbering" w:customStyle="1" w:styleId="1">
    <w:name w:val="Στυλ1"/>
    <w:rsid w:val="003242D6"/>
    <w:pPr>
      <w:numPr>
        <w:numId w:val="5"/>
      </w:numPr>
    </w:pPr>
  </w:style>
  <w:style w:type="paragraph" w:styleId="23">
    <w:name w:val="Body Text 2"/>
    <w:basedOn w:val="a"/>
    <w:link w:val="2Char1"/>
    <w:unhideWhenUsed/>
    <w:rsid w:val="003242D6"/>
    <w:pPr>
      <w:spacing w:after="120" w:line="480" w:lineRule="auto"/>
    </w:pPr>
    <w:rPr>
      <w:rFonts w:asciiTheme="minorHAnsi" w:eastAsiaTheme="minorHAnsi" w:hAnsiTheme="minorHAnsi" w:cstheme="minorBidi"/>
      <w:color w:val="auto"/>
    </w:rPr>
  </w:style>
  <w:style w:type="character" w:customStyle="1" w:styleId="2Char1">
    <w:name w:val="Σώμα κείμενου 2 Char"/>
    <w:basedOn w:val="a0"/>
    <w:link w:val="23"/>
    <w:rsid w:val="003242D6"/>
  </w:style>
  <w:style w:type="paragraph" w:customStyle="1" w:styleId="14">
    <w:name w:val="Παράγραφος λίστας1"/>
    <w:basedOn w:val="a"/>
    <w:rsid w:val="003242D6"/>
    <w:pPr>
      <w:ind w:left="720"/>
      <w:contextualSpacing/>
    </w:pPr>
    <w:rPr>
      <w:rFonts w:ascii="Calibri" w:eastAsia="Times New Roman" w:hAnsi="Calibri"/>
      <w:color w:val="auto"/>
    </w:rPr>
  </w:style>
  <w:style w:type="paragraph" w:customStyle="1" w:styleId="Default">
    <w:name w:val="Default"/>
    <w:rsid w:val="003242D6"/>
    <w:pPr>
      <w:autoSpaceDE w:val="0"/>
      <w:autoSpaceDN w:val="0"/>
      <w:adjustRightInd w:val="0"/>
      <w:spacing w:after="0" w:line="240" w:lineRule="auto"/>
    </w:pPr>
    <w:rPr>
      <w:rFonts w:ascii="Arial" w:hAnsi="Arial" w:cs="Arial"/>
      <w:color w:val="000000"/>
      <w:sz w:val="24"/>
      <w:szCs w:val="24"/>
    </w:rPr>
  </w:style>
  <w:style w:type="paragraph" w:styleId="af3">
    <w:name w:val="Title"/>
    <w:basedOn w:val="a"/>
    <w:next w:val="a"/>
    <w:link w:val="Char7"/>
    <w:qFormat/>
    <w:rsid w:val="003242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Char7">
    <w:name w:val="Τίτλος Char"/>
    <w:basedOn w:val="a0"/>
    <w:link w:val="af3"/>
    <w:rsid w:val="003242D6"/>
    <w:rPr>
      <w:rFonts w:asciiTheme="majorHAnsi" w:eastAsiaTheme="majorEastAsia" w:hAnsiTheme="majorHAnsi" w:cstheme="majorBidi"/>
      <w:color w:val="17365D" w:themeColor="text2" w:themeShade="BF"/>
      <w:spacing w:val="5"/>
      <w:kern w:val="28"/>
      <w:sz w:val="52"/>
      <w:szCs w:val="52"/>
      <w:lang w:val="en-US" w:bidi="en-US"/>
    </w:rPr>
  </w:style>
  <w:style w:type="paragraph" w:styleId="af4">
    <w:name w:val="Subtitle"/>
    <w:basedOn w:val="a"/>
    <w:next w:val="a"/>
    <w:link w:val="Char8"/>
    <w:uiPriority w:val="11"/>
    <w:qFormat/>
    <w:rsid w:val="003242D6"/>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Char8">
    <w:name w:val="Υπότιτλος Char"/>
    <w:basedOn w:val="a0"/>
    <w:link w:val="af4"/>
    <w:uiPriority w:val="11"/>
    <w:rsid w:val="003242D6"/>
    <w:rPr>
      <w:rFonts w:asciiTheme="majorHAnsi" w:eastAsiaTheme="majorEastAsia" w:hAnsiTheme="majorHAnsi" w:cstheme="majorBidi"/>
      <w:i/>
      <w:iCs/>
      <w:color w:val="4F81BD" w:themeColor="accent1"/>
      <w:spacing w:val="15"/>
      <w:sz w:val="24"/>
      <w:szCs w:val="24"/>
      <w:lang w:val="en-US" w:bidi="en-US"/>
    </w:rPr>
  </w:style>
  <w:style w:type="paragraph" w:styleId="af5">
    <w:name w:val="Quote"/>
    <w:basedOn w:val="a"/>
    <w:next w:val="a"/>
    <w:link w:val="Char9"/>
    <w:uiPriority w:val="29"/>
    <w:qFormat/>
    <w:rsid w:val="003242D6"/>
    <w:rPr>
      <w:rFonts w:asciiTheme="minorHAnsi" w:eastAsiaTheme="minorHAnsi" w:hAnsiTheme="minorHAnsi" w:cstheme="minorBidi"/>
      <w:i/>
      <w:iCs/>
      <w:color w:val="000000" w:themeColor="text1"/>
      <w:lang w:val="en-US" w:bidi="en-US"/>
    </w:rPr>
  </w:style>
  <w:style w:type="character" w:customStyle="1" w:styleId="Char9">
    <w:name w:val="Απόσπασμα Char"/>
    <w:basedOn w:val="a0"/>
    <w:link w:val="af5"/>
    <w:uiPriority w:val="29"/>
    <w:rsid w:val="003242D6"/>
    <w:rPr>
      <w:i/>
      <w:iCs/>
      <w:color w:val="000000" w:themeColor="text1"/>
      <w:lang w:val="en-US" w:bidi="en-US"/>
    </w:rPr>
  </w:style>
  <w:style w:type="paragraph" w:styleId="af6">
    <w:name w:val="Intense Quote"/>
    <w:basedOn w:val="a"/>
    <w:next w:val="a"/>
    <w:link w:val="Chara"/>
    <w:uiPriority w:val="30"/>
    <w:qFormat/>
    <w:rsid w:val="003242D6"/>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val="en-US" w:bidi="en-US"/>
    </w:rPr>
  </w:style>
  <w:style w:type="character" w:customStyle="1" w:styleId="Chara">
    <w:name w:val="Έντονο εισαγωγικό Char"/>
    <w:basedOn w:val="a0"/>
    <w:link w:val="af6"/>
    <w:uiPriority w:val="30"/>
    <w:rsid w:val="003242D6"/>
    <w:rPr>
      <w:b/>
      <w:bCs/>
      <w:i/>
      <w:iCs/>
      <w:color w:val="4F81BD" w:themeColor="accent1"/>
      <w:lang w:val="en-US" w:bidi="en-US"/>
    </w:rPr>
  </w:style>
  <w:style w:type="character" w:styleId="af7">
    <w:name w:val="Intense Emphasis"/>
    <w:basedOn w:val="a0"/>
    <w:uiPriority w:val="21"/>
    <w:qFormat/>
    <w:rsid w:val="003242D6"/>
    <w:rPr>
      <w:b/>
      <w:bCs/>
      <w:i/>
      <w:iCs/>
      <w:color w:val="4F81BD" w:themeColor="accent1"/>
    </w:rPr>
  </w:style>
  <w:style w:type="character" w:styleId="af8">
    <w:name w:val="Subtle Reference"/>
    <w:basedOn w:val="a0"/>
    <w:uiPriority w:val="31"/>
    <w:qFormat/>
    <w:rsid w:val="003242D6"/>
    <w:rPr>
      <w:smallCaps/>
      <w:color w:val="C0504D" w:themeColor="accent2"/>
      <w:u w:val="single"/>
    </w:rPr>
  </w:style>
  <w:style w:type="character" w:styleId="af9">
    <w:name w:val="Intense Reference"/>
    <w:basedOn w:val="a0"/>
    <w:uiPriority w:val="32"/>
    <w:qFormat/>
    <w:rsid w:val="003242D6"/>
    <w:rPr>
      <w:b/>
      <w:bCs/>
      <w:smallCaps/>
      <w:color w:val="C0504D" w:themeColor="accent2"/>
      <w:spacing w:val="5"/>
      <w:u w:val="single"/>
    </w:rPr>
  </w:style>
  <w:style w:type="character" w:styleId="afa">
    <w:name w:val="Book Title"/>
    <w:basedOn w:val="a0"/>
    <w:uiPriority w:val="33"/>
    <w:qFormat/>
    <w:rsid w:val="003242D6"/>
    <w:rPr>
      <w:b/>
      <w:bCs/>
      <w:smallCaps/>
      <w:spacing w:val="5"/>
    </w:rPr>
  </w:style>
  <w:style w:type="character" w:customStyle="1" w:styleId="apple-style-span">
    <w:name w:val="apple-style-span"/>
    <w:basedOn w:val="a0"/>
    <w:rsid w:val="003242D6"/>
  </w:style>
  <w:style w:type="character" w:customStyle="1" w:styleId="WW8Num3z0">
    <w:name w:val="WW8Num3z0"/>
    <w:rsid w:val="003242D6"/>
    <w:rPr>
      <w:rFonts w:ascii="Symbol" w:hAnsi="Symbol" w:cs="OpenSymbol"/>
    </w:rPr>
  </w:style>
  <w:style w:type="character" w:customStyle="1" w:styleId="Absatz-Standardschriftart">
    <w:name w:val="Absatz-Standardschriftart"/>
    <w:rsid w:val="003242D6"/>
  </w:style>
  <w:style w:type="character" w:customStyle="1" w:styleId="NumberingSymbols">
    <w:name w:val="Numbering Symbols"/>
    <w:rsid w:val="003242D6"/>
  </w:style>
  <w:style w:type="character" w:customStyle="1" w:styleId="Bullets">
    <w:name w:val="Bullets"/>
    <w:rsid w:val="003242D6"/>
    <w:rPr>
      <w:rFonts w:ascii="OpenSymbol" w:eastAsia="OpenSymbol" w:hAnsi="OpenSymbol" w:cs="OpenSymbol"/>
    </w:rPr>
  </w:style>
  <w:style w:type="paragraph" w:customStyle="1" w:styleId="Heading">
    <w:name w:val="Heading"/>
    <w:basedOn w:val="a"/>
    <w:next w:val="ab"/>
    <w:rsid w:val="003242D6"/>
    <w:pPr>
      <w:keepNext/>
      <w:widowControl w:val="0"/>
      <w:suppressAutoHyphens/>
      <w:spacing w:before="240" w:after="120" w:line="240" w:lineRule="auto"/>
    </w:pPr>
    <w:rPr>
      <w:rFonts w:ascii="Arial" w:eastAsia="Lucida Sans Unicode" w:hAnsi="Arial" w:cs="Mangal"/>
      <w:color w:val="auto"/>
      <w:kern w:val="1"/>
      <w:sz w:val="28"/>
      <w:szCs w:val="28"/>
      <w:lang w:val="en-US" w:eastAsia="hi-IN" w:bidi="hi-IN"/>
    </w:rPr>
  </w:style>
  <w:style w:type="paragraph" w:styleId="afb">
    <w:name w:val="List"/>
    <w:basedOn w:val="ab"/>
    <w:rsid w:val="003242D6"/>
    <w:pPr>
      <w:widowControl w:val="0"/>
      <w:suppressAutoHyphens/>
      <w:spacing w:after="120" w:line="240" w:lineRule="auto"/>
      <w:jc w:val="left"/>
    </w:pPr>
    <w:rPr>
      <w:rFonts w:eastAsia="Lucida Sans Unicode" w:cs="Mangal"/>
      <w:color w:val="auto"/>
      <w:kern w:val="1"/>
      <w:szCs w:val="24"/>
      <w:lang w:val="en-US" w:eastAsia="hi-IN" w:bidi="hi-IN"/>
    </w:rPr>
  </w:style>
  <w:style w:type="paragraph" w:customStyle="1" w:styleId="15">
    <w:name w:val="Λεζάντα1"/>
    <w:basedOn w:val="a"/>
    <w:rsid w:val="003242D6"/>
    <w:pPr>
      <w:widowControl w:val="0"/>
      <w:suppressLineNumbers/>
      <w:suppressAutoHyphens/>
      <w:spacing w:before="120" w:after="120" w:line="240" w:lineRule="auto"/>
    </w:pPr>
    <w:rPr>
      <w:rFonts w:eastAsia="Lucida Sans Unicode" w:cs="Mangal"/>
      <w:i/>
      <w:iCs/>
      <w:color w:val="auto"/>
      <w:kern w:val="1"/>
      <w:sz w:val="24"/>
      <w:szCs w:val="24"/>
      <w:lang w:val="en-US" w:eastAsia="hi-IN" w:bidi="hi-IN"/>
    </w:rPr>
  </w:style>
  <w:style w:type="paragraph" w:customStyle="1" w:styleId="Index">
    <w:name w:val="Index"/>
    <w:basedOn w:val="a"/>
    <w:rsid w:val="003242D6"/>
    <w:pPr>
      <w:widowControl w:val="0"/>
      <w:suppressLineNumbers/>
      <w:suppressAutoHyphens/>
      <w:spacing w:after="0" w:line="240" w:lineRule="auto"/>
    </w:pPr>
    <w:rPr>
      <w:rFonts w:eastAsia="Lucida Sans Unicode" w:cs="Mangal"/>
      <w:color w:val="auto"/>
      <w:kern w:val="1"/>
      <w:sz w:val="24"/>
      <w:szCs w:val="24"/>
      <w:lang w:val="en-US" w:eastAsia="hi-IN" w:bidi="hi-IN"/>
    </w:rPr>
  </w:style>
  <w:style w:type="paragraph" w:customStyle="1" w:styleId="TableContents">
    <w:name w:val="Table Contents"/>
    <w:basedOn w:val="a"/>
    <w:rsid w:val="003242D6"/>
    <w:pPr>
      <w:widowControl w:val="0"/>
      <w:suppressLineNumbers/>
      <w:suppressAutoHyphens/>
      <w:spacing w:after="0" w:line="240" w:lineRule="auto"/>
    </w:pPr>
    <w:rPr>
      <w:rFonts w:eastAsia="Lucida Sans Unicode" w:cs="Mangal"/>
      <w:color w:val="auto"/>
      <w:kern w:val="1"/>
      <w:sz w:val="24"/>
      <w:szCs w:val="24"/>
      <w:lang w:val="en-US" w:eastAsia="hi-IN" w:bidi="hi-IN"/>
    </w:rPr>
  </w:style>
  <w:style w:type="paragraph" w:customStyle="1" w:styleId="TableHeading">
    <w:name w:val="Table Heading"/>
    <w:basedOn w:val="TableContents"/>
    <w:rsid w:val="003242D6"/>
    <w:pPr>
      <w:jc w:val="center"/>
    </w:pPr>
    <w:rPr>
      <w:b/>
      <w:bCs/>
    </w:rPr>
  </w:style>
  <w:style w:type="paragraph" w:customStyle="1" w:styleId="list-number">
    <w:name w:val="list-number"/>
    <w:basedOn w:val="a"/>
    <w:rsid w:val="003242D6"/>
    <w:pPr>
      <w:spacing w:before="100" w:beforeAutospacing="1" w:after="100" w:afterAutospacing="1" w:line="240" w:lineRule="auto"/>
    </w:pPr>
    <w:rPr>
      <w:rFonts w:eastAsia="Times New Roman"/>
      <w:color w:val="auto"/>
      <w:sz w:val="24"/>
      <w:szCs w:val="24"/>
      <w:lang w:eastAsia="el-GR"/>
    </w:rPr>
  </w:style>
  <w:style w:type="paragraph" w:customStyle="1" w:styleId="afc">
    <w:name w:val="επ"/>
    <w:basedOn w:val="a"/>
    <w:next w:val="10"/>
    <w:rsid w:val="003242D6"/>
    <w:pPr>
      <w:keepNext/>
      <w:spacing w:before="240" w:after="60" w:line="240" w:lineRule="auto"/>
      <w:jc w:val="center"/>
      <w:outlineLvl w:val="0"/>
    </w:pPr>
    <w:rPr>
      <w:rFonts w:eastAsia="Times New Roman" w:cs="Arial"/>
      <w:b/>
      <w:bCs/>
      <w:color w:val="auto"/>
      <w:kern w:val="32"/>
      <w:sz w:val="28"/>
      <w:szCs w:val="18"/>
      <w:u w:val="single"/>
      <w:lang w:val="en-US" w:eastAsia="el-GR"/>
    </w:rPr>
  </w:style>
  <w:style w:type="paragraph" w:customStyle="1" w:styleId="3-Char">
    <w:name w:val="Στυλ Στυλ3-Ειρήνη + Πλήρης Char"/>
    <w:basedOn w:val="a"/>
    <w:link w:val="3-CharChar"/>
    <w:autoRedefine/>
    <w:rsid w:val="003242D6"/>
    <w:pPr>
      <w:spacing w:after="0" w:line="240" w:lineRule="auto"/>
      <w:jc w:val="both"/>
    </w:pPr>
    <w:rPr>
      <w:rFonts w:eastAsia="Times New Roman"/>
      <w:color w:val="auto"/>
      <w:sz w:val="24"/>
      <w:szCs w:val="20"/>
      <w:lang w:eastAsia="el-GR"/>
    </w:rPr>
  </w:style>
  <w:style w:type="character" w:customStyle="1" w:styleId="3-CharChar">
    <w:name w:val="Στυλ Στυλ3-Ειρήνη + Πλήρης Char Char"/>
    <w:basedOn w:val="a0"/>
    <w:link w:val="3-Char"/>
    <w:rsid w:val="003242D6"/>
    <w:rPr>
      <w:rFonts w:ascii="Times New Roman" w:eastAsia="Times New Roman" w:hAnsi="Times New Roman" w:cs="Times New Roman"/>
      <w:sz w:val="24"/>
      <w:szCs w:val="20"/>
      <w:lang w:eastAsia="el-GR"/>
    </w:rPr>
  </w:style>
  <w:style w:type="paragraph" w:customStyle="1" w:styleId="3-CharCharCharCharCharCharCharChar">
    <w:name w:val="Στυλ Στυλ3-Ειρήνη + Πλήρης Char Char Char Char Char Char Char Char"/>
    <w:basedOn w:val="a"/>
    <w:link w:val="3-CharCharCharCharCharCharCharCharChar"/>
    <w:autoRedefine/>
    <w:rsid w:val="003242D6"/>
    <w:pPr>
      <w:widowControl w:val="0"/>
      <w:adjustRightInd w:val="0"/>
      <w:spacing w:after="0" w:line="240" w:lineRule="auto"/>
      <w:ind w:firstLine="720"/>
      <w:jc w:val="both"/>
      <w:textAlignment w:val="baseline"/>
    </w:pPr>
    <w:rPr>
      <w:rFonts w:eastAsia="Times New Roman"/>
      <w:color w:val="auto"/>
      <w:sz w:val="20"/>
      <w:szCs w:val="20"/>
      <w:lang w:eastAsia="el-GR"/>
    </w:rPr>
  </w:style>
  <w:style w:type="character" w:customStyle="1" w:styleId="3-CharCharCharCharCharCharCharCharChar">
    <w:name w:val="Στυλ Στυλ3-Ειρήνη + Πλήρης Char Char Char Char Char Char Char Char Char"/>
    <w:basedOn w:val="a0"/>
    <w:link w:val="3-CharCharCharCharCharCharCharChar"/>
    <w:rsid w:val="003242D6"/>
    <w:rPr>
      <w:rFonts w:ascii="Times New Roman" w:eastAsia="Times New Roman" w:hAnsi="Times New Roman" w:cs="Times New Roman"/>
      <w:sz w:val="20"/>
      <w:szCs w:val="20"/>
      <w:lang w:eastAsia="el-GR"/>
    </w:rPr>
  </w:style>
  <w:style w:type="paragraph" w:customStyle="1" w:styleId="afd">
    <w:name w:val="καλο"/>
    <w:basedOn w:val="3-Char"/>
    <w:link w:val="Charb"/>
    <w:rsid w:val="003242D6"/>
    <w:pPr>
      <w:ind w:left="204" w:firstLine="720"/>
    </w:pPr>
  </w:style>
  <w:style w:type="character" w:customStyle="1" w:styleId="Charb">
    <w:name w:val="καλο Char"/>
    <w:basedOn w:val="3-CharChar"/>
    <w:link w:val="afd"/>
    <w:rsid w:val="003242D6"/>
  </w:style>
  <w:style w:type="character" w:customStyle="1" w:styleId="Charc">
    <w:name w:val="Κείμενο σημείωσης τέλους Char"/>
    <w:basedOn w:val="a0"/>
    <w:link w:val="afe"/>
    <w:uiPriority w:val="99"/>
    <w:semiHidden/>
    <w:rsid w:val="003242D6"/>
    <w:rPr>
      <w:rFonts w:ascii="Times New Roman" w:eastAsia="Lucida Sans Unicode" w:hAnsi="Times New Roman" w:cs="Mangal"/>
      <w:kern w:val="1"/>
      <w:sz w:val="20"/>
      <w:szCs w:val="18"/>
      <w:lang w:val="en-US" w:eastAsia="hi-IN" w:bidi="hi-IN"/>
    </w:rPr>
  </w:style>
  <w:style w:type="paragraph" w:styleId="afe">
    <w:name w:val="endnote text"/>
    <w:basedOn w:val="a"/>
    <w:link w:val="Charc"/>
    <w:uiPriority w:val="99"/>
    <w:semiHidden/>
    <w:unhideWhenUsed/>
    <w:rsid w:val="003242D6"/>
    <w:pPr>
      <w:widowControl w:val="0"/>
      <w:suppressAutoHyphens/>
      <w:spacing w:after="0" w:line="240" w:lineRule="auto"/>
    </w:pPr>
    <w:rPr>
      <w:rFonts w:eastAsia="Lucida Sans Unicode" w:cs="Mangal"/>
      <w:color w:val="auto"/>
      <w:kern w:val="1"/>
      <w:sz w:val="20"/>
      <w:szCs w:val="18"/>
      <w:lang w:val="en-US" w:eastAsia="hi-IN" w:bidi="hi-IN"/>
    </w:rPr>
  </w:style>
  <w:style w:type="character" w:customStyle="1" w:styleId="Char11">
    <w:name w:val="Κείμενο σημείωσης τέλους Char1"/>
    <w:basedOn w:val="a0"/>
    <w:link w:val="afe"/>
    <w:uiPriority w:val="99"/>
    <w:semiHidden/>
    <w:rsid w:val="003242D6"/>
    <w:rPr>
      <w:rFonts w:ascii="Times New Roman" w:eastAsia="Calibri" w:hAnsi="Times New Roman" w:cs="Times New Roman"/>
      <w:color w:val="000000"/>
      <w:sz w:val="20"/>
      <w:szCs w:val="20"/>
    </w:rPr>
  </w:style>
  <w:style w:type="character" w:customStyle="1" w:styleId="font0">
    <w:name w:val="font0"/>
    <w:basedOn w:val="a0"/>
    <w:rsid w:val="003242D6"/>
  </w:style>
  <w:style w:type="paragraph" w:customStyle="1" w:styleId="bodytext1">
    <w:name w:val="bodytext1"/>
    <w:basedOn w:val="a"/>
    <w:rsid w:val="003242D6"/>
    <w:pPr>
      <w:spacing w:before="100" w:beforeAutospacing="1" w:after="100" w:afterAutospacing="1" w:line="240" w:lineRule="auto"/>
    </w:pPr>
    <w:rPr>
      <w:rFonts w:eastAsia="Times New Roman"/>
      <w:color w:val="auto"/>
      <w:sz w:val="24"/>
      <w:szCs w:val="24"/>
      <w:lang w:eastAsia="el-GR"/>
    </w:rPr>
  </w:style>
  <w:style w:type="paragraph" w:customStyle="1" w:styleId="HTMLPreformatted1">
    <w:name w:val="HTML Preformatted1"/>
    <w:basedOn w:val="a"/>
    <w:rsid w:val="0032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17"/>
      <w:szCs w:val="20"/>
      <w:lang w:eastAsia="el-GR"/>
    </w:rPr>
  </w:style>
  <w:style w:type="character" w:customStyle="1" w:styleId="Chard">
    <w:name w:val="Θέμα σχολίου Char"/>
    <w:basedOn w:val="Char3"/>
    <w:link w:val="aff"/>
    <w:semiHidden/>
    <w:rsid w:val="003242D6"/>
  </w:style>
  <w:style w:type="paragraph" w:styleId="aff">
    <w:name w:val="annotation subject"/>
    <w:basedOn w:val="aa"/>
    <w:next w:val="aa"/>
    <w:link w:val="Chard"/>
    <w:semiHidden/>
    <w:rsid w:val="003242D6"/>
  </w:style>
  <w:style w:type="character" w:customStyle="1" w:styleId="Char12">
    <w:name w:val="Θέμα σχολίου Char1"/>
    <w:basedOn w:val="Char10"/>
    <w:link w:val="aff"/>
    <w:uiPriority w:val="99"/>
    <w:semiHidden/>
    <w:rsid w:val="003242D6"/>
    <w:rPr>
      <w:b/>
      <w:bCs/>
    </w:rPr>
  </w:style>
  <w:style w:type="paragraph" w:customStyle="1" w:styleId="CharCharCharChar">
    <w:name w:val="Char Char Char Char"/>
    <w:basedOn w:val="a"/>
    <w:rsid w:val="003242D6"/>
    <w:pPr>
      <w:spacing w:after="160" w:line="240" w:lineRule="exact"/>
    </w:pPr>
    <w:rPr>
      <w:rFonts w:ascii="Verdana" w:eastAsia="Times New Roman" w:hAnsi="Verdana"/>
      <w:color w:val="auto"/>
      <w:sz w:val="20"/>
      <w:szCs w:val="20"/>
      <w:lang w:val="en-US"/>
    </w:rPr>
  </w:style>
  <w:style w:type="character" w:customStyle="1" w:styleId="mw-headline">
    <w:name w:val="mw-headline"/>
    <w:basedOn w:val="a0"/>
    <w:uiPriority w:val="99"/>
    <w:rsid w:val="003242D6"/>
  </w:style>
  <w:style w:type="paragraph" w:customStyle="1" w:styleId="Text1">
    <w:name w:val="Text 1"/>
    <w:basedOn w:val="a"/>
    <w:rsid w:val="003242D6"/>
    <w:pPr>
      <w:spacing w:before="120" w:after="120" w:line="240" w:lineRule="auto"/>
      <w:ind w:left="850"/>
      <w:jc w:val="both"/>
    </w:pPr>
    <w:rPr>
      <w:rFonts w:eastAsia="Times New Roman"/>
      <w:color w:val="auto"/>
      <w:sz w:val="24"/>
      <w:szCs w:val="24"/>
      <w:lang w:eastAsia="de-DE"/>
    </w:rPr>
  </w:style>
  <w:style w:type="character" w:customStyle="1" w:styleId="texhtml">
    <w:name w:val="texhtml"/>
    <w:basedOn w:val="a0"/>
    <w:rsid w:val="003242D6"/>
    <w:rPr>
      <w:rFonts w:ascii="Times New Roman" w:hAnsi="Times New Roman" w:cs="Times New Roman" w:hint="default"/>
    </w:rPr>
  </w:style>
  <w:style w:type="character" w:styleId="aff0">
    <w:name w:val="Placeholder Text"/>
    <w:basedOn w:val="a0"/>
    <w:uiPriority w:val="99"/>
    <w:semiHidden/>
    <w:rsid w:val="003242D6"/>
    <w:rPr>
      <w:color w:val="808080"/>
    </w:rPr>
  </w:style>
  <w:style w:type="character" w:customStyle="1" w:styleId="aff1">
    <w:name w:val="a"/>
    <w:basedOn w:val="a0"/>
    <w:rsid w:val="003242D6"/>
  </w:style>
  <w:style w:type="character" w:styleId="HTML">
    <w:name w:val="HTML Cite"/>
    <w:basedOn w:val="a0"/>
    <w:rsid w:val="003242D6"/>
    <w:rPr>
      <w:i/>
      <w:iCs/>
    </w:rPr>
  </w:style>
  <w:style w:type="character" w:customStyle="1" w:styleId="spelle">
    <w:name w:val="spelle"/>
    <w:basedOn w:val="a0"/>
    <w:rsid w:val="003242D6"/>
  </w:style>
  <w:style w:type="paragraph" w:styleId="aff2">
    <w:name w:val="caption"/>
    <w:basedOn w:val="a"/>
    <w:next w:val="a"/>
    <w:qFormat/>
    <w:rsid w:val="003242D6"/>
    <w:pPr>
      <w:spacing w:after="0" w:line="240" w:lineRule="auto"/>
    </w:pPr>
    <w:rPr>
      <w:rFonts w:eastAsia="Times New Roman"/>
      <w:b/>
      <w:bCs/>
      <w:color w:val="auto"/>
      <w:sz w:val="20"/>
      <w:szCs w:val="20"/>
      <w:lang w:eastAsia="el-GR"/>
    </w:rPr>
  </w:style>
  <w:style w:type="paragraph" w:styleId="aff3">
    <w:name w:val="Document Map"/>
    <w:basedOn w:val="a"/>
    <w:link w:val="Chare"/>
    <w:uiPriority w:val="99"/>
    <w:semiHidden/>
    <w:rsid w:val="003242D6"/>
    <w:pPr>
      <w:spacing w:after="0" w:line="240" w:lineRule="auto"/>
    </w:pPr>
    <w:rPr>
      <w:rFonts w:ascii="Tahoma" w:hAnsi="Tahoma" w:cs="Tahoma"/>
      <w:color w:val="auto"/>
      <w:sz w:val="16"/>
      <w:szCs w:val="16"/>
      <w:lang w:val="en-US"/>
    </w:rPr>
  </w:style>
  <w:style w:type="character" w:customStyle="1" w:styleId="Chare">
    <w:name w:val="Χάρτης εγγράφου Char"/>
    <w:basedOn w:val="a0"/>
    <w:link w:val="aff3"/>
    <w:uiPriority w:val="99"/>
    <w:semiHidden/>
    <w:rsid w:val="003242D6"/>
    <w:rPr>
      <w:rFonts w:ascii="Tahoma" w:eastAsia="Calibri" w:hAnsi="Tahoma" w:cs="Tahoma"/>
      <w:sz w:val="16"/>
      <w:szCs w:val="16"/>
      <w:lang w:val="en-US"/>
    </w:rPr>
  </w:style>
  <w:style w:type="character" w:customStyle="1" w:styleId="systrantokenword">
    <w:name w:val="systran_token_word"/>
    <w:basedOn w:val="a0"/>
    <w:uiPriority w:val="99"/>
    <w:rsid w:val="003242D6"/>
    <w:rPr>
      <w:rFonts w:cs="Times New Roman"/>
    </w:rPr>
  </w:style>
  <w:style w:type="character" w:customStyle="1" w:styleId="systrantokenpunctuation">
    <w:name w:val="systran_token_punctuation"/>
    <w:basedOn w:val="a0"/>
    <w:uiPriority w:val="99"/>
    <w:rsid w:val="003242D6"/>
    <w:rPr>
      <w:rFonts w:cs="Times New Roman"/>
    </w:rPr>
  </w:style>
  <w:style w:type="character" w:customStyle="1" w:styleId="systrantokennumeric">
    <w:name w:val="systran_token_numeric"/>
    <w:basedOn w:val="a0"/>
    <w:uiPriority w:val="99"/>
    <w:rsid w:val="003242D6"/>
    <w:rPr>
      <w:rFonts w:cs="Times New Roman"/>
    </w:rPr>
  </w:style>
  <w:style w:type="table" w:styleId="1-2">
    <w:name w:val="Medium Shading 1 Accent 2"/>
    <w:basedOn w:val="a1"/>
    <w:uiPriority w:val="99"/>
    <w:rsid w:val="003242D6"/>
    <w:pPr>
      <w:spacing w:after="0" w:line="240" w:lineRule="auto"/>
    </w:pPr>
    <w:rPr>
      <w:rFonts w:ascii="Verdana" w:eastAsia="Verdana" w:hAnsi="Verdana" w:cs="Times New Roman"/>
      <w:sz w:val="20"/>
      <w:szCs w:val="20"/>
      <w:lang w:eastAsia="el-GR"/>
    </w:rPr>
    <w:tblPr>
      <w:tblStyleRowBandSize w:val="1"/>
      <w:tblStyleColBandSize w:val="1"/>
      <w:tblInd w:w="0" w:type="dxa"/>
      <w:tblBorders>
        <w:top w:val="single" w:sz="8" w:space="0" w:color="CF4655"/>
        <w:left w:val="single" w:sz="8" w:space="0" w:color="CF4655"/>
        <w:bottom w:val="single" w:sz="8" w:space="0" w:color="CF4655"/>
        <w:right w:val="single" w:sz="8" w:space="0" w:color="CF4655"/>
        <w:insideH w:val="single" w:sz="8" w:space="0" w:color="CF4655"/>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4655"/>
          <w:left w:val="single" w:sz="8" w:space="0" w:color="CF4655"/>
          <w:bottom w:val="single" w:sz="8" w:space="0" w:color="CF4655"/>
          <w:right w:val="single" w:sz="8" w:space="0" w:color="CF4655"/>
          <w:insideH w:val="nil"/>
          <w:insideV w:val="nil"/>
        </w:tcBorders>
        <w:shd w:val="clear" w:color="auto" w:fill="9F2936"/>
      </w:tcPr>
    </w:tblStylePr>
    <w:tblStylePr w:type="lastRow">
      <w:pPr>
        <w:spacing w:before="0" w:after="0"/>
      </w:pPr>
      <w:rPr>
        <w:rFonts w:cs="Times New Roman"/>
        <w:b/>
        <w:bCs/>
      </w:rPr>
      <w:tblPr/>
      <w:tcPr>
        <w:tcBorders>
          <w:top w:val="double" w:sz="6" w:space="0" w:color="CF4655"/>
          <w:left w:val="single" w:sz="8" w:space="0" w:color="CF4655"/>
          <w:bottom w:val="single" w:sz="8" w:space="0" w:color="CF4655"/>
          <w:right w:val="single" w:sz="8" w:space="0" w:color="CF4655"/>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C2C6"/>
      </w:tcPr>
    </w:tblStylePr>
    <w:tblStylePr w:type="band1Horz">
      <w:rPr>
        <w:rFonts w:cs="Times New Roman"/>
      </w:rPr>
      <w:tblPr/>
      <w:tcPr>
        <w:tcBorders>
          <w:insideH w:val="nil"/>
          <w:insideV w:val="nil"/>
        </w:tcBorders>
        <w:shd w:val="clear" w:color="auto" w:fill="EFC2C6"/>
      </w:tcPr>
    </w:tblStylePr>
    <w:tblStylePr w:type="band2Horz">
      <w:rPr>
        <w:rFonts w:cs="Times New Roman"/>
      </w:rPr>
      <w:tblPr/>
      <w:tcPr>
        <w:tcBorders>
          <w:insideH w:val="nil"/>
          <w:insideV w:val="nil"/>
        </w:tcBorders>
      </w:tcPr>
    </w:tblStylePr>
  </w:style>
  <w:style w:type="table" w:styleId="-30">
    <w:name w:val="Colorful List Accent 3"/>
    <w:basedOn w:val="a1"/>
    <w:uiPriority w:val="99"/>
    <w:rsid w:val="003242D6"/>
    <w:pPr>
      <w:spacing w:after="0" w:line="240" w:lineRule="auto"/>
    </w:pPr>
    <w:rPr>
      <w:rFonts w:ascii="Verdana" w:eastAsia="Verdana" w:hAnsi="Verdana" w:cs="Times New Roman"/>
      <w:color w:val="000000"/>
      <w:sz w:val="20"/>
      <w:szCs w:val="20"/>
      <w:lang w:eastAsia="el-GR"/>
    </w:rPr>
    <w:tblPr>
      <w:tblStyleRowBandSize w:val="1"/>
      <w:tblStyleColBandSize w:val="1"/>
      <w:tblInd w:w="0" w:type="dxa"/>
      <w:tblCellMar>
        <w:top w:w="0" w:type="dxa"/>
        <w:left w:w="108" w:type="dxa"/>
        <w:bottom w:w="0" w:type="dxa"/>
        <w:right w:w="108" w:type="dxa"/>
      </w:tblCellMar>
    </w:tblPr>
    <w:tcPr>
      <w:shd w:val="clear" w:color="auto" w:fill="E1F0F8"/>
    </w:tcPr>
    <w:tblStylePr w:type="firstRow">
      <w:rPr>
        <w:rFonts w:cs="Times New Roman"/>
        <w:b/>
        <w:bCs/>
        <w:color w:val="FFFFFF"/>
      </w:rPr>
      <w:tblPr/>
      <w:tcPr>
        <w:tcBorders>
          <w:bottom w:val="single" w:sz="12" w:space="0" w:color="FFFFFF"/>
        </w:tcBorders>
        <w:shd w:val="clear" w:color="auto" w:fill="3E6A34"/>
      </w:tcPr>
    </w:tblStylePr>
    <w:tblStylePr w:type="lastRow">
      <w:rPr>
        <w:rFonts w:cs="Times New Roman"/>
        <w:b/>
        <w:bCs/>
        <w:color w:val="3E6A34"/>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B5D9EF"/>
      </w:tcPr>
    </w:tblStylePr>
    <w:tblStylePr w:type="band1Horz">
      <w:rPr>
        <w:rFonts w:cs="Times New Roman"/>
      </w:rPr>
      <w:tblPr/>
      <w:tcPr>
        <w:shd w:val="clear" w:color="auto" w:fill="C3E0F2"/>
      </w:tcPr>
    </w:tblStylePr>
  </w:style>
  <w:style w:type="character" w:customStyle="1" w:styleId="toctoggle">
    <w:name w:val="toctoggle"/>
    <w:basedOn w:val="a0"/>
    <w:uiPriority w:val="99"/>
    <w:rsid w:val="003242D6"/>
    <w:rPr>
      <w:rFonts w:cs="Times New Roman"/>
    </w:rPr>
  </w:style>
  <w:style w:type="character" w:customStyle="1" w:styleId="tocnumber">
    <w:name w:val="tocnumber"/>
    <w:basedOn w:val="a0"/>
    <w:uiPriority w:val="99"/>
    <w:rsid w:val="003242D6"/>
    <w:rPr>
      <w:rFonts w:cs="Times New Roman"/>
    </w:rPr>
  </w:style>
  <w:style w:type="character" w:customStyle="1" w:styleId="toctext">
    <w:name w:val="toctext"/>
    <w:basedOn w:val="a0"/>
    <w:uiPriority w:val="99"/>
    <w:rsid w:val="003242D6"/>
    <w:rPr>
      <w:rFonts w:cs="Times New Roman"/>
    </w:rPr>
  </w:style>
  <w:style w:type="character" w:customStyle="1" w:styleId="editsection">
    <w:name w:val="editsection"/>
    <w:basedOn w:val="a0"/>
    <w:uiPriority w:val="99"/>
    <w:rsid w:val="003242D6"/>
    <w:rPr>
      <w:rFonts w:cs="Times New Roman"/>
    </w:rPr>
  </w:style>
  <w:style w:type="table" w:styleId="2-2">
    <w:name w:val="Medium Shading 2 Accent 2"/>
    <w:basedOn w:val="a1"/>
    <w:uiPriority w:val="64"/>
    <w:rsid w:val="003242D6"/>
    <w:pPr>
      <w:spacing w:after="0" w:line="240" w:lineRule="auto"/>
    </w:pPr>
    <w:rPr>
      <w:rFonts w:ascii="Verdana" w:eastAsia="Verdana" w:hAnsi="Verdana"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F293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F2936"/>
      </w:tcPr>
    </w:tblStylePr>
    <w:tblStylePr w:type="lastCol">
      <w:rPr>
        <w:rFonts w:cs="Times New Roman"/>
        <w:b/>
        <w:bCs/>
        <w:color w:val="FFFFFF"/>
      </w:rPr>
      <w:tblPr/>
      <w:tcPr>
        <w:tcBorders>
          <w:left w:val="nil"/>
          <w:right w:val="nil"/>
          <w:insideH w:val="nil"/>
          <w:insideV w:val="nil"/>
        </w:tcBorders>
        <w:shd w:val="clear" w:color="auto" w:fill="9F293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
    <w:name w:val="Dark List Accent 2"/>
    <w:basedOn w:val="a1"/>
    <w:uiPriority w:val="99"/>
    <w:rsid w:val="003242D6"/>
    <w:pPr>
      <w:spacing w:after="0" w:line="240" w:lineRule="auto"/>
    </w:pPr>
    <w:rPr>
      <w:rFonts w:ascii="Verdana" w:eastAsia="Verdana" w:hAnsi="Verdana" w:cs="Times New Roman"/>
      <w:color w:val="FFFFFF"/>
      <w:sz w:val="20"/>
      <w:szCs w:val="20"/>
      <w:lang w:eastAsia="el-GR"/>
    </w:rPr>
    <w:tblPr>
      <w:tblStyleRowBandSize w:val="1"/>
      <w:tblStyleColBandSize w:val="1"/>
      <w:tblInd w:w="0" w:type="dxa"/>
      <w:tblCellMar>
        <w:top w:w="0" w:type="dxa"/>
        <w:left w:w="108" w:type="dxa"/>
        <w:bottom w:w="0" w:type="dxa"/>
        <w:right w:w="108" w:type="dxa"/>
      </w:tblCellMar>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character" w:customStyle="1" w:styleId="email">
    <w:name w:val="email"/>
    <w:basedOn w:val="a0"/>
    <w:uiPriority w:val="99"/>
    <w:rsid w:val="003242D6"/>
    <w:rPr>
      <w:rFonts w:cs="Times New Roman"/>
    </w:rPr>
  </w:style>
  <w:style w:type="character" w:customStyle="1" w:styleId="print">
    <w:name w:val="print"/>
    <w:basedOn w:val="a0"/>
    <w:uiPriority w:val="99"/>
    <w:rsid w:val="003242D6"/>
    <w:rPr>
      <w:rFonts w:cs="Times New Roman"/>
    </w:rPr>
  </w:style>
  <w:style w:type="character" w:customStyle="1" w:styleId="pdf">
    <w:name w:val="pdf"/>
    <w:basedOn w:val="a0"/>
    <w:uiPriority w:val="99"/>
    <w:rsid w:val="003242D6"/>
    <w:rPr>
      <w:rFonts w:cs="Times New Roman"/>
    </w:rPr>
  </w:style>
  <w:style w:type="table" w:customStyle="1" w:styleId="210">
    <w:name w:val="Μεσαία σκίαση 21"/>
    <w:uiPriority w:val="64"/>
    <w:rsid w:val="003242D6"/>
    <w:pPr>
      <w:spacing w:after="0" w:line="240" w:lineRule="auto"/>
    </w:pPr>
    <w:rPr>
      <w:rFonts w:ascii="Verdana" w:eastAsia="Verdana" w:hAnsi="Verdana" w:cs="Times New Roman"/>
      <w:sz w:val="20"/>
      <w:szCs w:val="20"/>
      <w:lang w:eastAsia="el-G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0">
    <w:name w:val="Μεσαία σκίαση 11"/>
    <w:uiPriority w:val="63"/>
    <w:rsid w:val="003242D6"/>
    <w:pPr>
      <w:spacing w:after="0" w:line="240" w:lineRule="auto"/>
    </w:pPr>
    <w:rPr>
      <w:rFonts w:ascii="Verdana" w:eastAsia="Verdana" w:hAnsi="Verdana" w:cs="Times New Roman"/>
      <w:sz w:val="20"/>
      <w:szCs w:val="20"/>
      <w:lang w:eastAsia="el-G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6">
    <w:name w:val="Σκουρόχρωμη λίστα1"/>
    <w:uiPriority w:val="99"/>
    <w:rsid w:val="003242D6"/>
    <w:pPr>
      <w:spacing w:after="0" w:line="240" w:lineRule="auto"/>
    </w:pPr>
    <w:rPr>
      <w:rFonts w:ascii="Verdana" w:eastAsia="Verdana" w:hAnsi="Verdana" w:cs="Times New Roman"/>
      <w:color w:val="FFFFFF"/>
      <w:sz w:val="20"/>
      <w:szCs w:val="20"/>
      <w:lang w:eastAsia="el-GR"/>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20">
    <w:name w:val="Light List Accent 2"/>
    <w:basedOn w:val="a1"/>
    <w:uiPriority w:val="61"/>
    <w:rsid w:val="003242D6"/>
    <w:pPr>
      <w:spacing w:after="0" w:line="240" w:lineRule="auto"/>
    </w:pPr>
    <w:rPr>
      <w:rFonts w:ascii="Verdana" w:eastAsia="Verdana" w:hAnsi="Verdana" w:cs="Times New Roman"/>
      <w:sz w:val="20"/>
      <w:szCs w:val="20"/>
      <w:lang w:eastAsia="el-GR"/>
    </w:rPr>
    <w:tblPr>
      <w:tblStyleRowBandSize w:val="1"/>
      <w:tblStyleColBandSize w:val="1"/>
      <w:tblInd w:w="0" w:type="dxa"/>
      <w:tblBorders>
        <w:top w:val="single" w:sz="8" w:space="0" w:color="9F2936"/>
        <w:left w:val="single" w:sz="8" w:space="0" w:color="9F2936"/>
        <w:bottom w:val="single" w:sz="8" w:space="0" w:color="9F2936"/>
        <w:right w:val="single" w:sz="8" w:space="0" w:color="9F293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F2936"/>
      </w:tcPr>
    </w:tblStylePr>
    <w:tblStylePr w:type="lastRow">
      <w:pPr>
        <w:spacing w:before="0" w:after="0"/>
      </w:pPr>
      <w:rPr>
        <w:rFonts w:cs="Times New Roman"/>
        <w:b/>
        <w:bCs/>
      </w:rPr>
      <w:tblPr/>
      <w:tcPr>
        <w:tcBorders>
          <w:top w:val="double" w:sz="6" w:space="0" w:color="9F2936"/>
          <w:left w:val="single" w:sz="8" w:space="0" w:color="9F2936"/>
          <w:bottom w:val="single" w:sz="8" w:space="0" w:color="9F2936"/>
          <w:right w:val="single" w:sz="8" w:space="0" w:color="9F293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F2936"/>
          <w:left w:val="single" w:sz="8" w:space="0" w:color="9F2936"/>
          <w:bottom w:val="single" w:sz="8" w:space="0" w:color="9F2936"/>
          <w:right w:val="single" w:sz="8" w:space="0" w:color="9F2936"/>
        </w:tcBorders>
      </w:tcPr>
    </w:tblStylePr>
    <w:tblStylePr w:type="band1Horz">
      <w:rPr>
        <w:rFonts w:cs="Times New Roman"/>
      </w:rPr>
      <w:tblPr/>
      <w:tcPr>
        <w:tcBorders>
          <w:top w:val="single" w:sz="8" w:space="0" w:color="9F2936"/>
          <w:left w:val="single" w:sz="8" w:space="0" w:color="9F2936"/>
          <w:bottom w:val="single" w:sz="8" w:space="0" w:color="9F2936"/>
          <w:right w:val="single" w:sz="8" w:space="0" w:color="9F2936"/>
        </w:tcBorders>
      </w:tcPr>
    </w:tblStylePr>
  </w:style>
  <w:style w:type="table" w:styleId="-21">
    <w:name w:val="Colorful Grid Accent 2"/>
    <w:basedOn w:val="a1"/>
    <w:uiPriority w:val="99"/>
    <w:rsid w:val="003242D6"/>
    <w:pPr>
      <w:spacing w:after="0" w:line="240" w:lineRule="auto"/>
    </w:pPr>
    <w:rPr>
      <w:rFonts w:ascii="Verdana" w:eastAsia="Verdana" w:hAnsi="Verdana" w:cs="Times New Roman"/>
      <w:color w:val="000000"/>
      <w:sz w:val="20"/>
      <w:szCs w:val="20"/>
      <w:lang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CDD1"/>
    </w:tcPr>
    <w:tblStylePr w:type="firstRow">
      <w:rPr>
        <w:rFonts w:cs="Times New Roman"/>
        <w:b/>
        <w:bCs/>
      </w:rPr>
      <w:tblPr/>
      <w:tcPr>
        <w:shd w:val="clear" w:color="auto" w:fill="E59CA4"/>
      </w:tcPr>
    </w:tblStylePr>
    <w:tblStylePr w:type="lastRow">
      <w:rPr>
        <w:rFonts w:cs="Times New Roman"/>
        <w:b/>
        <w:bCs/>
        <w:color w:val="000000"/>
      </w:rPr>
      <w:tblPr/>
      <w:tcPr>
        <w:shd w:val="clear" w:color="auto" w:fill="E59CA4"/>
      </w:tcPr>
    </w:tblStylePr>
    <w:tblStylePr w:type="firstCol">
      <w:rPr>
        <w:rFonts w:cs="Times New Roman"/>
        <w:color w:val="FFFFFF"/>
      </w:rPr>
      <w:tblPr/>
      <w:tcPr>
        <w:shd w:val="clear" w:color="auto" w:fill="761E28"/>
      </w:tcPr>
    </w:tblStylePr>
    <w:tblStylePr w:type="lastCol">
      <w:rPr>
        <w:rFonts w:cs="Times New Roman"/>
        <w:color w:val="FFFFFF"/>
      </w:rPr>
      <w:tblPr/>
      <w:tcPr>
        <w:shd w:val="clear" w:color="auto" w:fill="761E28"/>
      </w:tcPr>
    </w:tblStylePr>
    <w:tblStylePr w:type="band1Vert">
      <w:rPr>
        <w:rFonts w:cs="Times New Roman"/>
      </w:rPr>
      <w:tblPr/>
      <w:tcPr>
        <w:shd w:val="clear" w:color="auto" w:fill="DF848E"/>
      </w:tcPr>
    </w:tblStylePr>
    <w:tblStylePr w:type="band1Horz">
      <w:rPr>
        <w:rFonts w:cs="Times New Roman"/>
      </w:rPr>
      <w:tblPr/>
      <w:tcPr>
        <w:shd w:val="clear" w:color="auto" w:fill="DF848E"/>
      </w:tcPr>
    </w:tblStylePr>
  </w:style>
  <w:style w:type="table" w:styleId="-22">
    <w:name w:val="Light Shading Accent 2"/>
    <w:basedOn w:val="a1"/>
    <w:uiPriority w:val="60"/>
    <w:rsid w:val="003242D6"/>
    <w:pPr>
      <w:spacing w:after="0" w:line="240" w:lineRule="auto"/>
    </w:pPr>
    <w:rPr>
      <w:rFonts w:ascii="Verdana" w:eastAsia="Verdana" w:hAnsi="Verdana" w:cs="Times New Roman"/>
      <w:color w:val="761E28"/>
      <w:sz w:val="20"/>
      <w:szCs w:val="20"/>
      <w:lang w:eastAsia="el-GR"/>
    </w:rPr>
    <w:tblPr>
      <w:tblStyleRowBandSize w:val="1"/>
      <w:tblStyleColBandSize w:val="1"/>
      <w:tblInd w:w="0" w:type="dxa"/>
      <w:tblBorders>
        <w:top w:val="single" w:sz="8" w:space="0" w:color="9F2936"/>
        <w:bottom w:val="single" w:sz="8" w:space="0" w:color="9F293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F2936"/>
          <w:left w:val="nil"/>
          <w:bottom w:val="single" w:sz="8" w:space="0" w:color="9F2936"/>
          <w:right w:val="nil"/>
          <w:insideH w:val="nil"/>
          <w:insideV w:val="nil"/>
        </w:tcBorders>
      </w:tcPr>
    </w:tblStylePr>
    <w:tblStylePr w:type="lastRow">
      <w:pPr>
        <w:spacing w:before="0" w:after="0"/>
      </w:pPr>
      <w:rPr>
        <w:rFonts w:cs="Times New Roman"/>
        <w:b/>
        <w:bCs/>
      </w:rPr>
      <w:tblPr/>
      <w:tcPr>
        <w:tcBorders>
          <w:top w:val="single" w:sz="8" w:space="0" w:color="9F2936"/>
          <w:left w:val="nil"/>
          <w:bottom w:val="single" w:sz="8" w:space="0" w:color="9F293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C2C6"/>
      </w:tcPr>
    </w:tblStylePr>
    <w:tblStylePr w:type="band1Horz">
      <w:rPr>
        <w:rFonts w:cs="Times New Roman"/>
      </w:rPr>
      <w:tblPr/>
      <w:tcPr>
        <w:tcBorders>
          <w:left w:val="nil"/>
          <w:right w:val="nil"/>
          <w:insideH w:val="nil"/>
          <w:insideV w:val="nil"/>
        </w:tcBorders>
        <w:shd w:val="clear" w:color="auto" w:fill="EFC2C6"/>
      </w:tcPr>
    </w:tblStylePr>
  </w:style>
  <w:style w:type="table" w:styleId="aff4">
    <w:name w:val="Colorful Grid"/>
    <w:basedOn w:val="a1"/>
    <w:uiPriority w:val="99"/>
    <w:rsid w:val="003242D6"/>
    <w:pPr>
      <w:spacing w:after="0" w:line="240" w:lineRule="auto"/>
    </w:pPr>
    <w:rPr>
      <w:rFonts w:ascii="Verdana" w:eastAsia="Verdana" w:hAnsi="Verdana" w:cs="Times New Roman"/>
      <w:color w:val="000000"/>
      <w:sz w:val="20"/>
      <w:szCs w:val="20"/>
      <w:lang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31">
    <w:name w:val="Dark List Accent 3"/>
    <w:basedOn w:val="a1"/>
    <w:uiPriority w:val="99"/>
    <w:rsid w:val="003242D6"/>
    <w:pPr>
      <w:spacing w:after="0" w:line="240" w:lineRule="auto"/>
    </w:pPr>
    <w:rPr>
      <w:rFonts w:ascii="Verdana" w:eastAsia="Verdana" w:hAnsi="Verdana" w:cs="Times New Roman"/>
      <w:color w:val="FFFFFF"/>
      <w:sz w:val="20"/>
      <w:szCs w:val="20"/>
      <w:lang w:eastAsia="el-GR"/>
    </w:rPr>
    <w:tblPr>
      <w:tblStyleRowBandSize w:val="1"/>
      <w:tblStyleColBandSize w:val="1"/>
      <w:tblInd w:w="0" w:type="dxa"/>
      <w:tblCellMar>
        <w:top w:w="0" w:type="dxa"/>
        <w:left w:w="108" w:type="dxa"/>
        <w:bottom w:w="0" w:type="dxa"/>
        <w:right w:w="108" w:type="dxa"/>
      </w:tblCellMar>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styleId="2-10">
    <w:name w:val="Medium Grid 2 Accent 1"/>
    <w:basedOn w:val="a1"/>
    <w:uiPriority w:val="99"/>
    <w:rsid w:val="003242D6"/>
    <w:pPr>
      <w:spacing w:after="0" w:line="240" w:lineRule="auto"/>
    </w:pPr>
    <w:rPr>
      <w:rFonts w:ascii="Verdana" w:eastAsia="Times New Roman" w:hAnsi="Verdana" w:cs="Times New Roman"/>
      <w:color w:val="000000"/>
      <w:sz w:val="20"/>
      <w:szCs w:val="20"/>
      <w:lang w:eastAsia="el-GR"/>
    </w:rPr>
    <w:tblPr>
      <w:tblStyleRowBandSize w:val="1"/>
      <w:tblStyleColBandSize w:val="1"/>
      <w:tblInd w:w="0" w:type="dxa"/>
      <w:tblBorders>
        <w:top w:val="single" w:sz="8" w:space="0" w:color="F07F09"/>
        <w:left w:val="single" w:sz="8" w:space="0" w:color="F07F09"/>
        <w:bottom w:val="single" w:sz="8" w:space="0" w:color="F07F09"/>
        <w:right w:val="single" w:sz="8" w:space="0" w:color="F07F09"/>
        <w:insideH w:val="single" w:sz="8" w:space="0" w:color="F07F09"/>
        <w:insideV w:val="single" w:sz="8" w:space="0" w:color="F07F09"/>
      </w:tblBorders>
      <w:tblCellMar>
        <w:top w:w="0" w:type="dxa"/>
        <w:left w:w="108" w:type="dxa"/>
        <w:bottom w:w="0" w:type="dxa"/>
        <w:right w:w="108" w:type="dxa"/>
      </w:tblCellMar>
    </w:tblPr>
    <w:tcPr>
      <w:shd w:val="clear" w:color="auto" w:fill="FCDFC0"/>
    </w:tcPr>
    <w:tblStylePr w:type="firstRow">
      <w:rPr>
        <w:rFonts w:cs="Times New Roman"/>
        <w:b/>
        <w:bCs/>
        <w:color w:val="000000"/>
      </w:rPr>
      <w:tblPr/>
      <w:tcPr>
        <w:shd w:val="clear" w:color="auto" w:fill="FEF2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5CC"/>
      </w:tcPr>
    </w:tblStylePr>
    <w:tblStylePr w:type="band1Vert">
      <w:rPr>
        <w:rFonts w:cs="Times New Roman"/>
      </w:rPr>
      <w:tblPr/>
      <w:tcPr>
        <w:shd w:val="clear" w:color="auto" w:fill="FABF81"/>
      </w:tcPr>
    </w:tblStylePr>
    <w:tblStylePr w:type="band1Horz">
      <w:rPr>
        <w:rFonts w:cs="Times New Roman"/>
      </w:rPr>
      <w:tblPr/>
      <w:tcPr>
        <w:tcBorders>
          <w:insideH w:val="single" w:sz="6" w:space="0" w:color="F07F09"/>
          <w:insideV w:val="single" w:sz="6" w:space="0" w:color="F07F09"/>
        </w:tcBorders>
        <w:shd w:val="clear" w:color="auto" w:fill="FABF81"/>
      </w:tcPr>
    </w:tblStylePr>
    <w:tblStylePr w:type="nwCell">
      <w:rPr>
        <w:rFonts w:cs="Times New Roman"/>
      </w:rPr>
      <w:tblPr/>
      <w:tcPr>
        <w:shd w:val="clear" w:color="auto" w:fill="FFFFFF"/>
      </w:tcPr>
    </w:tblStylePr>
  </w:style>
  <w:style w:type="table" w:styleId="2-20">
    <w:name w:val="Medium Grid 2 Accent 2"/>
    <w:basedOn w:val="a1"/>
    <w:uiPriority w:val="99"/>
    <w:rsid w:val="003242D6"/>
    <w:pPr>
      <w:spacing w:after="0" w:line="240" w:lineRule="auto"/>
    </w:pPr>
    <w:rPr>
      <w:rFonts w:ascii="Verdana" w:eastAsia="Times New Roman" w:hAnsi="Verdana" w:cs="Times New Roman"/>
      <w:color w:val="000000"/>
      <w:sz w:val="20"/>
      <w:szCs w:val="20"/>
      <w:lang w:eastAsia="el-GR"/>
    </w:rPr>
    <w:tblPr>
      <w:tblStyleRowBandSize w:val="1"/>
      <w:tblStyleColBandSize w:val="1"/>
      <w:tblInd w:w="0" w:type="dxa"/>
      <w:tblBorders>
        <w:top w:val="single" w:sz="8" w:space="0" w:color="9F2936"/>
        <w:left w:val="single" w:sz="8" w:space="0" w:color="9F2936"/>
        <w:bottom w:val="single" w:sz="8" w:space="0" w:color="9F2936"/>
        <w:right w:val="single" w:sz="8" w:space="0" w:color="9F2936"/>
        <w:insideH w:val="single" w:sz="8" w:space="0" w:color="9F2936"/>
        <w:insideV w:val="single" w:sz="8" w:space="0" w:color="9F2936"/>
      </w:tblBorders>
      <w:tblCellMar>
        <w:top w:w="0" w:type="dxa"/>
        <w:left w:w="108" w:type="dxa"/>
        <w:bottom w:w="0" w:type="dxa"/>
        <w:right w:w="108" w:type="dxa"/>
      </w:tblCellMar>
    </w:tblPr>
    <w:tcPr>
      <w:shd w:val="clear" w:color="auto" w:fill="EFC2C6"/>
    </w:tcPr>
    <w:tblStylePr w:type="firstRow">
      <w:rPr>
        <w:rFonts w:cs="Times New Roman"/>
        <w:b/>
        <w:bCs/>
        <w:color w:val="000000"/>
      </w:rPr>
      <w:tblPr/>
      <w:tcPr>
        <w:shd w:val="clear" w:color="auto" w:fill="F8E6E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CDD1"/>
      </w:tcPr>
    </w:tblStylePr>
    <w:tblStylePr w:type="band1Vert">
      <w:rPr>
        <w:rFonts w:cs="Times New Roman"/>
      </w:rPr>
      <w:tblPr/>
      <w:tcPr>
        <w:shd w:val="clear" w:color="auto" w:fill="DF848E"/>
      </w:tcPr>
    </w:tblStylePr>
    <w:tblStylePr w:type="band1Horz">
      <w:rPr>
        <w:rFonts w:cs="Times New Roman"/>
      </w:rPr>
      <w:tblPr/>
      <w:tcPr>
        <w:tcBorders>
          <w:insideH w:val="single" w:sz="6" w:space="0" w:color="9F2936"/>
          <w:insideV w:val="single" w:sz="6" w:space="0" w:color="9F2936"/>
        </w:tcBorders>
        <w:shd w:val="clear" w:color="auto" w:fill="DF848E"/>
      </w:tcPr>
    </w:tblStylePr>
    <w:tblStylePr w:type="nwCell">
      <w:rPr>
        <w:rFonts w:cs="Times New Roman"/>
      </w:rPr>
      <w:tblPr/>
      <w:tcPr>
        <w:shd w:val="clear" w:color="auto" w:fill="FFFFFF"/>
      </w:tcPr>
    </w:tblStylePr>
  </w:style>
  <w:style w:type="table" w:styleId="1-6">
    <w:name w:val="Medium Shading 1 Accent 6"/>
    <w:basedOn w:val="a1"/>
    <w:uiPriority w:val="63"/>
    <w:rsid w:val="003242D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17">
    <w:name w:val="Ανοιχτόχρωμη σκίαση1"/>
    <w:basedOn w:val="a1"/>
    <w:uiPriority w:val="60"/>
    <w:rsid w:val="003242D6"/>
    <w:pPr>
      <w:spacing w:after="0" w:line="240" w:lineRule="auto"/>
    </w:pPr>
    <w:rPr>
      <w:rFonts w:ascii="Calibri" w:eastAsia="Calibri" w:hAnsi="Calibri" w:cs="Times New Roman"/>
      <w:color w:val="000000"/>
      <w:sz w:val="20"/>
      <w:szCs w:val="20"/>
      <w:lang w:eastAsia="el-G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ateupdate">
    <w:name w:val="dateupdate"/>
    <w:basedOn w:val="a"/>
    <w:rsid w:val="003242D6"/>
    <w:pPr>
      <w:spacing w:before="100" w:beforeAutospacing="1" w:after="100" w:afterAutospacing="1" w:line="240" w:lineRule="auto"/>
    </w:pPr>
    <w:rPr>
      <w:rFonts w:eastAsia="Times New Roman"/>
      <w:color w:val="auto"/>
      <w:sz w:val="24"/>
      <w:szCs w:val="24"/>
      <w:lang w:eastAsia="el-GR"/>
    </w:rPr>
  </w:style>
  <w:style w:type="paragraph" w:customStyle="1" w:styleId="Style5">
    <w:name w:val="Style5"/>
    <w:basedOn w:val="a"/>
    <w:rsid w:val="003242D6"/>
    <w:pPr>
      <w:widowControl w:val="0"/>
      <w:autoSpaceDE w:val="0"/>
      <w:autoSpaceDN w:val="0"/>
      <w:adjustRightInd w:val="0"/>
      <w:spacing w:after="0" w:line="240" w:lineRule="auto"/>
    </w:pPr>
    <w:rPr>
      <w:rFonts w:eastAsia="Times New Roman"/>
      <w:color w:val="auto"/>
      <w:sz w:val="24"/>
      <w:szCs w:val="24"/>
      <w:lang w:eastAsia="el-GR"/>
    </w:rPr>
  </w:style>
  <w:style w:type="paragraph" w:customStyle="1" w:styleId="Style37">
    <w:name w:val="Style37"/>
    <w:basedOn w:val="a"/>
    <w:rsid w:val="003242D6"/>
    <w:pPr>
      <w:widowControl w:val="0"/>
      <w:autoSpaceDE w:val="0"/>
      <w:autoSpaceDN w:val="0"/>
      <w:adjustRightInd w:val="0"/>
      <w:spacing w:after="0" w:line="240" w:lineRule="auto"/>
    </w:pPr>
    <w:rPr>
      <w:rFonts w:eastAsia="Times New Roman"/>
      <w:color w:val="auto"/>
      <w:sz w:val="24"/>
      <w:szCs w:val="24"/>
      <w:lang w:eastAsia="el-GR"/>
    </w:rPr>
  </w:style>
  <w:style w:type="paragraph" w:customStyle="1" w:styleId="Style38">
    <w:name w:val="Style38"/>
    <w:basedOn w:val="a"/>
    <w:rsid w:val="003242D6"/>
    <w:pPr>
      <w:widowControl w:val="0"/>
      <w:autoSpaceDE w:val="0"/>
      <w:autoSpaceDN w:val="0"/>
      <w:adjustRightInd w:val="0"/>
      <w:spacing w:after="0" w:line="291" w:lineRule="exact"/>
      <w:jc w:val="both"/>
    </w:pPr>
    <w:rPr>
      <w:rFonts w:eastAsia="Times New Roman"/>
      <w:color w:val="auto"/>
      <w:sz w:val="24"/>
      <w:szCs w:val="24"/>
      <w:lang w:eastAsia="el-GR"/>
    </w:rPr>
  </w:style>
  <w:style w:type="paragraph" w:customStyle="1" w:styleId="Style41">
    <w:name w:val="Style41"/>
    <w:basedOn w:val="a"/>
    <w:rsid w:val="003242D6"/>
    <w:pPr>
      <w:widowControl w:val="0"/>
      <w:autoSpaceDE w:val="0"/>
      <w:autoSpaceDN w:val="0"/>
      <w:adjustRightInd w:val="0"/>
      <w:spacing w:after="0" w:line="264" w:lineRule="exact"/>
    </w:pPr>
    <w:rPr>
      <w:rFonts w:eastAsia="Times New Roman"/>
      <w:color w:val="auto"/>
      <w:sz w:val="24"/>
      <w:szCs w:val="24"/>
      <w:lang w:eastAsia="el-GR"/>
    </w:rPr>
  </w:style>
  <w:style w:type="character" w:customStyle="1" w:styleId="FontStyle124">
    <w:name w:val="Font Style124"/>
    <w:basedOn w:val="a0"/>
    <w:rsid w:val="003242D6"/>
    <w:rPr>
      <w:rFonts w:ascii="Times New Roman" w:hAnsi="Times New Roman" w:cs="Times New Roman"/>
      <w:b/>
      <w:bCs/>
      <w:sz w:val="40"/>
      <w:szCs w:val="40"/>
    </w:rPr>
  </w:style>
  <w:style w:type="character" w:customStyle="1" w:styleId="FontStyle126">
    <w:name w:val="Font Style126"/>
    <w:basedOn w:val="a0"/>
    <w:rsid w:val="003242D6"/>
    <w:rPr>
      <w:rFonts w:ascii="Times New Roman" w:hAnsi="Times New Roman" w:cs="Times New Roman"/>
      <w:spacing w:val="10"/>
      <w:sz w:val="16"/>
      <w:szCs w:val="16"/>
    </w:rPr>
  </w:style>
  <w:style w:type="character" w:customStyle="1" w:styleId="FontStyle127">
    <w:name w:val="Font Style127"/>
    <w:basedOn w:val="a0"/>
    <w:rsid w:val="003242D6"/>
    <w:rPr>
      <w:rFonts w:ascii="Times New Roman" w:hAnsi="Times New Roman" w:cs="Times New Roman"/>
      <w:b/>
      <w:bCs/>
      <w:sz w:val="30"/>
      <w:szCs w:val="30"/>
    </w:rPr>
  </w:style>
  <w:style w:type="character" w:customStyle="1" w:styleId="FontStyle128">
    <w:name w:val="Font Style128"/>
    <w:basedOn w:val="a0"/>
    <w:rsid w:val="003242D6"/>
    <w:rPr>
      <w:rFonts w:ascii="Times New Roman" w:hAnsi="Times New Roman" w:cs="Times New Roman"/>
      <w:sz w:val="20"/>
      <w:szCs w:val="20"/>
    </w:rPr>
  </w:style>
  <w:style w:type="character" w:customStyle="1" w:styleId="FontStyle170">
    <w:name w:val="Font Style170"/>
    <w:basedOn w:val="a0"/>
    <w:rsid w:val="003242D6"/>
    <w:rPr>
      <w:rFonts w:ascii="Arial" w:hAnsi="Arial" w:cs="Arial"/>
      <w:b/>
      <w:bCs/>
      <w:sz w:val="18"/>
      <w:szCs w:val="18"/>
    </w:rPr>
  </w:style>
  <w:style w:type="paragraph" w:customStyle="1" w:styleId="Style39">
    <w:name w:val="Style39"/>
    <w:basedOn w:val="a"/>
    <w:rsid w:val="003242D6"/>
    <w:pPr>
      <w:widowControl w:val="0"/>
      <w:autoSpaceDE w:val="0"/>
      <w:autoSpaceDN w:val="0"/>
      <w:adjustRightInd w:val="0"/>
      <w:spacing w:after="0" w:line="554" w:lineRule="exact"/>
    </w:pPr>
    <w:rPr>
      <w:rFonts w:eastAsia="Times New Roman"/>
      <w:color w:val="auto"/>
      <w:sz w:val="24"/>
      <w:szCs w:val="24"/>
      <w:lang w:eastAsia="el-GR"/>
    </w:rPr>
  </w:style>
  <w:style w:type="paragraph" w:customStyle="1" w:styleId="Style42">
    <w:name w:val="Style42"/>
    <w:basedOn w:val="a"/>
    <w:rsid w:val="003242D6"/>
    <w:pPr>
      <w:widowControl w:val="0"/>
      <w:autoSpaceDE w:val="0"/>
      <w:autoSpaceDN w:val="0"/>
      <w:adjustRightInd w:val="0"/>
      <w:spacing w:after="0" w:line="240" w:lineRule="auto"/>
    </w:pPr>
    <w:rPr>
      <w:rFonts w:eastAsia="Times New Roman"/>
      <w:color w:val="auto"/>
      <w:sz w:val="24"/>
      <w:szCs w:val="24"/>
      <w:lang w:eastAsia="el-GR"/>
    </w:rPr>
  </w:style>
  <w:style w:type="character" w:customStyle="1" w:styleId="FontStyle146">
    <w:name w:val="Font Style146"/>
    <w:basedOn w:val="a0"/>
    <w:rsid w:val="003242D6"/>
    <w:rPr>
      <w:rFonts w:ascii="Times New Roman" w:hAnsi="Times New Roman" w:cs="Times New Roman"/>
      <w:b/>
      <w:bCs/>
      <w:sz w:val="20"/>
      <w:szCs w:val="20"/>
    </w:rPr>
  </w:style>
  <w:style w:type="paragraph" w:customStyle="1" w:styleId="Style16">
    <w:name w:val="Style16"/>
    <w:basedOn w:val="a"/>
    <w:rsid w:val="003242D6"/>
    <w:pPr>
      <w:widowControl w:val="0"/>
      <w:autoSpaceDE w:val="0"/>
      <w:autoSpaceDN w:val="0"/>
      <w:adjustRightInd w:val="0"/>
      <w:spacing w:after="0" w:line="240" w:lineRule="auto"/>
    </w:pPr>
    <w:rPr>
      <w:rFonts w:eastAsia="Times New Roman"/>
      <w:color w:val="auto"/>
      <w:sz w:val="24"/>
      <w:szCs w:val="24"/>
      <w:lang w:eastAsia="el-GR"/>
    </w:rPr>
  </w:style>
  <w:style w:type="paragraph" w:customStyle="1" w:styleId="Style50">
    <w:name w:val="Style50"/>
    <w:basedOn w:val="a"/>
    <w:rsid w:val="003242D6"/>
    <w:pPr>
      <w:widowControl w:val="0"/>
      <w:autoSpaceDE w:val="0"/>
      <w:autoSpaceDN w:val="0"/>
      <w:adjustRightInd w:val="0"/>
      <w:spacing w:after="0" w:line="240" w:lineRule="auto"/>
      <w:jc w:val="both"/>
    </w:pPr>
    <w:rPr>
      <w:rFonts w:eastAsia="Times New Roman"/>
      <w:color w:val="auto"/>
      <w:sz w:val="24"/>
      <w:szCs w:val="24"/>
      <w:lang w:eastAsia="el-GR"/>
    </w:rPr>
  </w:style>
  <w:style w:type="paragraph" w:customStyle="1" w:styleId="Style68">
    <w:name w:val="Style68"/>
    <w:basedOn w:val="a"/>
    <w:rsid w:val="003242D6"/>
    <w:pPr>
      <w:widowControl w:val="0"/>
      <w:autoSpaceDE w:val="0"/>
      <w:autoSpaceDN w:val="0"/>
      <w:adjustRightInd w:val="0"/>
      <w:spacing w:after="0" w:line="235" w:lineRule="exact"/>
      <w:ind w:hanging="187"/>
    </w:pPr>
    <w:rPr>
      <w:rFonts w:eastAsia="Times New Roman"/>
      <w:color w:val="auto"/>
      <w:sz w:val="24"/>
      <w:szCs w:val="24"/>
      <w:lang w:eastAsia="el-GR"/>
    </w:rPr>
  </w:style>
  <w:style w:type="paragraph" w:customStyle="1" w:styleId="Style85">
    <w:name w:val="Style85"/>
    <w:basedOn w:val="a"/>
    <w:rsid w:val="003242D6"/>
    <w:pPr>
      <w:widowControl w:val="0"/>
      <w:autoSpaceDE w:val="0"/>
      <w:autoSpaceDN w:val="0"/>
      <w:adjustRightInd w:val="0"/>
      <w:spacing w:after="0" w:line="197" w:lineRule="exact"/>
    </w:pPr>
    <w:rPr>
      <w:rFonts w:eastAsia="Times New Roman"/>
      <w:color w:val="auto"/>
      <w:sz w:val="24"/>
      <w:szCs w:val="24"/>
      <w:lang w:eastAsia="el-GR"/>
    </w:rPr>
  </w:style>
  <w:style w:type="character" w:customStyle="1" w:styleId="FontStyle147">
    <w:name w:val="Font Style147"/>
    <w:basedOn w:val="a0"/>
    <w:rsid w:val="003242D6"/>
    <w:rPr>
      <w:rFonts w:ascii="Times New Roman" w:hAnsi="Times New Roman" w:cs="Times New Roman"/>
      <w:sz w:val="14"/>
      <w:szCs w:val="14"/>
    </w:rPr>
  </w:style>
  <w:style w:type="paragraph" w:customStyle="1" w:styleId="Style17">
    <w:name w:val="Style17"/>
    <w:basedOn w:val="a"/>
    <w:rsid w:val="003242D6"/>
    <w:pPr>
      <w:widowControl w:val="0"/>
      <w:autoSpaceDE w:val="0"/>
      <w:autoSpaceDN w:val="0"/>
      <w:adjustRightInd w:val="0"/>
      <w:spacing w:after="0" w:line="254" w:lineRule="exact"/>
    </w:pPr>
    <w:rPr>
      <w:rFonts w:eastAsia="Times New Roman"/>
      <w:color w:val="auto"/>
      <w:sz w:val="24"/>
      <w:szCs w:val="24"/>
      <w:lang w:eastAsia="el-GR"/>
    </w:rPr>
  </w:style>
  <w:style w:type="paragraph" w:customStyle="1" w:styleId="Style18">
    <w:name w:val="Style18"/>
    <w:basedOn w:val="a"/>
    <w:rsid w:val="003242D6"/>
    <w:pPr>
      <w:widowControl w:val="0"/>
      <w:autoSpaceDE w:val="0"/>
      <w:autoSpaceDN w:val="0"/>
      <w:adjustRightInd w:val="0"/>
      <w:spacing w:after="0" w:line="353" w:lineRule="exact"/>
    </w:pPr>
    <w:rPr>
      <w:rFonts w:eastAsia="Times New Roman"/>
      <w:color w:val="auto"/>
      <w:sz w:val="24"/>
      <w:szCs w:val="24"/>
      <w:lang w:eastAsia="el-GR"/>
    </w:rPr>
  </w:style>
  <w:style w:type="paragraph" w:customStyle="1" w:styleId="Style19">
    <w:name w:val="Style19"/>
    <w:basedOn w:val="a"/>
    <w:rsid w:val="003242D6"/>
    <w:pPr>
      <w:widowControl w:val="0"/>
      <w:autoSpaceDE w:val="0"/>
      <w:autoSpaceDN w:val="0"/>
      <w:adjustRightInd w:val="0"/>
      <w:spacing w:after="0" w:line="360" w:lineRule="exact"/>
      <w:jc w:val="both"/>
    </w:pPr>
    <w:rPr>
      <w:rFonts w:eastAsia="Times New Roman"/>
      <w:color w:val="auto"/>
      <w:sz w:val="24"/>
      <w:szCs w:val="24"/>
      <w:lang w:eastAsia="el-GR"/>
    </w:rPr>
  </w:style>
  <w:style w:type="character" w:customStyle="1" w:styleId="FontStyle121">
    <w:name w:val="Font Style121"/>
    <w:basedOn w:val="a0"/>
    <w:rsid w:val="003242D6"/>
    <w:rPr>
      <w:rFonts w:ascii="Arial" w:hAnsi="Arial" w:cs="Arial"/>
      <w:b/>
      <w:bCs/>
      <w:sz w:val="26"/>
      <w:szCs w:val="26"/>
    </w:rPr>
  </w:style>
  <w:style w:type="character" w:customStyle="1" w:styleId="FontStyle122">
    <w:name w:val="Font Style122"/>
    <w:basedOn w:val="a0"/>
    <w:rsid w:val="003242D6"/>
    <w:rPr>
      <w:rFonts w:ascii="Arial" w:hAnsi="Arial" w:cs="Arial"/>
      <w:b/>
      <w:bCs/>
      <w:sz w:val="20"/>
      <w:szCs w:val="20"/>
    </w:rPr>
  </w:style>
  <w:style w:type="character" w:customStyle="1" w:styleId="FontStyle123">
    <w:name w:val="Font Style123"/>
    <w:basedOn w:val="a0"/>
    <w:rsid w:val="003242D6"/>
    <w:rPr>
      <w:rFonts w:ascii="Arial" w:hAnsi="Arial" w:cs="Arial"/>
      <w:sz w:val="20"/>
      <w:szCs w:val="20"/>
    </w:rPr>
  </w:style>
  <w:style w:type="character" w:customStyle="1" w:styleId="FontStyle148">
    <w:name w:val="Font Style148"/>
    <w:basedOn w:val="a0"/>
    <w:rsid w:val="003242D6"/>
    <w:rPr>
      <w:rFonts w:ascii="Arial" w:hAnsi="Arial" w:cs="Arial"/>
      <w:b/>
      <w:bCs/>
      <w:sz w:val="20"/>
      <w:szCs w:val="20"/>
    </w:rPr>
  </w:style>
  <w:style w:type="paragraph" w:customStyle="1" w:styleId="Style14">
    <w:name w:val="Style14"/>
    <w:basedOn w:val="a"/>
    <w:rsid w:val="003242D6"/>
    <w:pPr>
      <w:widowControl w:val="0"/>
      <w:autoSpaceDE w:val="0"/>
      <w:autoSpaceDN w:val="0"/>
      <w:adjustRightInd w:val="0"/>
      <w:spacing w:after="0" w:line="240" w:lineRule="auto"/>
      <w:jc w:val="both"/>
    </w:pPr>
    <w:rPr>
      <w:rFonts w:eastAsia="Times New Roman"/>
      <w:color w:val="auto"/>
      <w:sz w:val="24"/>
      <w:szCs w:val="24"/>
      <w:lang w:eastAsia="el-GR"/>
    </w:rPr>
  </w:style>
  <w:style w:type="paragraph" w:customStyle="1" w:styleId="Style28">
    <w:name w:val="Style28"/>
    <w:basedOn w:val="a"/>
    <w:rsid w:val="003242D6"/>
    <w:pPr>
      <w:widowControl w:val="0"/>
      <w:autoSpaceDE w:val="0"/>
      <w:autoSpaceDN w:val="0"/>
      <w:adjustRightInd w:val="0"/>
      <w:spacing w:after="0" w:line="350" w:lineRule="exact"/>
      <w:jc w:val="both"/>
    </w:pPr>
    <w:rPr>
      <w:rFonts w:eastAsia="Times New Roman"/>
      <w:color w:val="auto"/>
      <w:sz w:val="24"/>
      <w:szCs w:val="24"/>
      <w:lang w:eastAsia="el-GR"/>
    </w:rPr>
  </w:style>
  <w:style w:type="character" w:customStyle="1" w:styleId="FontStyle119">
    <w:name w:val="Font Style119"/>
    <w:basedOn w:val="a0"/>
    <w:rsid w:val="003242D6"/>
    <w:rPr>
      <w:rFonts w:ascii="Times New Roman" w:hAnsi="Times New Roman" w:cs="Times New Roman"/>
      <w:b/>
      <w:bCs/>
      <w:spacing w:val="10"/>
      <w:sz w:val="24"/>
      <w:szCs w:val="24"/>
    </w:rPr>
  </w:style>
  <w:style w:type="paragraph" w:customStyle="1" w:styleId="18">
    <w:name w:val="Τίτλος1"/>
    <w:basedOn w:val="a"/>
    <w:rsid w:val="003242D6"/>
    <w:pPr>
      <w:spacing w:before="100" w:beforeAutospacing="1" w:after="100" w:afterAutospacing="1" w:line="240" w:lineRule="auto"/>
    </w:pPr>
    <w:rPr>
      <w:rFonts w:eastAsia="Times New Roman"/>
      <w:color w:val="auto"/>
      <w:sz w:val="24"/>
      <w:szCs w:val="24"/>
      <w:lang w:eastAsia="el-GR"/>
    </w:rPr>
  </w:style>
  <w:style w:type="paragraph" w:customStyle="1" w:styleId="Style2">
    <w:name w:val="Style2"/>
    <w:basedOn w:val="a"/>
    <w:rsid w:val="003242D6"/>
    <w:pPr>
      <w:widowControl w:val="0"/>
      <w:autoSpaceDE w:val="0"/>
      <w:autoSpaceDN w:val="0"/>
      <w:adjustRightInd w:val="0"/>
      <w:spacing w:after="0" w:line="281" w:lineRule="exact"/>
      <w:jc w:val="both"/>
    </w:pPr>
    <w:rPr>
      <w:rFonts w:ascii="Franklin Gothic Medium Cond" w:eastAsia="Times New Roman" w:hAnsi="Franklin Gothic Medium Cond"/>
      <w:color w:val="auto"/>
      <w:sz w:val="24"/>
      <w:szCs w:val="24"/>
      <w:lang w:eastAsia="el-GR"/>
    </w:rPr>
  </w:style>
  <w:style w:type="paragraph" w:customStyle="1" w:styleId="Style4">
    <w:name w:val="Style4"/>
    <w:basedOn w:val="a"/>
    <w:rsid w:val="003242D6"/>
    <w:pPr>
      <w:widowControl w:val="0"/>
      <w:autoSpaceDE w:val="0"/>
      <w:autoSpaceDN w:val="0"/>
      <w:adjustRightInd w:val="0"/>
      <w:spacing w:after="0" w:line="281" w:lineRule="exact"/>
    </w:pPr>
    <w:rPr>
      <w:rFonts w:ascii="Franklin Gothic Medium Cond" w:eastAsia="Times New Roman" w:hAnsi="Franklin Gothic Medium Cond"/>
      <w:color w:val="auto"/>
      <w:sz w:val="24"/>
      <w:szCs w:val="24"/>
      <w:lang w:eastAsia="el-GR"/>
    </w:rPr>
  </w:style>
  <w:style w:type="character" w:customStyle="1" w:styleId="FontStyle21">
    <w:name w:val="Font Style21"/>
    <w:basedOn w:val="a0"/>
    <w:rsid w:val="003242D6"/>
    <w:rPr>
      <w:rFonts w:ascii="Franklin Gothic Medium Cond" w:hAnsi="Franklin Gothic Medium Cond" w:cs="Franklin Gothic Medium Cond"/>
      <w:spacing w:val="10"/>
      <w:sz w:val="16"/>
      <w:szCs w:val="16"/>
    </w:rPr>
  </w:style>
  <w:style w:type="paragraph" w:customStyle="1" w:styleId="Style3">
    <w:name w:val="Style3"/>
    <w:basedOn w:val="a"/>
    <w:rsid w:val="003242D6"/>
    <w:pPr>
      <w:widowControl w:val="0"/>
      <w:autoSpaceDE w:val="0"/>
      <w:autoSpaceDN w:val="0"/>
      <w:adjustRightInd w:val="0"/>
      <w:spacing w:after="0" w:line="240" w:lineRule="auto"/>
    </w:pPr>
    <w:rPr>
      <w:rFonts w:ascii="Franklin Gothic Medium Cond" w:eastAsia="Times New Roman" w:hAnsi="Franklin Gothic Medium Cond"/>
      <w:color w:val="auto"/>
      <w:sz w:val="24"/>
      <w:szCs w:val="24"/>
      <w:lang w:eastAsia="el-GR"/>
    </w:rPr>
  </w:style>
  <w:style w:type="paragraph" w:customStyle="1" w:styleId="Style12">
    <w:name w:val="Style12"/>
    <w:basedOn w:val="a"/>
    <w:rsid w:val="003242D6"/>
    <w:pPr>
      <w:widowControl w:val="0"/>
      <w:autoSpaceDE w:val="0"/>
      <w:autoSpaceDN w:val="0"/>
      <w:adjustRightInd w:val="0"/>
      <w:spacing w:after="0" w:line="389" w:lineRule="exact"/>
      <w:ind w:hanging="1051"/>
    </w:pPr>
    <w:rPr>
      <w:rFonts w:ascii="Franklin Gothic Medium Cond" w:eastAsia="Times New Roman" w:hAnsi="Franklin Gothic Medium Cond"/>
      <w:color w:val="auto"/>
      <w:sz w:val="24"/>
      <w:szCs w:val="24"/>
      <w:lang w:eastAsia="el-GR"/>
    </w:rPr>
  </w:style>
  <w:style w:type="paragraph" w:customStyle="1" w:styleId="Style15">
    <w:name w:val="Style15"/>
    <w:basedOn w:val="a"/>
    <w:rsid w:val="003242D6"/>
    <w:pPr>
      <w:widowControl w:val="0"/>
      <w:autoSpaceDE w:val="0"/>
      <w:autoSpaceDN w:val="0"/>
      <w:adjustRightInd w:val="0"/>
      <w:spacing w:after="0" w:line="240" w:lineRule="auto"/>
    </w:pPr>
    <w:rPr>
      <w:rFonts w:ascii="Franklin Gothic Medium Cond" w:eastAsia="Times New Roman" w:hAnsi="Franklin Gothic Medium Cond"/>
      <w:color w:val="auto"/>
      <w:sz w:val="24"/>
      <w:szCs w:val="24"/>
      <w:lang w:eastAsia="el-GR"/>
    </w:rPr>
  </w:style>
  <w:style w:type="paragraph" w:styleId="-HTML">
    <w:name w:val="HTML Preformatted"/>
    <w:basedOn w:val="a"/>
    <w:link w:val="-HTMLChar"/>
    <w:uiPriority w:val="99"/>
    <w:unhideWhenUsed/>
    <w:rsid w:val="0032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el-GR"/>
    </w:rPr>
  </w:style>
  <w:style w:type="character" w:customStyle="1" w:styleId="-HTMLChar">
    <w:name w:val="Προ-διαμορφωμένο HTML Char"/>
    <w:basedOn w:val="a0"/>
    <w:link w:val="-HTML"/>
    <w:uiPriority w:val="99"/>
    <w:rsid w:val="003242D6"/>
    <w:rPr>
      <w:rFonts w:ascii="Courier New" w:eastAsia="Times New Roman" w:hAnsi="Courier New" w:cs="Courier New"/>
      <w:sz w:val="20"/>
      <w:szCs w:val="20"/>
      <w:lang w:eastAsia="el-GR"/>
    </w:rPr>
  </w:style>
  <w:style w:type="table" w:styleId="-4">
    <w:name w:val="Light Shading Accent 4"/>
    <w:basedOn w:val="a1"/>
    <w:uiPriority w:val="60"/>
    <w:rsid w:val="003242D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2">
    <w:name w:val="Light Shading Accent 3"/>
    <w:basedOn w:val="a1"/>
    <w:uiPriority w:val="60"/>
    <w:rsid w:val="003242D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0">
    <w:name w:val="Ανοιχτόχρωμη λίστα - ΄Εμφαση 11"/>
    <w:basedOn w:val="a1"/>
    <w:uiPriority w:val="61"/>
    <w:rsid w:val="003242D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0">
    <w:name w:val="Light Shading Accent 6"/>
    <w:basedOn w:val="a1"/>
    <w:uiPriority w:val="60"/>
    <w:rsid w:val="003242D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2-11">
    <w:name w:val="Μεσαία σκίαση 2 - ΄Εμφαση 11"/>
    <w:basedOn w:val="a1"/>
    <w:uiPriority w:val="64"/>
    <w:rsid w:val="003242D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3242D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Ανοιχτόχρωμο πλέγμα - ΄Εμφαση 11"/>
    <w:basedOn w:val="a1"/>
    <w:uiPriority w:val="62"/>
    <w:rsid w:val="003242D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9">
    <w:name w:val="Ανοιχτόχρωμο πλέγμα1"/>
    <w:basedOn w:val="a1"/>
    <w:uiPriority w:val="62"/>
    <w:rsid w:val="003242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1">
    <w:name w:val="Dark List Accent 6"/>
    <w:basedOn w:val="a1"/>
    <w:uiPriority w:val="70"/>
    <w:rsid w:val="003242D6"/>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3-1">
    <w:name w:val="Medium Grid 3 Accent 1"/>
    <w:basedOn w:val="a1"/>
    <w:uiPriority w:val="69"/>
    <w:rsid w:val="003242D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List-Accent11">
    <w:name w:val="Light List - Accent 11"/>
    <w:basedOn w:val="a1"/>
    <w:uiPriority w:val="61"/>
    <w:rsid w:val="003242D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Medium Grid 1 Accent 1"/>
    <w:basedOn w:val="a1"/>
    <w:uiPriority w:val="67"/>
    <w:rsid w:val="003242D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21">
    <w:name w:val="Medium Grid 21"/>
    <w:basedOn w:val="a1"/>
    <w:uiPriority w:val="68"/>
    <w:rsid w:val="003242D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4202</Words>
  <Characters>22694</Characters>
  <Application>Microsoft Office Word</Application>
  <DocSecurity>0</DocSecurity>
  <Lines>189</Lines>
  <Paragraphs>53</Paragraphs>
  <ScaleCrop>false</ScaleCrop>
  <Company/>
  <LinksUpToDate>false</LinksUpToDate>
  <CharactersWithSpaces>26843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2022-03-21T15:21:00Z</dcterms:created>
  <dcterms:modified xsi:type="dcterms:W3CDTF">2022-03-21T15:22:00Z</dcterms:modified>
</cp:coreProperties>
</file>