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12A4" w14:textId="77777777" w:rsidR="00B82F12" w:rsidRPr="00B82F12" w:rsidRDefault="00B82F12" w:rsidP="00B82F12">
      <w:pPr>
        <w:tabs>
          <w:tab w:val="left" w:pos="851"/>
          <w:tab w:val="right" w:pos="8306"/>
        </w:tabs>
        <w:spacing w:after="0" w:line="240" w:lineRule="auto"/>
        <w:rPr>
          <w:rFonts w:ascii="Calibri" w:eastAsia="Calibri" w:hAnsi="Calibri" w:cs="Times New Roman"/>
          <w:b/>
          <w:u w:color="000000"/>
          <w:lang w:eastAsia="el-GR"/>
        </w:rPr>
      </w:pPr>
      <w:r w:rsidRPr="00B82F12">
        <w:rPr>
          <w:rFonts w:ascii="Calibri" w:eastAsia="Calibri" w:hAnsi="Calibri" w:cs="Times New Roman"/>
          <w:b/>
          <w:noProof/>
          <w:u w:color="000000"/>
          <w:lang w:eastAsia="el-GR"/>
        </w:rPr>
        <w:drawing>
          <wp:anchor distT="0" distB="0" distL="114300" distR="114300" simplePos="0" relativeHeight="251659264" behindDoc="1" locked="0" layoutInCell="1" allowOverlap="1" wp14:anchorId="0A332262" wp14:editId="66BAAF70">
            <wp:simplePos x="0" y="0"/>
            <wp:positionH relativeFrom="column">
              <wp:posOffset>0</wp:posOffset>
            </wp:positionH>
            <wp:positionV relativeFrom="paragraph">
              <wp:posOffset>85725</wp:posOffset>
            </wp:positionV>
            <wp:extent cx="666750" cy="676275"/>
            <wp:effectExtent l="0" t="0" r="0" b="9525"/>
            <wp:wrapTight wrapText="bothSides">
              <wp:wrapPolygon edited="0">
                <wp:start x="0" y="0"/>
                <wp:lineTo x="0" y="21296"/>
                <wp:lineTo x="20983" y="21296"/>
                <wp:lineTo x="20983" y="0"/>
                <wp:lineTo x="0" y="0"/>
              </wp:wrapPolygon>
            </wp:wrapTight>
            <wp:docPr id="1" name="Εικόνα 2" descr="κατάλογ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κατάλογος"/>
                    <pic:cNvPicPr>
                      <a:picLocks noChangeAspect="1" noChangeArrowheads="1"/>
                    </pic:cNvPicPr>
                  </pic:nvPicPr>
                  <pic:blipFill>
                    <a:blip r:embed="rId4"/>
                    <a:srcRect/>
                    <a:stretch>
                      <a:fillRect/>
                    </a:stretch>
                  </pic:blipFill>
                  <pic:spPr bwMode="auto">
                    <a:xfrm>
                      <a:off x="0" y="0"/>
                      <a:ext cx="666750" cy="676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82F12">
        <w:rPr>
          <w:rFonts w:ascii="Calibri" w:eastAsia="Calibri" w:hAnsi="Calibri" w:cs="Times New Roman"/>
          <w:b/>
          <w:noProof/>
          <w:u w:color="000000"/>
          <w:lang w:eastAsia="el-GR"/>
        </w:rPr>
        <w:t>ΔΙΑΠΑΝΕΠΙΣΤΗΜΙΑΚΟ ΔΙΑΤΜΗΜΑΤΙΚΟ ΜΕΤΑΠΤΥΧΙΑΚΟ ΠΡΟΓΡΑΜΜΑ ΣΠΟΥΔΩΝ</w:t>
      </w:r>
      <w:r w:rsidRPr="00B82F12">
        <w:rPr>
          <w:rFonts w:ascii="Calibri" w:eastAsia="Calibri" w:hAnsi="Calibri" w:cs="Arial"/>
          <w:b/>
          <w:color w:val="000000"/>
          <w:u w:color="000000"/>
          <w:bdr w:val="nil"/>
        </w:rPr>
        <w:t xml:space="preserve"> «ΔΙΔΑΚΤΙΚΗ ΤΩΝ ΜΑΘΗΜΑΤΙΚΩΝ»</w:t>
      </w:r>
      <w:r w:rsidRPr="00B82F12">
        <w:rPr>
          <w:rFonts w:ascii="Calibri" w:eastAsia="Calibri" w:hAnsi="Calibri" w:cs="Times New Roman"/>
          <w:b/>
          <w:u w:color="000000"/>
          <w:lang w:eastAsia="el-GR"/>
        </w:rPr>
        <w:t xml:space="preserve"> </w:t>
      </w:r>
    </w:p>
    <w:p w14:paraId="2DA0E0DD" w14:textId="77777777" w:rsidR="00B82F12" w:rsidRPr="00B82F12" w:rsidRDefault="00B82F12" w:rsidP="00B82F12">
      <w:pPr>
        <w:tabs>
          <w:tab w:val="left" w:pos="851"/>
          <w:tab w:val="center" w:pos="4153"/>
        </w:tabs>
        <w:spacing w:after="0" w:line="240" w:lineRule="auto"/>
        <w:ind w:right="-625"/>
        <w:rPr>
          <w:rFonts w:ascii="Calibri" w:eastAsia="Calibri" w:hAnsi="Calibri" w:cs="Times New Roman"/>
          <w:b/>
          <w:color w:val="920000"/>
          <w:sz w:val="20"/>
          <w:szCs w:val="20"/>
          <w:u w:color="000000"/>
          <w:lang w:eastAsia="el-GR"/>
        </w:rPr>
      </w:pPr>
      <w:r w:rsidRPr="00B82F12">
        <w:rPr>
          <w:rFonts w:ascii="Calibri" w:eastAsia="Calibri" w:hAnsi="Calibri" w:cs="Times New Roman"/>
          <w:b/>
          <w:color w:val="920000"/>
          <w:sz w:val="20"/>
          <w:szCs w:val="20"/>
          <w:u w:color="000000"/>
          <w:lang w:eastAsia="el-GR"/>
        </w:rPr>
        <w:t>ΠΑΝΕΠΙΣΤΗΜΙΟ ΔΥΤΙΚΗΣ ΜΑΚΕΔΟΝΙΑΣ</w:t>
      </w:r>
    </w:p>
    <w:p w14:paraId="0FDF5C79" w14:textId="77777777" w:rsidR="00B82F12" w:rsidRPr="00B82F12" w:rsidRDefault="00B82F12" w:rsidP="00B82F12">
      <w:pPr>
        <w:tabs>
          <w:tab w:val="left" w:pos="851"/>
          <w:tab w:val="left" w:pos="1276"/>
          <w:tab w:val="center" w:pos="4153"/>
          <w:tab w:val="right" w:pos="8306"/>
        </w:tabs>
        <w:spacing w:after="0" w:line="240" w:lineRule="auto"/>
        <w:rPr>
          <w:rFonts w:ascii="Calibri" w:eastAsia="Calibri" w:hAnsi="Calibri" w:cs="Times New Roman"/>
          <w:b/>
          <w:color w:val="456A2C"/>
          <w:sz w:val="20"/>
          <w:szCs w:val="20"/>
          <w:u w:color="000000"/>
          <w:lang w:eastAsia="el-GR"/>
        </w:rPr>
      </w:pPr>
      <w:r w:rsidRPr="00B82F12">
        <w:rPr>
          <w:rFonts w:ascii="Calibri" w:eastAsia="Calibri" w:hAnsi="Calibri" w:cs="Times New Roman"/>
          <w:b/>
          <w:color w:val="456A2C"/>
          <w:sz w:val="20"/>
          <w:szCs w:val="20"/>
          <w:u w:color="000000"/>
          <w:lang w:eastAsia="el-GR"/>
        </w:rPr>
        <w:t>ΑΡΙΣΤΟΤΕΛ</w:t>
      </w:r>
      <w:r>
        <w:rPr>
          <w:rFonts w:ascii="Calibri" w:eastAsia="Calibri" w:hAnsi="Calibri" w:cs="Times New Roman"/>
          <w:b/>
          <w:color w:val="456A2C"/>
          <w:sz w:val="20"/>
          <w:szCs w:val="20"/>
          <w:u w:color="000000"/>
          <w:lang w:eastAsia="el-GR"/>
        </w:rPr>
        <w:t>Ε</w:t>
      </w:r>
      <w:r w:rsidRPr="00B82F12">
        <w:rPr>
          <w:rFonts w:ascii="Calibri" w:eastAsia="Calibri" w:hAnsi="Calibri" w:cs="Times New Roman"/>
          <w:b/>
          <w:color w:val="456A2C"/>
          <w:sz w:val="20"/>
          <w:szCs w:val="20"/>
          <w:u w:color="000000"/>
          <w:lang w:eastAsia="el-GR"/>
        </w:rPr>
        <w:t>ΙΟ ΠΑΝΕΠΙΣΤΗΜΙΟ ΘΕΣΣΑΛΟΝΙΚΗΣ</w:t>
      </w:r>
    </w:p>
    <w:p w14:paraId="06EB4DCD" w14:textId="77777777" w:rsidR="00B82F12" w:rsidRPr="00B82F12" w:rsidRDefault="00B82F12" w:rsidP="00B82F12">
      <w:pPr>
        <w:pBdr>
          <w:bottom w:val="single" w:sz="4" w:space="1" w:color="auto"/>
        </w:pBdr>
        <w:tabs>
          <w:tab w:val="left" w:pos="851"/>
          <w:tab w:val="right" w:pos="8306"/>
        </w:tabs>
        <w:spacing w:after="0" w:line="240" w:lineRule="auto"/>
        <w:rPr>
          <w:rFonts w:ascii="Calibri" w:eastAsia="Calibri" w:hAnsi="Calibri" w:cs="Times New Roman"/>
          <w:b/>
          <w:color w:val="BC8F00"/>
          <w:sz w:val="20"/>
          <w:szCs w:val="20"/>
          <w:u w:color="000000"/>
          <w:lang w:eastAsia="el-GR"/>
        </w:rPr>
      </w:pPr>
      <w:r>
        <w:rPr>
          <w:rFonts w:ascii="Calibri" w:eastAsia="Calibri" w:hAnsi="Calibri" w:cs="Times New Roman"/>
          <w:b/>
          <w:color w:val="BC8F00"/>
          <w:sz w:val="20"/>
          <w:szCs w:val="20"/>
          <w:u w:color="000000"/>
          <w:lang w:eastAsia="el-GR"/>
        </w:rPr>
        <w:t>ΔΗΜΟΚΡΙΤΕΙΟ ΠΑΝ</w:t>
      </w:r>
      <w:r w:rsidRPr="00B82F12">
        <w:rPr>
          <w:rFonts w:ascii="Calibri" w:eastAsia="Calibri" w:hAnsi="Calibri" w:cs="Times New Roman"/>
          <w:b/>
          <w:color w:val="BC8F00"/>
          <w:sz w:val="20"/>
          <w:szCs w:val="20"/>
          <w:u w:color="000000"/>
          <w:lang w:eastAsia="el-GR"/>
        </w:rPr>
        <w:t>ΕΠΙΣΤΗΜΙΟ ΘΡΑΚΗΣ</w:t>
      </w:r>
    </w:p>
    <w:p w14:paraId="0C145BA9" w14:textId="77777777" w:rsidR="00B82F12" w:rsidRPr="002377BC" w:rsidRDefault="00B82F12" w:rsidP="00645E49">
      <w:pPr>
        <w:spacing w:after="0" w:line="240" w:lineRule="auto"/>
        <w:jc w:val="both"/>
        <w:rPr>
          <w:rFonts w:eastAsia="MS Mincho" w:cstheme="minorHAnsi"/>
          <w:sz w:val="24"/>
          <w:szCs w:val="24"/>
          <w:lang w:eastAsia="ja-JP"/>
        </w:rPr>
      </w:pPr>
    </w:p>
    <w:p w14:paraId="040D1FFD" w14:textId="77777777" w:rsidR="00B82F12" w:rsidRPr="002377BC" w:rsidRDefault="002377BC" w:rsidP="00645E49">
      <w:pPr>
        <w:spacing w:after="0" w:line="240" w:lineRule="auto"/>
        <w:jc w:val="both"/>
        <w:rPr>
          <w:rFonts w:eastAsia="MS Mincho" w:cstheme="minorHAnsi"/>
          <w:lang w:eastAsia="ja-JP"/>
        </w:rPr>
      </w:pPr>
      <w:r w:rsidRPr="002377BC">
        <w:rPr>
          <w:rFonts w:eastAsia="MS Mincho" w:cstheme="minorHAnsi"/>
          <w:b/>
          <w:lang w:eastAsia="ja-JP"/>
        </w:rPr>
        <w:t>ΜΑΘΗΜΑ:</w:t>
      </w:r>
      <w:r w:rsidR="001122D7">
        <w:rPr>
          <w:rFonts w:eastAsia="MS Mincho" w:cstheme="minorHAnsi"/>
          <w:lang w:eastAsia="ja-JP"/>
        </w:rPr>
        <w:t xml:space="preserve"> ΕΠΑΓΓΕΛΜΑ</w:t>
      </w:r>
      <w:r w:rsidRPr="002377BC">
        <w:rPr>
          <w:rFonts w:eastAsia="MS Mincho" w:cstheme="minorHAnsi"/>
          <w:lang w:eastAsia="ja-JP"/>
        </w:rPr>
        <w:t>ΤΙΚΗ ΑΝΑΠΤΥΞΗ ΕΚΠΑΙΔΕΥΤΙΚΩΝ ΚΑΙ ΜΑΘΗΜΑΤΙΚΗ ΕΚΠΑΙΔΕΥΣΗ</w:t>
      </w:r>
    </w:p>
    <w:p w14:paraId="00C33335" w14:textId="77777777" w:rsidR="002377BC" w:rsidRDefault="002377BC" w:rsidP="00645E49">
      <w:pPr>
        <w:spacing w:after="0" w:line="240" w:lineRule="auto"/>
        <w:jc w:val="both"/>
        <w:rPr>
          <w:rFonts w:ascii="Times New Roman" w:eastAsia="MS Mincho" w:hAnsi="Times New Roman" w:cs="Times New Roman"/>
          <w:sz w:val="24"/>
          <w:szCs w:val="24"/>
          <w:lang w:eastAsia="ja-JP"/>
        </w:rPr>
      </w:pPr>
    </w:p>
    <w:p w14:paraId="5B902C54" w14:textId="77777777" w:rsidR="002377BC" w:rsidRDefault="002377BC" w:rsidP="00645E49">
      <w:pPr>
        <w:spacing w:after="0" w:line="240" w:lineRule="auto"/>
        <w:jc w:val="both"/>
        <w:rPr>
          <w:rFonts w:ascii="Times New Roman" w:eastAsia="MS Mincho" w:hAnsi="Times New Roman" w:cs="Times New Roman"/>
          <w:sz w:val="24"/>
          <w:szCs w:val="24"/>
          <w:lang w:eastAsia="ja-JP"/>
        </w:rPr>
      </w:pPr>
    </w:p>
    <w:p w14:paraId="45017592" w14:textId="77777777" w:rsidR="004C51CA" w:rsidRPr="00BD2DA5" w:rsidRDefault="00FA066D" w:rsidP="00615D6C">
      <w:pPr>
        <w:spacing w:after="0" w:line="240" w:lineRule="auto"/>
        <w:jc w:val="both"/>
        <w:rPr>
          <w:rFonts w:eastAsia="MS Mincho" w:cstheme="minorHAnsi"/>
          <w:sz w:val="20"/>
          <w:szCs w:val="20"/>
          <w:lang w:eastAsia="ja-JP"/>
        </w:rPr>
      </w:pPr>
      <w:r w:rsidRPr="00744A6E">
        <w:rPr>
          <w:rFonts w:eastAsia="MS Mincho" w:cstheme="minorHAnsi"/>
          <w:b/>
          <w:sz w:val="24"/>
          <w:szCs w:val="24"/>
          <w:lang w:eastAsia="ja-JP"/>
        </w:rPr>
        <w:t xml:space="preserve">Εργασία Φακέλου </w:t>
      </w:r>
      <w:r w:rsidR="004C51CA" w:rsidRPr="00744A6E">
        <w:rPr>
          <w:rFonts w:eastAsia="MS Mincho" w:cstheme="minorHAnsi"/>
          <w:b/>
          <w:sz w:val="24"/>
          <w:szCs w:val="24"/>
          <w:lang w:eastAsia="ja-JP"/>
        </w:rPr>
        <w:t xml:space="preserve">Β </w:t>
      </w:r>
      <w:r w:rsidR="004C51CA" w:rsidRPr="00BD2DA5">
        <w:rPr>
          <w:rFonts w:eastAsia="MS Mincho" w:cstheme="minorHAnsi"/>
          <w:sz w:val="20"/>
          <w:szCs w:val="20"/>
          <w:lang w:eastAsia="ja-JP"/>
        </w:rPr>
        <w:t>(</w:t>
      </w:r>
      <w:r w:rsidR="004C51CA" w:rsidRPr="00744A6E">
        <w:rPr>
          <w:rFonts w:eastAsia="MS Mincho" w:cstheme="minorHAnsi"/>
          <w:sz w:val="20"/>
          <w:szCs w:val="20"/>
          <w:lang w:eastAsia="ja-JP"/>
        </w:rPr>
        <w:t>Ο εκπαιδευτικός ως διαμεσολαβητής (</w:t>
      </w:r>
      <w:r w:rsidR="004C51CA" w:rsidRPr="00744A6E">
        <w:rPr>
          <w:rFonts w:eastAsia="MS Mincho" w:cstheme="minorHAnsi"/>
          <w:sz w:val="20"/>
          <w:szCs w:val="20"/>
          <w:lang w:val="en-GB" w:eastAsia="ja-JP"/>
        </w:rPr>
        <w:t>agent</w:t>
      </w:r>
      <w:r w:rsidR="004C51CA" w:rsidRPr="00744A6E">
        <w:rPr>
          <w:rFonts w:eastAsia="MS Mincho" w:cstheme="minorHAnsi"/>
          <w:sz w:val="20"/>
          <w:szCs w:val="20"/>
          <w:lang w:eastAsia="ja-JP"/>
        </w:rPr>
        <w:t xml:space="preserve">/ </w:t>
      </w:r>
      <w:r w:rsidR="004C51CA" w:rsidRPr="00744A6E">
        <w:rPr>
          <w:rFonts w:eastAsia="MS Mincho" w:cstheme="minorHAnsi"/>
          <w:sz w:val="20"/>
          <w:szCs w:val="20"/>
          <w:lang w:val="en-GB" w:eastAsia="ja-JP"/>
        </w:rPr>
        <w:t>expert</w:t>
      </w:r>
      <w:r w:rsidR="004C51CA" w:rsidRPr="00744A6E">
        <w:rPr>
          <w:rFonts w:eastAsia="MS Mincho" w:cstheme="minorHAnsi"/>
          <w:sz w:val="20"/>
          <w:szCs w:val="20"/>
          <w:lang w:eastAsia="ja-JP"/>
        </w:rPr>
        <w:t>) που αντλεί από συγκεκριμένους πόρους/ κεφάλαια (οι γνώσεις των εκπαιδευτικών για τη διδασκαλία των μαθηματικών)</w:t>
      </w:r>
      <w:r w:rsidR="00BD2DA5" w:rsidRPr="00BD2DA5">
        <w:rPr>
          <w:rFonts w:eastAsia="MS Mincho" w:cstheme="minorHAnsi"/>
          <w:sz w:val="20"/>
          <w:szCs w:val="20"/>
          <w:lang w:eastAsia="ja-JP"/>
        </w:rPr>
        <w:t>)</w:t>
      </w:r>
    </w:p>
    <w:p w14:paraId="64084C49" w14:textId="77777777" w:rsidR="00FA066D" w:rsidRPr="00744A6E" w:rsidRDefault="00FA066D" w:rsidP="00645E49">
      <w:pPr>
        <w:spacing w:after="0" w:line="240" w:lineRule="auto"/>
        <w:jc w:val="both"/>
        <w:rPr>
          <w:rFonts w:eastAsia="MS Mincho" w:cstheme="minorHAnsi"/>
          <w:sz w:val="24"/>
          <w:szCs w:val="24"/>
          <w:lang w:eastAsia="ja-JP"/>
        </w:rPr>
      </w:pPr>
    </w:p>
    <w:p w14:paraId="2D637C17" w14:textId="77777777" w:rsidR="004C51CA" w:rsidRPr="00744A6E" w:rsidRDefault="00A0717E" w:rsidP="00471F0B">
      <w:pPr>
        <w:spacing w:after="60" w:line="320" w:lineRule="atLeast"/>
        <w:jc w:val="both"/>
        <w:rPr>
          <w:rFonts w:eastAsia="MS Mincho" w:cstheme="minorHAnsi"/>
          <w:sz w:val="24"/>
          <w:szCs w:val="24"/>
          <w:lang w:eastAsia="ja-JP"/>
        </w:rPr>
      </w:pPr>
      <w:r w:rsidRPr="00744A6E">
        <w:rPr>
          <w:rFonts w:eastAsia="MS Mincho" w:cstheme="minorHAnsi"/>
          <w:sz w:val="24"/>
          <w:szCs w:val="24"/>
          <w:lang w:eastAsia="ja-JP"/>
        </w:rPr>
        <w:t>Να</w:t>
      </w:r>
      <w:r w:rsidR="004C51CA" w:rsidRPr="00744A6E">
        <w:rPr>
          <w:rFonts w:eastAsia="MS Mincho" w:cstheme="minorHAnsi"/>
          <w:sz w:val="24"/>
          <w:szCs w:val="24"/>
          <w:lang w:eastAsia="ja-JP"/>
        </w:rPr>
        <w:t xml:space="preserve"> </w:t>
      </w:r>
      <w:r w:rsidRPr="00744A6E">
        <w:rPr>
          <w:rFonts w:eastAsia="MS Mincho" w:cstheme="minorHAnsi"/>
          <w:sz w:val="24"/>
          <w:szCs w:val="24"/>
          <w:lang w:eastAsia="ja-JP"/>
        </w:rPr>
        <w:t xml:space="preserve">αξιολογήσετε τα δυο ερευνητικά εργαλεία που βρίσκονται στον </w:t>
      </w:r>
      <w:proofErr w:type="spellStart"/>
      <w:r w:rsidRPr="00744A6E">
        <w:rPr>
          <w:rFonts w:eastAsia="MS Mincho" w:cstheme="minorHAnsi"/>
          <w:sz w:val="24"/>
          <w:szCs w:val="24"/>
          <w:lang w:eastAsia="ja-JP"/>
        </w:rPr>
        <w:t>υπο</w:t>
      </w:r>
      <w:proofErr w:type="spellEnd"/>
      <w:r w:rsidRPr="00744A6E">
        <w:rPr>
          <w:rFonts w:eastAsia="MS Mincho" w:cstheme="minorHAnsi"/>
          <w:sz w:val="24"/>
          <w:szCs w:val="24"/>
          <w:lang w:eastAsia="ja-JP"/>
        </w:rPr>
        <w:t xml:space="preserve">-φάκελο «Εργαλεία αξιολόγησης των γνώσεων των εκπαιδευτικών», το ένα από τα οποία απευθύνεται σε εκπαιδευτικούς πρωτοβάθμιας εκπαίδευσης και το άλλο σε εκπαιδευτικούς που διδάσκουν μαθηματικά στο Λύκειο και στοχεύουν στην αξιολόγηση </w:t>
      </w:r>
      <w:r w:rsidRPr="00744A6E">
        <w:rPr>
          <w:rFonts w:eastAsia="MS Mincho" w:cstheme="minorHAnsi"/>
          <w:i/>
          <w:sz w:val="24"/>
          <w:szCs w:val="24"/>
          <w:lang w:eastAsia="ja-JP"/>
        </w:rPr>
        <w:t>συνιστωσών της γνώσης τους για τη διδασκαλία των μαθηματικών</w:t>
      </w:r>
      <w:r w:rsidRPr="00744A6E">
        <w:rPr>
          <w:rFonts w:eastAsia="MS Mincho" w:cstheme="minorHAnsi"/>
          <w:sz w:val="24"/>
          <w:szCs w:val="24"/>
          <w:lang w:eastAsia="ja-JP"/>
        </w:rPr>
        <w:t>.</w:t>
      </w:r>
    </w:p>
    <w:p w14:paraId="5C9C4396" w14:textId="77777777" w:rsidR="00744A6E" w:rsidRDefault="00A0717E" w:rsidP="00471F0B">
      <w:pPr>
        <w:spacing w:after="60" w:line="320" w:lineRule="atLeast"/>
        <w:jc w:val="both"/>
        <w:rPr>
          <w:rFonts w:eastAsia="MS Mincho" w:cstheme="minorHAnsi"/>
          <w:b/>
          <w:sz w:val="24"/>
          <w:szCs w:val="24"/>
          <w:lang w:eastAsia="ja-JP"/>
        </w:rPr>
      </w:pPr>
      <w:r w:rsidRPr="00744A6E">
        <w:rPr>
          <w:rFonts w:eastAsia="MS Mincho" w:cstheme="minorHAnsi"/>
          <w:sz w:val="24"/>
          <w:szCs w:val="24"/>
          <w:lang w:eastAsia="ja-JP"/>
        </w:rPr>
        <w:t>Για την αξιολόγησή σας</w:t>
      </w:r>
      <w:r w:rsidRPr="00744A6E">
        <w:rPr>
          <w:rFonts w:eastAsia="MS Mincho" w:cstheme="minorHAnsi"/>
          <w:b/>
          <w:sz w:val="24"/>
          <w:szCs w:val="24"/>
          <w:lang w:eastAsia="ja-JP"/>
        </w:rPr>
        <w:t xml:space="preserve"> </w:t>
      </w:r>
      <w:r w:rsidRPr="00744A6E">
        <w:rPr>
          <w:rFonts w:eastAsia="MS Mincho" w:cstheme="minorHAnsi"/>
          <w:sz w:val="24"/>
          <w:szCs w:val="24"/>
          <w:lang w:eastAsia="ja-JP"/>
        </w:rPr>
        <w:t xml:space="preserve">να </w:t>
      </w:r>
      <w:r w:rsidR="00153DFA" w:rsidRPr="00744A6E">
        <w:rPr>
          <w:rFonts w:eastAsia="MS Mincho" w:cstheme="minorHAnsi"/>
          <w:sz w:val="24"/>
          <w:szCs w:val="24"/>
          <w:lang w:eastAsia="ja-JP"/>
        </w:rPr>
        <w:t>εστιάσετε σε</w:t>
      </w:r>
      <w:r w:rsidRPr="00744A6E">
        <w:rPr>
          <w:rFonts w:eastAsia="MS Mincho" w:cstheme="minorHAnsi"/>
          <w:sz w:val="24"/>
          <w:szCs w:val="24"/>
          <w:lang w:eastAsia="ja-JP"/>
        </w:rPr>
        <w:t xml:space="preserve"> κριτήρια / στοιχεία </w:t>
      </w:r>
      <w:r w:rsidR="00153DFA" w:rsidRPr="00744A6E">
        <w:rPr>
          <w:rFonts w:eastAsia="MS Mincho" w:cstheme="minorHAnsi"/>
          <w:sz w:val="24"/>
          <w:szCs w:val="24"/>
          <w:lang w:eastAsia="ja-JP"/>
        </w:rPr>
        <w:t xml:space="preserve">(τουλάχιστον 3) </w:t>
      </w:r>
      <w:r w:rsidRPr="00744A6E">
        <w:rPr>
          <w:rFonts w:eastAsia="MS Mincho" w:cstheme="minorHAnsi"/>
          <w:sz w:val="24"/>
          <w:szCs w:val="24"/>
          <w:lang w:eastAsia="ja-JP"/>
        </w:rPr>
        <w:t xml:space="preserve">που θα αντλήσετε από </w:t>
      </w:r>
      <w:r w:rsidRPr="00744A6E">
        <w:rPr>
          <w:rFonts w:eastAsia="MS Mincho" w:cstheme="minorHAnsi"/>
          <w:b/>
          <w:sz w:val="24"/>
          <w:szCs w:val="24"/>
          <w:u w:val="single"/>
          <w:lang w:eastAsia="ja-JP"/>
        </w:rPr>
        <w:t>δυο</w:t>
      </w:r>
      <w:r w:rsidRPr="00744A6E">
        <w:rPr>
          <w:rFonts w:eastAsia="MS Mincho" w:cstheme="minorHAnsi"/>
          <w:sz w:val="24"/>
          <w:szCs w:val="24"/>
          <w:lang w:eastAsia="ja-JP"/>
        </w:rPr>
        <w:t xml:space="preserve"> από τα άρθρα του φακέλου Β</w:t>
      </w:r>
      <w:r w:rsidR="00744A6E">
        <w:rPr>
          <w:rFonts w:eastAsia="MS Mincho" w:cstheme="minorHAnsi"/>
          <w:sz w:val="24"/>
          <w:szCs w:val="24"/>
          <w:lang w:eastAsia="ja-JP"/>
        </w:rPr>
        <w:t>,</w:t>
      </w:r>
      <w:r w:rsidRPr="00744A6E">
        <w:rPr>
          <w:rFonts w:eastAsia="MS Mincho" w:cstheme="minorHAnsi"/>
          <w:b/>
          <w:sz w:val="24"/>
          <w:szCs w:val="24"/>
          <w:lang w:eastAsia="ja-JP"/>
        </w:rPr>
        <w:t xml:space="preserve"> </w:t>
      </w:r>
      <w:r w:rsidR="00153DFA" w:rsidRPr="00744A6E">
        <w:rPr>
          <w:rFonts w:eastAsia="MS Mincho" w:cstheme="minorHAnsi"/>
          <w:sz w:val="24"/>
          <w:szCs w:val="24"/>
          <w:lang w:eastAsia="ja-JP"/>
        </w:rPr>
        <w:t xml:space="preserve">τα οποία θα επιλέξετε με βάση την </w:t>
      </w:r>
      <w:proofErr w:type="spellStart"/>
      <w:r w:rsidR="00153DFA" w:rsidRPr="00744A6E">
        <w:rPr>
          <w:rFonts w:eastAsia="MS Mincho" w:cstheme="minorHAnsi"/>
          <w:sz w:val="24"/>
          <w:szCs w:val="24"/>
          <w:lang w:eastAsia="ja-JP"/>
        </w:rPr>
        <w:t>καταλληλότητά</w:t>
      </w:r>
      <w:proofErr w:type="spellEnd"/>
      <w:r w:rsidR="00153DFA" w:rsidRPr="00744A6E">
        <w:rPr>
          <w:rFonts w:eastAsia="MS Mincho" w:cstheme="minorHAnsi"/>
          <w:sz w:val="24"/>
          <w:szCs w:val="24"/>
          <w:lang w:eastAsia="ja-JP"/>
        </w:rPr>
        <w:t xml:space="preserve"> τους για την κρίση των δυο ανωτέρω ερευνητικών εργαλείων</w:t>
      </w:r>
      <w:r w:rsidR="00153DFA" w:rsidRPr="00744A6E">
        <w:rPr>
          <w:rFonts w:eastAsia="MS Mincho" w:cstheme="minorHAnsi"/>
          <w:b/>
          <w:sz w:val="24"/>
          <w:szCs w:val="24"/>
          <w:lang w:eastAsia="ja-JP"/>
        </w:rPr>
        <w:t xml:space="preserve">.  </w:t>
      </w:r>
    </w:p>
    <w:p w14:paraId="71D9CB66" w14:textId="77777777" w:rsidR="00153DFA" w:rsidRPr="00744A6E" w:rsidRDefault="00153DFA" w:rsidP="00471F0B">
      <w:pPr>
        <w:spacing w:after="60" w:line="320" w:lineRule="atLeast"/>
        <w:jc w:val="both"/>
        <w:rPr>
          <w:rFonts w:eastAsia="MS Mincho" w:cstheme="minorHAnsi"/>
          <w:sz w:val="24"/>
          <w:szCs w:val="24"/>
          <w:lang w:eastAsia="ja-JP"/>
        </w:rPr>
      </w:pPr>
      <w:r w:rsidRPr="00744A6E">
        <w:rPr>
          <w:rFonts w:eastAsia="MS Mincho" w:cstheme="minorHAnsi"/>
          <w:sz w:val="24"/>
          <w:szCs w:val="24"/>
          <w:lang w:eastAsia="ja-JP"/>
        </w:rPr>
        <w:t>Σε περίπτωση που αποφασίσετε ότι κανένα από τα άρθρα του φακέλου Β δεν είναι κατάλληλο, μπορείτε να εργαστείτε με άρθρα της επιλογής σας (αρκεί να είναι από έγκυρη και αξιόπιστη πηγή).</w:t>
      </w:r>
    </w:p>
    <w:p w14:paraId="4B5CF633" w14:textId="77777777" w:rsidR="00153DFA" w:rsidRPr="00744A6E" w:rsidRDefault="00153DFA" w:rsidP="00471F0B">
      <w:pPr>
        <w:spacing w:after="60" w:line="320" w:lineRule="atLeast"/>
        <w:jc w:val="both"/>
        <w:rPr>
          <w:rFonts w:eastAsia="MS Mincho" w:cstheme="minorHAnsi"/>
          <w:sz w:val="24"/>
          <w:szCs w:val="24"/>
          <w:lang w:eastAsia="ja-JP"/>
        </w:rPr>
      </w:pPr>
    </w:p>
    <w:p w14:paraId="485DDCF7" w14:textId="77777777" w:rsidR="00744A6E" w:rsidRPr="00744A6E" w:rsidRDefault="00744A6E" w:rsidP="00471F0B">
      <w:pPr>
        <w:spacing w:after="60" w:line="320" w:lineRule="atLeast"/>
        <w:jc w:val="both"/>
        <w:rPr>
          <w:rFonts w:eastAsia="MS Mincho" w:cstheme="minorHAnsi"/>
          <w:i/>
          <w:sz w:val="24"/>
          <w:szCs w:val="24"/>
          <w:lang w:eastAsia="ja-JP"/>
        </w:rPr>
      </w:pPr>
      <w:r w:rsidRPr="00744A6E">
        <w:rPr>
          <w:rFonts w:eastAsia="MS Mincho" w:cstheme="minorHAnsi"/>
          <w:i/>
          <w:sz w:val="24"/>
          <w:szCs w:val="24"/>
          <w:lang w:eastAsia="ja-JP"/>
        </w:rPr>
        <w:t>Οδηγίες</w:t>
      </w:r>
    </w:p>
    <w:p w14:paraId="53F2D2C9" w14:textId="77777777" w:rsidR="00A0717E" w:rsidRPr="00744A6E" w:rsidRDefault="00153DFA" w:rsidP="00471F0B">
      <w:pPr>
        <w:spacing w:after="60" w:line="320" w:lineRule="atLeast"/>
        <w:jc w:val="both"/>
        <w:rPr>
          <w:rFonts w:eastAsia="MS Mincho" w:cstheme="minorHAnsi"/>
          <w:sz w:val="24"/>
          <w:szCs w:val="24"/>
          <w:lang w:eastAsia="ja-JP"/>
        </w:rPr>
      </w:pPr>
      <w:r w:rsidRPr="00744A6E">
        <w:rPr>
          <w:rFonts w:eastAsia="MS Mincho" w:cstheme="minorHAnsi"/>
          <w:sz w:val="24"/>
          <w:szCs w:val="24"/>
          <w:lang w:eastAsia="ja-JP"/>
        </w:rPr>
        <w:t>Η απάντησή σας  θα πρέπει να περιλαμβάνει:</w:t>
      </w:r>
    </w:p>
    <w:p w14:paraId="258D47CE" w14:textId="77777777" w:rsidR="00153DFA" w:rsidRPr="00744A6E" w:rsidRDefault="00153DFA" w:rsidP="00471F0B">
      <w:pPr>
        <w:spacing w:after="60" w:line="320" w:lineRule="atLeast"/>
        <w:jc w:val="both"/>
        <w:rPr>
          <w:rFonts w:eastAsia="MS Mincho" w:cstheme="minorHAnsi"/>
          <w:sz w:val="24"/>
          <w:szCs w:val="24"/>
          <w:lang w:eastAsia="ja-JP"/>
        </w:rPr>
      </w:pPr>
      <w:r w:rsidRPr="00744A6E">
        <w:rPr>
          <w:rFonts w:eastAsia="MS Mincho" w:cstheme="minorHAnsi"/>
          <w:sz w:val="24"/>
          <w:szCs w:val="24"/>
          <w:lang w:eastAsia="ja-JP"/>
        </w:rPr>
        <w:t>- παρουσίαση των κριτηρίων με βάση τα οποία πραγματοποιείτε την αξιολόγηση και εξήγηση της επιλογής τους (γιατί τα επιλέξατε ως κατάλληλα;) για κάθε ερευνητικό εργαλείο (μπορεί να ταυτίζονται ή να διαφοροποιούνται)</w:t>
      </w:r>
    </w:p>
    <w:p w14:paraId="38087B0F" w14:textId="77777777" w:rsidR="00153DFA" w:rsidRPr="00744A6E" w:rsidRDefault="00153DFA" w:rsidP="00471F0B">
      <w:pPr>
        <w:spacing w:after="60" w:line="320" w:lineRule="atLeast"/>
        <w:jc w:val="both"/>
        <w:rPr>
          <w:rFonts w:eastAsia="MS Mincho" w:cstheme="minorHAnsi"/>
          <w:sz w:val="24"/>
          <w:szCs w:val="24"/>
          <w:lang w:eastAsia="ja-JP"/>
        </w:rPr>
      </w:pPr>
      <w:r w:rsidRPr="00744A6E">
        <w:rPr>
          <w:rFonts w:eastAsia="MS Mincho" w:cstheme="minorHAnsi"/>
          <w:sz w:val="24"/>
          <w:szCs w:val="24"/>
          <w:lang w:eastAsia="ja-JP"/>
        </w:rPr>
        <w:t>- αποτελέσματα της αξιοποίησης των κριτηρίων για κάθε ερευνητικό εργαλείο</w:t>
      </w:r>
    </w:p>
    <w:p w14:paraId="3865C465" w14:textId="77777777" w:rsidR="00153DFA" w:rsidRPr="00744A6E" w:rsidRDefault="00471F0B" w:rsidP="00471F0B">
      <w:pPr>
        <w:spacing w:after="60" w:line="320" w:lineRule="atLeast"/>
        <w:jc w:val="both"/>
        <w:rPr>
          <w:rFonts w:eastAsia="MS Mincho" w:cstheme="minorHAnsi"/>
          <w:sz w:val="24"/>
          <w:szCs w:val="24"/>
          <w:lang w:eastAsia="ja-JP"/>
        </w:rPr>
      </w:pPr>
      <w:r>
        <w:rPr>
          <w:rFonts w:eastAsia="MS Mincho" w:cstheme="minorHAnsi"/>
          <w:sz w:val="24"/>
          <w:szCs w:val="24"/>
          <w:lang w:eastAsia="ja-JP"/>
        </w:rPr>
        <w:t>-</w:t>
      </w:r>
      <w:r w:rsidR="00153DFA" w:rsidRPr="00744A6E">
        <w:rPr>
          <w:rFonts w:eastAsia="MS Mincho" w:cstheme="minorHAnsi"/>
          <w:sz w:val="24"/>
          <w:szCs w:val="24"/>
          <w:lang w:eastAsia="ja-JP"/>
        </w:rPr>
        <w:t>τελική κρί</w:t>
      </w:r>
      <w:r w:rsidR="002B00B2" w:rsidRPr="00744A6E">
        <w:rPr>
          <w:rFonts w:eastAsia="MS Mincho" w:cstheme="minorHAnsi"/>
          <w:sz w:val="24"/>
          <w:szCs w:val="24"/>
          <w:lang w:eastAsia="ja-JP"/>
        </w:rPr>
        <w:t xml:space="preserve">ση για την </w:t>
      </w:r>
      <w:proofErr w:type="spellStart"/>
      <w:r w:rsidR="002B00B2" w:rsidRPr="00744A6E">
        <w:rPr>
          <w:rFonts w:eastAsia="MS Mincho" w:cstheme="minorHAnsi"/>
          <w:sz w:val="24"/>
          <w:szCs w:val="24"/>
          <w:lang w:eastAsia="ja-JP"/>
        </w:rPr>
        <w:t>καταλληλότητα</w:t>
      </w:r>
      <w:proofErr w:type="spellEnd"/>
      <w:r w:rsidR="002B00B2" w:rsidRPr="00744A6E">
        <w:rPr>
          <w:rFonts w:eastAsia="MS Mincho" w:cstheme="minorHAnsi"/>
          <w:sz w:val="24"/>
          <w:szCs w:val="24"/>
          <w:lang w:eastAsia="ja-JP"/>
        </w:rPr>
        <w:t xml:space="preserve"> των δυο ερευνητικών εργαλείων να αποτυπώσουν </w:t>
      </w:r>
      <w:r w:rsidR="002842C2" w:rsidRPr="00744A6E">
        <w:rPr>
          <w:rFonts w:eastAsia="MS Mincho" w:cstheme="minorHAnsi"/>
          <w:sz w:val="24"/>
          <w:szCs w:val="24"/>
          <w:lang w:eastAsia="ja-JP"/>
        </w:rPr>
        <w:t xml:space="preserve">αποτελεσματικά </w:t>
      </w:r>
      <w:r w:rsidR="002B00B2" w:rsidRPr="00744A6E">
        <w:rPr>
          <w:rFonts w:eastAsia="MS Mincho" w:cstheme="minorHAnsi"/>
          <w:sz w:val="24"/>
          <w:szCs w:val="24"/>
          <w:lang w:eastAsia="ja-JP"/>
        </w:rPr>
        <w:t xml:space="preserve">την/ τις συνιστώσα/ </w:t>
      </w:r>
      <w:proofErr w:type="spellStart"/>
      <w:r w:rsidR="002B00B2" w:rsidRPr="00744A6E">
        <w:rPr>
          <w:rFonts w:eastAsia="MS Mincho" w:cstheme="minorHAnsi"/>
          <w:sz w:val="24"/>
          <w:szCs w:val="24"/>
          <w:lang w:eastAsia="ja-JP"/>
        </w:rPr>
        <w:t>σες</w:t>
      </w:r>
      <w:proofErr w:type="spellEnd"/>
      <w:r w:rsidR="002B00B2" w:rsidRPr="00744A6E">
        <w:rPr>
          <w:rFonts w:eastAsia="MS Mincho" w:cstheme="minorHAnsi"/>
          <w:sz w:val="24"/>
          <w:szCs w:val="24"/>
          <w:lang w:eastAsia="ja-JP"/>
        </w:rPr>
        <w:t xml:space="preserve"> της </w:t>
      </w:r>
      <w:r w:rsidR="002842C2" w:rsidRPr="00744A6E">
        <w:rPr>
          <w:rFonts w:eastAsia="MS Mincho" w:cstheme="minorHAnsi"/>
          <w:sz w:val="24"/>
          <w:szCs w:val="24"/>
          <w:lang w:eastAsia="ja-JP"/>
        </w:rPr>
        <w:t>γνώσης για</w:t>
      </w:r>
      <w:r w:rsidR="002B00B2" w:rsidRPr="00744A6E">
        <w:rPr>
          <w:rFonts w:eastAsia="MS Mincho" w:cstheme="minorHAnsi"/>
          <w:sz w:val="24"/>
          <w:szCs w:val="24"/>
          <w:lang w:eastAsia="ja-JP"/>
        </w:rPr>
        <w:t xml:space="preserve"> τη διδασκαλία των μαθηματικών</w:t>
      </w:r>
      <w:r w:rsidR="002842C2" w:rsidRPr="00744A6E">
        <w:rPr>
          <w:rFonts w:eastAsia="MS Mincho" w:cstheme="minorHAnsi"/>
          <w:sz w:val="24"/>
          <w:szCs w:val="24"/>
          <w:lang w:eastAsia="ja-JP"/>
        </w:rPr>
        <w:t xml:space="preserve"> των εκπαιδευτικών των δυο βαθμίδων.</w:t>
      </w:r>
    </w:p>
    <w:p w14:paraId="332C1748" w14:textId="77777777" w:rsidR="00153DFA" w:rsidRPr="00744A6E" w:rsidRDefault="00153DFA" w:rsidP="00744A6E">
      <w:pPr>
        <w:spacing w:after="120" w:line="320" w:lineRule="exact"/>
        <w:jc w:val="both"/>
        <w:rPr>
          <w:rFonts w:eastAsia="MS Mincho" w:cstheme="minorHAnsi"/>
          <w:sz w:val="24"/>
          <w:szCs w:val="24"/>
          <w:lang w:eastAsia="ja-JP"/>
        </w:rPr>
      </w:pPr>
    </w:p>
    <w:p w14:paraId="3D85EEA9" w14:textId="77777777" w:rsidR="00744A6E" w:rsidRPr="00744A6E" w:rsidRDefault="00744A6E" w:rsidP="00744A6E">
      <w:pPr>
        <w:spacing w:after="0" w:line="240" w:lineRule="auto"/>
        <w:jc w:val="right"/>
        <w:rPr>
          <w:rFonts w:eastAsia="MS Mincho" w:cstheme="minorHAnsi"/>
          <w:sz w:val="24"/>
          <w:szCs w:val="24"/>
          <w:lang w:eastAsia="ja-JP"/>
        </w:rPr>
      </w:pPr>
      <w:r w:rsidRPr="00744A6E">
        <w:rPr>
          <w:rFonts w:eastAsia="MS Mincho" w:cstheme="minorHAnsi"/>
          <w:sz w:val="24"/>
          <w:szCs w:val="24"/>
          <w:lang w:eastAsia="ja-JP"/>
        </w:rPr>
        <w:t>Έκταση: Περίπου 1000 λέξεις</w:t>
      </w:r>
    </w:p>
    <w:p w14:paraId="5621AA80" w14:textId="77777777" w:rsidR="00A0717E" w:rsidRPr="00744A6E" w:rsidRDefault="00A0717E" w:rsidP="00645E49">
      <w:pPr>
        <w:spacing w:after="0" w:line="240" w:lineRule="auto"/>
        <w:jc w:val="both"/>
        <w:rPr>
          <w:rFonts w:eastAsia="MS Mincho" w:cstheme="minorHAnsi"/>
          <w:b/>
          <w:sz w:val="24"/>
          <w:szCs w:val="24"/>
          <w:lang w:eastAsia="ja-JP"/>
        </w:rPr>
      </w:pPr>
    </w:p>
    <w:p w14:paraId="6496D9EC" w14:textId="77777777" w:rsidR="0098571D" w:rsidRPr="00744A6E" w:rsidRDefault="0098571D">
      <w:pPr>
        <w:rPr>
          <w:rFonts w:cstheme="minorHAnsi"/>
        </w:rPr>
      </w:pPr>
    </w:p>
    <w:sectPr w:rsidR="0098571D" w:rsidRPr="00744A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438"/>
    <w:rsid w:val="000C47F3"/>
    <w:rsid w:val="001122D7"/>
    <w:rsid w:val="00133E93"/>
    <w:rsid w:val="00153DFA"/>
    <w:rsid w:val="00172A48"/>
    <w:rsid w:val="002377BC"/>
    <w:rsid w:val="00273438"/>
    <w:rsid w:val="002842C2"/>
    <w:rsid w:val="002B00B2"/>
    <w:rsid w:val="00425AA0"/>
    <w:rsid w:val="00471F0B"/>
    <w:rsid w:val="004C51CA"/>
    <w:rsid w:val="00585975"/>
    <w:rsid w:val="00615D6C"/>
    <w:rsid w:val="00645E49"/>
    <w:rsid w:val="00744A6E"/>
    <w:rsid w:val="0098571D"/>
    <w:rsid w:val="00A0717E"/>
    <w:rsid w:val="00B82F12"/>
    <w:rsid w:val="00BD2DA5"/>
    <w:rsid w:val="00BF769E"/>
    <w:rsid w:val="00FA066D"/>
    <w:rsid w:val="00FA5E5F"/>
    <w:rsid w:val="00FB30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8817"/>
  <w15:chartTrackingRefBased/>
  <w15:docId w15:val="{FC58ECDC-D32A-4FFC-8A34-F5EE9FF3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1525</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SAKONIDIS</dc:creator>
  <cp:keywords/>
  <dc:description/>
  <cp:lastModifiedBy>Χαράλαμπος Σακονίδης</cp:lastModifiedBy>
  <cp:revision>2</cp:revision>
  <dcterms:created xsi:type="dcterms:W3CDTF">2024-04-13T15:14:00Z</dcterms:created>
  <dcterms:modified xsi:type="dcterms:W3CDTF">2024-04-13T15:14:00Z</dcterms:modified>
</cp:coreProperties>
</file>