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50CB2" w14:textId="77777777" w:rsidR="006F509C" w:rsidRPr="002E5042" w:rsidRDefault="006F509C" w:rsidP="00552F7C">
      <w:pPr>
        <w:spacing w:before="120" w:after="0" w:line="240" w:lineRule="auto"/>
        <w:jc w:val="center"/>
        <w:rPr>
          <w:rFonts w:ascii="Candara" w:eastAsia="Times New Roman" w:hAnsi="Candara" w:cs="Times New Roman"/>
          <w:b/>
          <w:bCs/>
          <w:color w:val="000000"/>
          <w:sz w:val="24"/>
          <w:szCs w:val="24"/>
          <w:lang w:eastAsia="el-GR"/>
        </w:rPr>
      </w:pPr>
      <w:r w:rsidRPr="002E5042">
        <w:rPr>
          <w:rFonts w:ascii="Candara" w:eastAsia="Times New Roman" w:hAnsi="Candara" w:cs="Times New Roman"/>
          <w:b/>
          <w:bCs/>
          <w:color w:val="000000"/>
          <w:sz w:val="24"/>
          <w:szCs w:val="24"/>
          <w:lang w:eastAsia="el-GR"/>
        </w:rPr>
        <w:t>ΕΙΔΙΚΑ ΘΕΜΑΤΑ ΔΙΔΑΚΤΙΚΗΣ ΤΩΝ ΜΑΘΗΜΑΤΙΚΩΝ</w:t>
      </w:r>
    </w:p>
    <w:p w14:paraId="301CCA42" w14:textId="0824F3BE" w:rsidR="00552F7C" w:rsidRPr="002E5042" w:rsidRDefault="006F509C" w:rsidP="00552F7C">
      <w:pPr>
        <w:spacing w:before="120" w:after="0" w:line="240" w:lineRule="auto"/>
        <w:jc w:val="center"/>
        <w:rPr>
          <w:rFonts w:ascii="Candara" w:eastAsia="Times New Roman" w:hAnsi="Candara" w:cs="Times New Roman"/>
          <w:sz w:val="24"/>
          <w:szCs w:val="24"/>
          <w:lang w:eastAsia="el-GR"/>
        </w:rPr>
      </w:pPr>
      <w:r w:rsidRPr="002E5042">
        <w:rPr>
          <w:rFonts w:ascii="Candara" w:hAnsi="Candara"/>
          <w:color w:val="000000"/>
          <w:sz w:val="24"/>
          <w:szCs w:val="24"/>
        </w:rPr>
        <w:t>Εμπειρική και Μαθηματική Απόδειξη – Επίλυση προβλήματος, Μοντελοποίηση</w:t>
      </w:r>
    </w:p>
    <w:p w14:paraId="5B88188C" w14:textId="44282E72" w:rsidR="00552F7C" w:rsidRPr="002E5042" w:rsidRDefault="006F509C" w:rsidP="00552F7C">
      <w:pPr>
        <w:spacing w:before="120" w:after="0" w:line="240" w:lineRule="auto"/>
        <w:jc w:val="center"/>
        <w:rPr>
          <w:rFonts w:ascii="Candara" w:eastAsia="Times New Roman" w:hAnsi="Candara" w:cs="Times New Roman"/>
          <w:sz w:val="24"/>
          <w:szCs w:val="24"/>
          <w:lang w:eastAsia="el-GR"/>
        </w:rPr>
      </w:pPr>
      <w:r w:rsidRPr="002E5042">
        <w:rPr>
          <w:rFonts w:ascii="Candara" w:eastAsia="Times New Roman" w:hAnsi="Candara" w:cs="Times New Roman"/>
          <w:color w:val="000000"/>
          <w:sz w:val="24"/>
          <w:szCs w:val="24"/>
          <w:lang w:eastAsia="el-GR"/>
        </w:rPr>
        <w:t xml:space="preserve">Επιλογής </w:t>
      </w:r>
      <w:r w:rsidR="00140252" w:rsidRPr="002E5042">
        <w:rPr>
          <w:rFonts w:ascii="Candara" w:eastAsia="Times New Roman" w:hAnsi="Candara" w:cs="Times New Roman"/>
          <w:color w:val="000000"/>
          <w:sz w:val="24"/>
          <w:szCs w:val="24"/>
          <w:lang w:eastAsia="el-GR"/>
        </w:rPr>
        <w:t>α’</w:t>
      </w:r>
      <w:r w:rsidR="00552F7C" w:rsidRPr="002E5042">
        <w:rPr>
          <w:rFonts w:ascii="Candara" w:eastAsia="Times New Roman" w:hAnsi="Candara" w:cs="Times New Roman"/>
          <w:color w:val="000000"/>
          <w:sz w:val="24"/>
          <w:szCs w:val="24"/>
          <w:lang w:eastAsia="el-GR"/>
        </w:rPr>
        <w:t xml:space="preserve"> </w:t>
      </w:r>
      <w:r w:rsidRPr="002E5042">
        <w:rPr>
          <w:rFonts w:ascii="Candara" w:eastAsia="Times New Roman" w:hAnsi="Candara" w:cs="Times New Roman"/>
          <w:color w:val="000000"/>
          <w:sz w:val="24"/>
          <w:szCs w:val="24"/>
          <w:lang w:eastAsia="el-GR"/>
        </w:rPr>
        <w:t xml:space="preserve">και β’ </w:t>
      </w:r>
      <w:r w:rsidR="00552F7C" w:rsidRPr="002E5042">
        <w:rPr>
          <w:rFonts w:ascii="Candara" w:eastAsia="Times New Roman" w:hAnsi="Candara" w:cs="Times New Roman"/>
          <w:color w:val="000000"/>
          <w:sz w:val="24"/>
          <w:szCs w:val="24"/>
          <w:lang w:eastAsia="el-GR"/>
        </w:rPr>
        <w:t>ηλικιακού κύκλου (</w:t>
      </w:r>
      <w:r w:rsidRPr="002E5042">
        <w:rPr>
          <w:rFonts w:ascii="Candara" w:eastAsia="Times New Roman" w:hAnsi="Candara" w:cs="Times New Roman"/>
          <w:color w:val="000000"/>
          <w:sz w:val="24"/>
          <w:szCs w:val="24"/>
          <w:lang w:eastAsia="el-GR"/>
        </w:rPr>
        <w:t>5</w:t>
      </w:r>
      <w:r w:rsidR="00552F7C" w:rsidRPr="002E5042">
        <w:rPr>
          <w:rFonts w:ascii="Candara" w:eastAsia="Times New Roman" w:hAnsi="Candara" w:cs="Times New Roman"/>
          <w:color w:val="000000"/>
          <w:sz w:val="24"/>
          <w:szCs w:val="24"/>
          <w:lang w:eastAsia="el-GR"/>
        </w:rPr>
        <w:t xml:space="preserve"> ECTS)   </w:t>
      </w:r>
    </w:p>
    <w:p w14:paraId="0F229325" w14:textId="77777777" w:rsidR="00552F7C" w:rsidRPr="002E5042" w:rsidRDefault="00552F7C" w:rsidP="00552F7C">
      <w:pPr>
        <w:spacing w:before="120" w:after="0" w:line="240" w:lineRule="auto"/>
        <w:rPr>
          <w:rFonts w:ascii="Candara" w:eastAsia="Times New Roman" w:hAnsi="Candara" w:cs="Times New Roman"/>
          <w:b/>
          <w:bCs/>
          <w:color w:val="000000"/>
          <w:lang w:eastAsia="el-GR"/>
        </w:rPr>
      </w:pPr>
    </w:p>
    <w:p w14:paraId="3C73B594" w14:textId="39C56BFA" w:rsidR="00140252" w:rsidRPr="002E5042" w:rsidRDefault="00140252" w:rsidP="00140252">
      <w:pPr>
        <w:spacing w:before="120" w:after="0" w:line="320" w:lineRule="atLeast"/>
        <w:rPr>
          <w:rFonts w:ascii="Candara" w:hAnsi="Candara" w:cs="Tahoma"/>
        </w:rPr>
      </w:pPr>
      <w:r w:rsidRPr="002E5042">
        <w:rPr>
          <w:rFonts w:ascii="Candara" w:eastAsia="Calibri" w:hAnsi="Candara" w:cs="Tahoma"/>
          <w:b/>
        </w:rPr>
        <w:t>Σ</w:t>
      </w:r>
      <w:r w:rsidRPr="002E5042">
        <w:rPr>
          <w:rFonts w:ascii="Candara" w:hAnsi="Candara" w:cs="Tahoma"/>
          <w:b/>
        </w:rPr>
        <w:t>κοπός της ενότητας</w:t>
      </w:r>
      <w:r w:rsidRPr="002E5042">
        <w:rPr>
          <w:rFonts w:ascii="Candara" w:eastAsia="Calibri" w:hAnsi="Candara" w:cs="Tahoma"/>
        </w:rPr>
        <w:t xml:space="preserve"> είναι η </w:t>
      </w:r>
      <w:r w:rsidRPr="002E5042">
        <w:rPr>
          <w:rFonts w:ascii="Candara" w:hAnsi="Candara" w:cs="Tahoma"/>
        </w:rPr>
        <w:t>εμβάθυνση σ</w:t>
      </w:r>
      <w:r w:rsidR="006F509C" w:rsidRPr="002E5042">
        <w:rPr>
          <w:rFonts w:ascii="Candara" w:hAnsi="Candara" w:cs="Tahoma"/>
        </w:rPr>
        <w:t>τις ειδικές διεργασίες των Μαθηματικών και της διδασκαλία</w:t>
      </w:r>
      <w:r w:rsidR="00C40A37">
        <w:rPr>
          <w:rFonts w:ascii="Candara" w:hAnsi="Candara" w:cs="Tahoma"/>
        </w:rPr>
        <w:t>ς</w:t>
      </w:r>
      <w:r w:rsidR="006F509C" w:rsidRPr="002E5042">
        <w:rPr>
          <w:rFonts w:ascii="Candara" w:hAnsi="Candara" w:cs="Tahoma"/>
        </w:rPr>
        <w:t xml:space="preserve"> τους</w:t>
      </w:r>
      <w:r w:rsidR="006F509C" w:rsidRPr="002E5042">
        <w:rPr>
          <w:rFonts w:ascii="Candara" w:eastAsia="Calibri" w:hAnsi="Candara" w:cs="Tahoma"/>
        </w:rPr>
        <w:t xml:space="preserve">. </w:t>
      </w:r>
    </w:p>
    <w:p w14:paraId="3E09BF04" w14:textId="77777777" w:rsidR="00140252" w:rsidRPr="002E5042" w:rsidRDefault="00140252" w:rsidP="00140252">
      <w:pPr>
        <w:spacing w:before="120" w:after="0" w:line="320" w:lineRule="atLeast"/>
        <w:rPr>
          <w:rFonts w:ascii="Candara" w:hAnsi="Candara" w:cs="Tahoma"/>
          <w:b/>
          <w:noProof/>
          <w:sz w:val="24"/>
          <w:szCs w:val="24"/>
        </w:rPr>
      </w:pPr>
      <w:r w:rsidRPr="002E5042">
        <w:rPr>
          <w:rFonts w:ascii="Candara" w:hAnsi="Candara" w:cs="Tahoma"/>
          <w:b/>
          <w:noProof/>
          <w:sz w:val="24"/>
          <w:szCs w:val="24"/>
        </w:rPr>
        <w:t>Στόχοι</w:t>
      </w:r>
    </w:p>
    <w:p w14:paraId="4A475E41" w14:textId="2EF4744B" w:rsidR="006F509C" w:rsidRPr="002E5042" w:rsidRDefault="006F509C" w:rsidP="006F509C">
      <w:pPr>
        <w:pStyle w:val="ListParagraph"/>
        <w:numPr>
          <w:ilvl w:val="0"/>
          <w:numId w:val="6"/>
        </w:numPr>
        <w:spacing w:after="0" w:line="320" w:lineRule="atLeast"/>
        <w:rPr>
          <w:rFonts w:ascii="Candara" w:eastAsia="Times New Roman" w:hAnsi="Candara" w:cs="Times New Roman"/>
          <w:lang w:eastAsia="el-GR"/>
        </w:rPr>
      </w:pPr>
      <w:r w:rsidRPr="002E5042">
        <w:rPr>
          <w:rFonts w:ascii="Candara" w:eastAsia="Times New Roman" w:hAnsi="Candara" w:cs="Times New Roman"/>
          <w:lang w:eastAsia="el-GR"/>
        </w:rPr>
        <w:t>αναγνώριση, ανάλυση και ερμηνεία μαθηματικών συμπεριφορών των μαθητών κατά τη διάρκεια παραγωγής συλλογισ</w:t>
      </w:r>
      <w:r w:rsidR="00702140" w:rsidRPr="002E5042">
        <w:rPr>
          <w:rFonts w:ascii="Candara" w:eastAsia="Times New Roman" w:hAnsi="Candara" w:cs="Times New Roman"/>
          <w:lang w:eastAsia="el-GR"/>
        </w:rPr>
        <w:t>μών, επιχει</w:t>
      </w:r>
      <w:r w:rsidRPr="002E5042">
        <w:rPr>
          <w:rFonts w:ascii="Candara" w:eastAsia="Times New Roman" w:hAnsi="Candara" w:cs="Times New Roman"/>
          <w:lang w:eastAsia="el-GR"/>
        </w:rPr>
        <w:t xml:space="preserve">ρημάτων, εξηγήσεων και αποδείξεων, </w:t>
      </w:r>
      <w:r w:rsidR="00702140" w:rsidRPr="002E5042">
        <w:rPr>
          <w:rFonts w:ascii="Candara" w:eastAsia="Times New Roman" w:hAnsi="Candara" w:cs="Times New Roman"/>
          <w:lang w:eastAsia="el-GR"/>
        </w:rPr>
        <w:t xml:space="preserve">όπως </w:t>
      </w:r>
      <w:r w:rsidRPr="002E5042">
        <w:rPr>
          <w:rFonts w:ascii="Candara" w:eastAsia="Times New Roman" w:hAnsi="Candara" w:cs="Times New Roman"/>
          <w:lang w:eastAsia="el-GR"/>
        </w:rPr>
        <w:t>και του ρόλου τους στη διδασκαλία και μάθηση των Μαθηματικών</w:t>
      </w:r>
    </w:p>
    <w:p w14:paraId="5D95D5F3" w14:textId="2F9038F7" w:rsidR="006F509C" w:rsidRPr="002E5042" w:rsidRDefault="006F509C" w:rsidP="006F509C">
      <w:pPr>
        <w:pStyle w:val="ListParagraph"/>
        <w:numPr>
          <w:ilvl w:val="0"/>
          <w:numId w:val="6"/>
        </w:numPr>
        <w:spacing w:after="0" w:line="320" w:lineRule="atLeast"/>
        <w:rPr>
          <w:rFonts w:ascii="Candara" w:eastAsia="Times New Roman" w:hAnsi="Candara" w:cs="Times New Roman"/>
          <w:lang w:eastAsia="el-GR"/>
        </w:rPr>
      </w:pPr>
      <w:r w:rsidRPr="002E5042">
        <w:rPr>
          <w:rFonts w:ascii="Candara" w:eastAsia="Times New Roman" w:hAnsi="Candara" w:cs="Times New Roman"/>
          <w:lang w:eastAsia="el-GR"/>
        </w:rPr>
        <w:t xml:space="preserve">αναγνώριση και ανάλυση των προβλημάτων, </w:t>
      </w:r>
      <w:r w:rsidR="00702140" w:rsidRPr="002E5042">
        <w:rPr>
          <w:rFonts w:ascii="Candara" w:eastAsia="Times New Roman" w:hAnsi="Candara" w:cs="Times New Roman"/>
          <w:lang w:eastAsia="el-GR"/>
        </w:rPr>
        <w:t xml:space="preserve">της </w:t>
      </w:r>
      <w:r w:rsidR="00C40A37">
        <w:rPr>
          <w:rFonts w:ascii="Candara" w:eastAsia="Times New Roman" w:hAnsi="Candara" w:cs="Times New Roman"/>
          <w:lang w:eastAsia="el-GR"/>
        </w:rPr>
        <w:t>επίλυσή</w:t>
      </w:r>
      <w:r w:rsidRPr="002E5042">
        <w:rPr>
          <w:rFonts w:ascii="Candara" w:eastAsia="Times New Roman" w:hAnsi="Candara" w:cs="Times New Roman"/>
          <w:lang w:eastAsia="el-GR"/>
        </w:rPr>
        <w:t xml:space="preserve">ς </w:t>
      </w:r>
      <w:r w:rsidR="00702140" w:rsidRPr="002E5042">
        <w:rPr>
          <w:rFonts w:ascii="Candara" w:eastAsia="Times New Roman" w:hAnsi="Candara" w:cs="Times New Roman"/>
          <w:lang w:eastAsia="el-GR"/>
        </w:rPr>
        <w:t xml:space="preserve">τους όπως </w:t>
      </w:r>
      <w:r w:rsidRPr="002E5042">
        <w:rPr>
          <w:rFonts w:ascii="Candara" w:eastAsia="Times New Roman" w:hAnsi="Candara" w:cs="Times New Roman"/>
          <w:lang w:eastAsia="el-GR"/>
        </w:rPr>
        <w:t>και του ρόλου τους στη διδασκαλία και μάθηση των Μαθηματικών</w:t>
      </w:r>
    </w:p>
    <w:p w14:paraId="15B9E667" w14:textId="0EF15EB3" w:rsidR="006F509C" w:rsidRPr="002E5042" w:rsidRDefault="006F509C" w:rsidP="006F509C">
      <w:pPr>
        <w:pStyle w:val="ListParagraph"/>
        <w:numPr>
          <w:ilvl w:val="0"/>
          <w:numId w:val="6"/>
        </w:numPr>
        <w:spacing w:after="0" w:line="320" w:lineRule="atLeast"/>
        <w:rPr>
          <w:rFonts w:ascii="Candara" w:eastAsia="Times New Roman" w:hAnsi="Candara" w:cs="Times New Roman"/>
          <w:lang w:eastAsia="el-GR"/>
        </w:rPr>
      </w:pPr>
      <w:r w:rsidRPr="002E5042">
        <w:rPr>
          <w:rFonts w:ascii="Candara" w:eastAsia="Times New Roman" w:hAnsi="Candara" w:cs="Times New Roman"/>
          <w:lang w:eastAsia="el-GR"/>
        </w:rPr>
        <w:t>αναγνώριση και ανάλυση της μοντελοποίησης</w:t>
      </w:r>
      <w:r w:rsidR="00702140" w:rsidRPr="002E5042">
        <w:rPr>
          <w:rFonts w:ascii="Candara" w:eastAsia="Times New Roman" w:hAnsi="Candara" w:cs="Times New Roman"/>
          <w:lang w:eastAsia="el-GR"/>
        </w:rPr>
        <w:t>,</w:t>
      </w:r>
      <w:r w:rsidR="00C40A37">
        <w:rPr>
          <w:rFonts w:ascii="Candara" w:eastAsia="Times New Roman" w:hAnsi="Candara" w:cs="Times New Roman"/>
          <w:lang w:eastAsia="el-GR"/>
        </w:rPr>
        <w:t xml:space="preserve"> των αρχών και της οργάνωσής</w:t>
      </w:r>
      <w:r w:rsidRPr="002E5042">
        <w:rPr>
          <w:rFonts w:ascii="Candara" w:eastAsia="Times New Roman" w:hAnsi="Candara" w:cs="Times New Roman"/>
          <w:lang w:eastAsia="el-GR"/>
        </w:rPr>
        <w:t xml:space="preserve"> της, </w:t>
      </w:r>
      <w:r w:rsidR="00702140" w:rsidRPr="002E5042">
        <w:rPr>
          <w:rFonts w:ascii="Candara" w:eastAsia="Times New Roman" w:hAnsi="Candara" w:cs="Times New Roman"/>
          <w:lang w:eastAsia="el-GR"/>
        </w:rPr>
        <w:t xml:space="preserve">όπως </w:t>
      </w:r>
      <w:r w:rsidRPr="002E5042">
        <w:rPr>
          <w:rFonts w:ascii="Candara" w:eastAsia="Times New Roman" w:hAnsi="Candara" w:cs="Times New Roman"/>
          <w:lang w:eastAsia="el-GR"/>
        </w:rPr>
        <w:t>και του ρόλου τους στη διδασκαλία και μάθηση των Μαθηματικών</w:t>
      </w:r>
    </w:p>
    <w:p w14:paraId="575E67E7" w14:textId="77777777" w:rsidR="00140252" w:rsidRPr="002E5042" w:rsidRDefault="00140252" w:rsidP="00702140">
      <w:pPr>
        <w:spacing w:before="120" w:after="0" w:line="240" w:lineRule="auto"/>
        <w:rPr>
          <w:rFonts w:ascii="Candara" w:hAnsi="Candara" w:cs="Corbel"/>
        </w:rPr>
      </w:pPr>
    </w:p>
    <w:p w14:paraId="5BC4F689" w14:textId="77777777" w:rsidR="00552F7C" w:rsidRPr="002E5042" w:rsidRDefault="00552F7C" w:rsidP="00552F7C">
      <w:pPr>
        <w:spacing w:before="120" w:after="0" w:line="240" w:lineRule="auto"/>
        <w:ind w:left="280" w:hanging="280"/>
        <w:rPr>
          <w:rFonts w:ascii="Candara" w:eastAsia="Times New Roman" w:hAnsi="Candara" w:cs="Times New Roman"/>
          <w:sz w:val="24"/>
          <w:szCs w:val="24"/>
          <w:lang w:eastAsia="el-GR"/>
        </w:rPr>
      </w:pPr>
      <w:r w:rsidRPr="002E5042">
        <w:rPr>
          <w:rFonts w:ascii="Candara" w:eastAsia="Times New Roman" w:hAnsi="Candara" w:cs="Times New Roman"/>
          <w:b/>
          <w:bCs/>
          <w:color w:val="000000"/>
          <w:sz w:val="24"/>
          <w:szCs w:val="24"/>
          <w:lang w:eastAsia="el-GR"/>
        </w:rPr>
        <w:t>Δομή της ενότητας</w:t>
      </w:r>
    </w:p>
    <w:p w14:paraId="2E32DC02" w14:textId="2F512909" w:rsidR="00552F7C" w:rsidRPr="002E5042" w:rsidRDefault="00552F7C" w:rsidP="003F5246">
      <w:pPr>
        <w:spacing w:after="0" w:line="320" w:lineRule="atLeast"/>
        <w:jc w:val="both"/>
        <w:rPr>
          <w:rFonts w:ascii="Candara" w:eastAsia="Times New Roman" w:hAnsi="Candara" w:cs="Times New Roman"/>
          <w:lang w:eastAsia="el-GR"/>
        </w:rPr>
      </w:pPr>
      <w:r w:rsidRPr="002E5042">
        <w:rPr>
          <w:rFonts w:ascii="Candara" w:eastAsia="Times New Roman" w:hAnsi="Candara" w:cs="Times New Roman"/>
          <w:i/>
          <w:iCs/>
          <w:color w:val="000000"/>
          <w:lang w:eastAsia="el-GR"/>
        </w:rPr>
        <w:t xml:space="preserve">Ενότητα 1: </w:t>
      </w:r>
      <w:r w:rsidRPr="002E5042">
        <w:rPr>
          <w:rFonts w:ascii="Candara" w:eastAsia="Times New Roman" w:hAnsi="Candara" w:cs="Times New Roman"/>
          <w:color w:val="000000"/>
          <w:lang w:eastAsia="el-GR"/>
        </w:rPr>
        <w:t> </w:t>
      </w:r>
      <w:r w:rsidR="00702140" w:rsidRPr="002E5042">
        <w:rPr>
          <w:rFonts w:ascii="Candara" w:eastAsia="Times New Roman" w:hAnsi="Candara" w:cs="Times New Roman"/>
          <w:color w:val="000000"/>
          <w:lang w:eastAsia="el-GR"/>
        </w:rPr>
        <w:t>Η απόδειξη στα Μαθηματικά</w:t>
      </w:r>
      <w:r w:rsidRPr="002E5042">
        <w:rPr>
          <w:rFonts w:ascii="Candara" w:eastAsia="Times New Roman" w:hAnsi="Candara" w:cs="Times New Roman"/>
          <w:color w:val="000000"/>
          <w:lang w:eastAsia="el-GR"/>
        </w:rPr>
        <w:t xml:space="preserve"> </w:t>
      </w:r>
      <w:r w:rsidR="00B451B3" w:rsidRPr="002E5042">
        <w:rPr>
          <w:rFonts w:ascii="Candara" w:eastAsia="Times New Roman" w:hAnsi="Candara" w:cs="Times New Roman"/>
          <w:color w:val="000000"/>
          <w:lang w:eastAsia="el-GR"/>
        </w:rPr>
        <w:t xml:space="preserve"> (Μ. Καλδρυμίδου)</w:t>
      </w:r>
    </w:p>
    <w:p w14:paraId="702F0454" w14:textId="54DD059B" w:rsidR="00552F7C" w:rsidRPr="002E5042" w:rsidRDefault="00552F7C" w:rsidP="003F5246">
      <w:pPr>
        <w:spacing w:after="0" w:line="320" w:lineRule="atLeast"/>
        <w:ind w:left="280"/>
        <w:jc w:val="both"/>
        <w:rPr>
          <w:rFonts w:ascii="Candara" w:eastAsia="Times New Roman" w:hAnsi="Candara" w:cs="Times New Roman"/>
          <w:lang w:eastAsia="el-GR"/>
        </w:rPr>
      </w:pPr>
      <w:r w:rsidRPr="002E5042">
        <w:rPr>
          <w:rFonts w:ascii="Candara" w:eastAsia="Times New Roman" w:hAnsi="Candara" w:cs="Times New Roman"/>
          <w:color w:val="000000"/>
          <w:lang w:eastAsia="el-GR"/>
        </w:rPr>
        <w:t>Στην ενότητα αυτή θα παρουσιαστούν</w:t>
      </w:r>
      <w:r w:rsidR="00702140" w:rsidRPr="002E5042">
        <w:rPr>
          <w:rFonts w:ascii="Candara" w:eastAsia="Times New Roman" w:hAnsi="Candara" w:cs="Times New Roman"/>
          <w:color w:val="000000"/>
          <w:lang w:eastAsia="el-GR"/>
        </w:rPr>
        <w:t xml:space="preserve"> τα επιστημολογικά και γνωστικά χαρακτηριστικά της αποδεικτικής διαδικασίας και της μαθηματικής απόδειξης, </w:t>
      </w:r>
      <w:r w:rsidR="00B451B3" w:rsidRPr="002E5042">
        <w:rPr>
          <w:rFonts w:ascii="Candara" w:eastAsia="Times New Roman" w:hAnsi="Candara" w:cs="Times New Roman"/>
          <w:color w:val="000000"/>
          <w:lang w:eastAsia="el-GR"/>
        </w:rPr>
        <w:t>τα διάφορα είδη αποδείξεων και η θέση της αποδεικτικής διαδικασίας στα Προγράμματα Σπουδών.</w:t>
      </w:r>
    </w:p>
    <w:p w14:paraId="56C5EEEB" w14:textId="41065356" w:rsidR="00552F7C" w:rsidRPr="002E5042" w:rsidRDefault="00552F7C" w:rsidP="003F5246">
      <w:pPr>
        <w:spacing w:after="0" w:line="320" w:lineRule="atLeast"/>
        <w:jc w:val="both"/>
        <w:rPr>
          <w:rFonts w:ascii="Candara" w:eastAsia="Times New Roman" w:hAnsi="Candara" w:cs="Times New Roman"/>
          <w:color w:val="000000"/>
          <w:lang w:eastAsia="el-GR"/>
        </w:rPr>
      </w:pPr>
      <w:r w:rsidRPr="002E5042">
        <w:rPr>
          <w:rFonts w:ascii="Candara" w:eastAsia="Times New Roman" w:hAnsi="Candara" w:cs="Times New Roman"/>
          <w:i/>
          <w:iCs/>
          <w:color w:val="000000"/>
          <w:lang w:eastAsia="el-GR"/>
        </w:rPr>
        <w:t xml:space="preserve">Ενότητα </w:t>
      </w:r>
      <w:r w:rsidR="00140252" w:rsidRPr="002E5042">
        <w:rPr>
          <w:rFonts w:ascii="Candara" w:eastAsia="Times New Roman" w:hAnsi="Candara" w:cs="Times New Roman"/>
          <w:i/>
          <w:iCs/>
          <w:color w:val="000000"/>
          <w:lang w:eastAsia="el-GR"/>
        </w:rPr>
        <w:t>2</w:t>
      </w:r>
      <w:r w:rsidRPr="002E5042">
        <w:rPr>
          <w:rFonts w:ascii="Candara" w:eastAsia="Times New Roman" w:hAnsi="Candara" w:cs="Times New Roman"/>
          <w:i/>
          <w:iCs/>
          <w:color w:val="000000"/>
          <w:lang w:eastAsia="el-GR"/>
        </w:rPr>
        <w:t xml:space="preserve">: </w:t>
      </w:r>
      <w:r w:rsidRPr="002E5042">
        <w:rPr>
          <w:rFonts w:ascii="Candara" w:eastAsia="Times New Roman" w:hAnsi="Candara" w:cs="Times New Roman"/>
          <w:color w:val="000000"/>
          <w:lang w:eastAsia="el-GR"/>
        </w:rPr>
        <w:t> </w:t>
      </w:r>
      <w:r w:rsidR="00B451B3" w:rsidRPr="002E5042">
        <w:rPr>
          <w:rFonts w:ascii="Candara" w:eastAsia="Times New Roman" w:hAnsi="Candara" w:cs="Times New Roman"/>
          <w:color w:val="000000"/>
          <w:lang w:eastAsia="el-GR"/>
        </w:rPr>
        <w:t>Διδασκαλία και μάθηση αποδεικτικής διαδικασίας (Μ. Καλδρυμίδου)</w:t>
      </w:r>
    </w:p>
    <w:p w14:paraId="026B9680" w14:textId="06EBDB9A" w:rsidR="00140252" w:rsidRPr="002E5042" w:rsidRDefault="00140252" w:rsidP="003F5246">
      <w:pPr>
        <w:spacing w:after="0" w:line="320" w:lineRule="atLeast"/>
        <w:ind w:left="280"/>
        <w:jc w:val="both"/>
        <w:rPr>
          <w:rFonts w:ascii="Candara" w:hAnsi="Candara" w:cs="Tahoma"/>
          <w:noProof/>
        </w:rPr>
      </w:pPr>
      <w:r w:rsidRPr="002E5042">
        <w:rPr>
          <w:rFonts w:ascii="Candara" w:eastAsia="Times New Roman" w:hAnsi="Candara" w:cs="Times New Roman"/>
          <w:color w:val="000000"/>
          <w:lang w:eastAsia="el-GR"/>
        </w:rPr>
        <w:t xml:space="preserve">Στην ενότητα αυτή θα παρουσιαστούν </w:t>
      </w:r>
      <w:r w:rsidR="00B451B3" w:rsidRPr="002E5042">
        <w:rPr>
          <w:rFonts w:ascii="Candara" w:eastAsia="Times New Roman" w:hAnsi="Candara" w:cs="Times New Roman"/>
          <w:color w:val="000000"/>
          <w:lang w:eastAsia="el-GR"/>
        </w:rPr>
        <w:t xml:space="preserve">ερευνητικά αποτελέσματα γύρω από τις δυσκολίες των μαθητών στην αποδεικτική διαδικασία και </w:t>
      </w:r>
      <w:r w:rsidR="003F5246" w:rsidRPr="002E5042">
        <w:rPr>
          <w:rFonts w:ascii="Candara" w:eastAsia="Times New Roman" w:hAnsi="Candara" w:cs="Times New Roman"/>
          <w:color w:val="000000"/>
          <w:lang w:eastAsia="el-GR"/>
        </w:rPr>
        <w:t xml:space="preserve">σχετικές </w:t>
      </w:r>
      <w:r w:rsidR="00B451B3" w:rsidRPr="002E5042">
        <w:rPr>
          <w:rFonts w:ascii="Candara" w:eastAsia="Times New Roman" w:hAnsi="Candara" w:cs="Times New Roman"/>
          <w:color w:val="000000"/>
          <w:lang w:eastAsia="el-GR"/>
        </w:rPr>
        <w:t>διδακτικές προτάσεις.</w:t>
      </w:r>
    </w:p>
    <w:p w14:paraId="747959E7" w14:textId="72D737E1" w:rsidR="00140252" w:rsidRPr="002E5042" w:rsidRDefault="00140252" w:rsidP="003F5246">
      <w:pPr>
        <w:spacing w:after="0" w:line="320" w:lineRule="atLeast"/>
        <w:jc w:val="both"/>
        <w:rPr>
          <w:rFonts w:ascii="Candara" w:hAnsi="Candara" w:cs="Tahoma"/>
          <w:noProof/>
        </w:rPr>
      </w:pPr>
      <w:r w:rsidRPr="002E5042">
        <w:rPr>
          <w:rFonts w:ascii="Candara" w:hAnsi="Candara" w:cs="Tahoma"/>
          <w:noProof/>
        </w:rPr>
        <w:t xml:space="preserve">Ενότητα 3. </w:t>
      </w:r>
      <w:r w:rsidR="00C966C3">
        <w:rPr>
          <w:rFonts w:ascii="Candara" w:hAnsi="Candara" w:cs="Tahoma"/>
          <w:noProof/>
        </w:rPr>
        <w:t>Το πρόβλημα και η επίλυσή</w:t>
      </w:r>
      <w:r w:rsidR="00B451B3" w:rsidRPr="002E5042">
        <w:rPr>
          <w:rFonts w:ascii="Candara" w:hAnsi="Candara" w:cs="Tahoma"/>
          <w:noProof/>
        </w:rPr>
        <w:t xml:space="preserve"> του (Μ. Τζεκάκη)</w:t>
      </w:r>
    </w:p>
    <w:p w14:paraId="7E3B1005" w14:textId="4587A168" w:rsidR="00552F7C" w:rsidRPr="002E5042" w:rsidRDefault="00140252" w:rsidP="003F5246">
      <w:pPr>
        <w:spacing w:after="0" w:line="320" w:lineRule="atLeast"/>
        <w:ind w:left="280"/>
        <w:jc w:val="both"/>
        <w:rPr>
          <w:rFonts w:ascii="Candara" w:eastAsia="Times New Roman" w:hAnsi="Candara" w:cs="Times New Roman"/>
          <w:lang w:eastAsia="el-GR"/>
        </w:rPr>
      </w:pPr>
      <w:r w:rsidRPr="002E5042">
        <w:rPr>
          <w:rFonts w:ascii="Candara" w:hAnsi="Candara" w:cs="Tahoma"/>
          <w:noProof/>
        </w:rPr>
        <w:t xml:space="preserve">Στην ενότητα αυτή θα παρουσιαστούν </w:t>
      </w:r>
      <w:r w:rsidR="00B451B3" w:rsidRPr="002E5042">
        <w:rPr>
          <w:rFonts w:ascii="Candara" w:eastAsia="Times New Roman" w:hAnsi="Candara" w:cs="Times New Roman"/>
          <w:color w:val="000000"/>
          <w:lang w:eastAsia="el-GR"/>
        </w:rPr>
        <w:t>τα είδη προβλημάτων, γνωστικά χαρακτηριστικά της επίλυση</w:t>
      </w:r>
      <w:r w:rsidR="00C966C3">
        <w:rPr>
          <w:rFonts w:ascii="Candara" w:eastAsia="Times New Roman" w:hAnsi="Candara" w:cs="Times New Roman"/>
          <w:color w:val="000000"/>
          <w:lang w:eastAsia="el-GR"/>
        </w:rPr>
        <w:t>ς</w:t>
      </w:r>
      <w:r w:rsidR="00B451B3" w:rsidRPr="002E5042">
        <w:rPr>
          <w:rFonts w:ascii="Candara" w:eastAsia="Times New Roman" w:hAnsi="Candara" w:cs="Times New Roman"/>
          <w:color w:val="000000"/>
          <w:lang w:eastAsia="el-GR"/>
        </w:rPr>
        <w:t xml:space="preserve"> προβλήματος και η θέση της </w:t>
      </w:r>
      <w:r w:rsidR="002E5042" w:rsidRPr="002E5042">
        <w:rPr>
          <w:rFonts w:ascii="Candara" w:eastAsia="Times New Roman" w:hAnsi="Candara" w:cs="Times New Roman"/>
          <w:color w:val="000000"/>
          <w:lang w:eastAsia="el-GR"/>
        </w:rPr>
        <w:t xml:space="preserve">επίλυσης </w:t>
      </w:r>
      <w:r w:rsidR="00B451B3" w:rsidRPr="002E5042">
        <w:rPr>
          <w:rFonts w:ascii="Candara" w:eastAsia="Times New Roman" w:hAnsi="Candara" w:cs="Times New Roman"/>
          <w:color w:val="000000"/>
          <w:lang w:eastAsia="el-GR"/>
        </w:rPr>
        <w:t>στα Προγράμματα Σπουδών.</w:t>
      </w:r>
    </w:p>
    <w:p w14:paraId="3AE2836E" w14:textId="0A77E0F2" w:rsidR="00552F7C" w:rsidRPr="002E5042" w:rsidRDefault="00552F7C" w:rsidP="003F5246">
      <w:pPr>
        <w:spacing w:after="0" w:line="320" w:lineRule="atLeast"/>
        <w:jc w:val="both"/>
        <w:rPr>
          <w:rFonts w:ascii="Candara" w:eastAsia="Times New Roman" w:hAnsi="Candara" w:cs="Times New Roman"/>
          <w:lang w:eastAsia="el-GR"/>
        </w:rPr>
      </w:pPr>
      <w:r w:rsidRPr="002E5042">
        <w:rPr>
          <w:rFonts w:ascii="Candara" w:eastAsia="Times New Roman" w:hAnsi="Candara" w:cs="Times New Roman"/>
          <w:i/>
          <w:iCs/>
          <w:color w:val="000000"/>
          <w:lang w:eastAsia="el-GR"/>
        </w:rPr>
        <w:t>Ενότητα 4.</w:t>
      </w:r>
      <w:r w:rsidRPr="002E5042">
        <w:rPr>
          <w:rFonts w:ascii="Candara" w:eastAsia="Times New Roman" w:hAnsi="Candara" w:cs="Times New Roman"/>
          <w:color w:val="000000"/>
          <w:lang w:eastAsia="el-GR"/>
        </w:rPr>
        <w:t xml:space="preserve"> </w:t>
      </w:r>
      <w:r w:rsidR="00B451B3" w:rsidRPr="002E5042">
        <w:rPr>
          <w:rFonts w:ascii="Candara" w:eastAsia="Times New Roman" w:hAnsi="Candara" w:cs="Times New Roman"/>
          <w:color w:val="000000"/>
          <w:lang w:eastAsia="el-GR"/>
        </w:rPr>
        <w:t>Διδασκαλία και μάθηση επίλυσης προβλήματος</w:t>
      </w:r>
      <w:r w:rsidR="002E5042">
        <w:rPr>
          <w:rFonts w:ascii="Candara" w:eastAsia="Times New Roman" w:hAnsi="Candara" w:cs="Times New Roman"/>
          <w:color w:val="000000"/>
          <w:lang w:eastAsia="el-GR"/>
        </w:rPr>
        <w:t xml:space="preserve"> </w:t>
      </w:r>
      <w:r w:rsidR="002E5042" w:rsidRPr="002E5042">
        <w:rPr>
          <w:rFonts w:ascii="Candara" w:hAnsi="Candara" w:cs="Tahoma"/>
          <w:noProof/>
        </w:rPr>
        <w:t>(Μ. Τζεκάκη)</w:t>
      </w:r>
    </w:p>
    <w:p w14:paraId="0493B40B" w14:textId="344BD172" w:rsidR="00552F7C" w:rsidRPr="002E5042" w:rsidRDefault="00140252" w:rsidP="003F5246">
      <w:pPr>
        <w:spacing w:after="0" w:line="320" w:lineRule="atLeast"/>
        <w:ind w:left="280"/>
        <w:jc w:val="both"/>
        <w:rPr>
          <w:rFonts w:ascii="Candara" w:hAnsi="Candara" w:cs="Tahoma"/>
          <w:noProof/>
        </w:rPr>
      </w:pPr>
      <w:r w:rsidRPr="002E5042">
        <w:rPr>
          <w:rFonts w:ascii="Candara" w:eastAsia="Times New Roman" w:hAnsi="Candara" w:cs="Times New Roman"/>
          <w:color w:val="000000"/>
          <w:lang w:eastAsia="el-GR"/>
        </w:rPr>
        <w:t xml:space="preserve">Στην ενότητα αυτή θα παρουσιαστούν </w:t>
      </w:r>
      <w:r w:rsidR="00B451B3" w:rsidRPr="002E5042">
        <w:rPr>
          <w:rFonts w:ascii="Candara" w:eastAsia="Times New Roman" w:hAnsi="Candara" w:cs="Times New Roman"/>
          <w:color w:val="000000"/>
          <w:lang w:eastAsia="el-GR"/>
        </w:rPr>
        <w:t>ερευνητικά αποτελέσματα γύρω από τις δυσκολίες των μαθητών στην επίλυση και κατασκευή προβλήματος  και σχετικές διδακτικές προτάσεις.</w:t>
      </w:r>
    </w:p>
    <w:p w14:paraId="316EBB86" w14:textId="169940BA" w:rsidR="00552F7C" w:rsidRPr="002E5042" w:rsidRDefault="00552F7C" w:rsidP="003F5246">
      <w:pPr>
        <w:spacing w:after="0" w:line="320" w:lineRule="atLeast"/>
        <w:jc w:val="both"/>
        <w:rPr>
          <w:rFonts w:ascii="Candara" w:eastAsia="Times New Roman" w:hAnsi="Candara" w:cs="Times New Roman"/>
          <w:color w:val="000000"/>
          <w:lang w:eastAsia="el-GR"/>
        </w:rPr>
      </w:pPr>
      <w:r w:rsidRPr="002E5042">
        <w:rPr>
          <w:rFonts w:ascii="Candara" w:eastAsia="Times New Roman" w:hAnsi="Candara" w:cs="Times New Roman"/>
          <w:i/>
          <w:iCs/>
          <w:color w:val="000000"/>
          <w:lang w:eastAsia="el-GR"/>
        </w:rPr>
        <w:t>Ενότητα 5</w:t>
      </w:r>
      <w:r w:rsidRPr="002E5042">
        <w:rPr>
          <w:rFonts w:ascii="Candara" w:eastAsia="Times New Roman" w:hAnsi="Candara" w:cs="Times New Roman"/>
          <w:color w:val="000000"/>
          <w:lang w:eastAsia="el-GR"/>
        </w:rPr>
        <w:t xml:space="preserve">: </w:t>
      </w:r>
      <w:r w:rsidR="00B451B3" w:rsidRPr="002E5042">
        <w:rPr>
          <w:rFonts w:ascii="Candara" w:eastAsia="Times New Roman" w:hAnsi="Candara" w:cs="Times New Roman"/>
          <w:color w:val="000000"/>
          <w:lang w:eastAsia="el-GR"/>
        </w:rPr>
        <w:t xml:space="preserve">Η Μοντελοποίηση </w:t>
      </w:r>
      <w:r w:rsidR="002E5042">
        <w:rPr>
          <w:rFonts w:ascii="Candara" w:eastAsia="Times New Roman" w:hAnsi="Candara" w:cs="Times New Roman"/>
          <w:color w:val="000000"/>
          <w:lang w:eastAsia="el-GR"/>
        </w:rPr>
        <w:t>(Χ. Λεμονίδης)</w:t>
      </w:r>
    </w:p>
    <w:p w14:paraId="50F0CC20" w14:textId="7D9CAD73" w:rsidR="00B451B3" w:rsidRPr="002E5042" w:rsidRDefault="00B451B3" w:rsidP="003F5246">
      <w:pPr>
        <w:spacing w:after="0" w:line="320" w:lineRule="atLeast"/>
        <w:ind w:left="280"/>
        <w:jc w:val="both"/>
        <w:rPr>
          <w:rFonts w:ascii="Candara" w:eastAsia="Times New Roman" w:hAnsi="Candara" w:cs="Times New Roman"/>
          <w:lang w:eastAsia="el-GR"/>
        </w:rPr>
      </w:pPr>
      <w:r w:rsidRPr="002E5042">
        <w:rPr>
          <w:rFonts w:ascii="Candara" w:hAnsi="Candara" w:cs="Tahoma"/>
          <w:noProof/>
        </w:rPr>
        <w:t xml:space="preserve">Στην ενότητα αυτή θα παρουσιαστούν </w:t>
      </w:r>
      <w:r w:rsidRPr="002E5042">
        <w:rPr>
          <w:rFonts w:ascii="Candara" w:eastAsia="Times New Roman" w:hAnsi="Candara" w:cs="Times New Roman"/>
          <w:color w:val="000000"/>
          <w:lang w:eastAsia="el-GR"/>
        </w:rPr>
        <w:t>τα είδη, οι αρχ</w:t>
      </w:r>
      <w:r w:rsidR="002E5042">
        <w:rPr>
          <w:rFonts w:ascii="Candara" w:eastAsia="Times New Roman" w:hAnsi="Candara" w:cs="Times New Roman"/>
          <w:color w:val="000000"/>
          <w:lang w:eastAsia="el-GR"/>
        </w:rPr>
        <w:t xml:space="preserve">ές και οι κύκλοι μοντελοποίησης, όπως </w:t>
      </w:r>
      <w:r w:rsidR="00AE5DFE" w:rsidRPr="002E5042">
        <w:rPr>
          <w:rFonts w:ascii="Candara" w:eastAsia="Times New Roman" w:hAnsi="Candara" w:cs="Times New Roman"/>
          <w:color w:val="000000"/>
          <w:lang w:eastAsia="el-GR"/>
        </w:rPr>
        <w:t>και η σχέση της με την επίλυση προβλήματος.</w:t>
      </w:r>
    </w:p>
    <w:p w14:paraId="6EC9E4B8" w14:textId="51207870" w:rsidR="00552F7C" w:rsidRPr="002E5042" w:rsidRDefault="00552F7C" w:rsidP="003F5246">
      <w:pPr>
        <w:spacing w:after="0" w:line="320" w:lineRule="atLeast"/>
        <w:jc w:val="both"/>
        <w:rPr>
          <w:rFonts w:ascii="Candara" w:eastAsia="Times New Roman" w:hAnsi="Candara" w:cs="Times New Roman"/>
          <w:lang w:eastAsia="el-GR"/>
        </w:rPr>
      </w:pPr>
      <w:r w:rsidRPr="002E5042">
        <w:rPr>
          <w:rFonts w:ascii="Candara" w:eastAsia="Times New Roman" w:hAnsi="Candara" w:cs="Times New Roman"/>
          <w:i/>
          <w:iCs/>
          <w:color w:val="000000"/>
          <w:lang w:eastAsia="el-GR"/>
        </w:rPr>
        <w:t>Ενότητα 6</w:t>
      </w:r>
      <w:r w:rsidRPr="002E5042">
        <w:rPr>
          <w:rFonts w:ascii="Candara" w:eastAsia="Times New Roman" w:hAnsi="Candara" w:cs="Times New Roman"/>
          <w:color w:val="000000"/>
          <w:lang w:eastAsia="el-GR"/>
        </w:rPr>
        <w:t xml:space="preserve">: </w:t>
      </w:r>
      <w:r w:rsidR="00B451B3" w:rsidRPr="002E5042">
        <w:rPr>
          <w:rFonts w:ascii="Candara" w:eastAsia="Times New Roman" w:hAnsi="Candara" w:cs="Times New Roman"/>
          <w:color w:val="000000"/>
          <w:lang w:eastAsia="el-GR"/>
        </w:rPr>
        <w:t>Διδασκαλία και μάθηση μοντελοποίησης</w:t>
      </w:r>
      <w:r w:rsidR="002E5042">
        <w:rPr>
          <w:rFonts w:ascii="Candara" w:eastAsia="Times New Roman" w:hAnsi="Candara" w:cs="Times New Roman"/>
          <w:color w:val="000000"/>
          <w:lang w:eastAsia="el-GR"/>
        </w:rPr>
        <w:t xml:space="preserve"> (Χ. Λεμονίδης)</w:t>
      </w:r>
    </w:p>
    <w:p w14:paraId="5AC499A0" w14:textId="7F47F78E" w:rsidR="00B451B3" w:rsidRPr="002E5042" w:rsidRDefault="00B451B3" w:rsidP="003F5246">
      <w:pPr>
        <w:spacing w:after="0" w:line="320" w:lineRule="atLeast"/>
        <w:ind w:left="280"/>
        <w:jc w:val="both"/>
        <w:rPr>
          <w:rFonts w:ascii="Candara" w:hAnsi="Candara" w:cs="Tahoma"/>
          <w:noProof/>
        </w:rPr>
      </w:pPr>
      <w:r w:rsidRPr="002E5042">
        <w:rPr>
          <w:rFonts w:ascii="Candara" w:eastAsia="Times New Roman" w:hAnsi="Candara" w:cs="Times New Roman"/>
          <w:color w:val="000000"/>
          <w:lang w:eastAsia="el-GR"/>
        </w:rPr>
        <w:t xml:space="preserve">Στην ενότητα αυτή θα παρουσιαστούν ερευνητικά αποτελέσματα </w:t>
      </w:r>
      <w:r w:rsidR="00AE5DFE" w:rsidRPr="002E5042">
        <w:rPr>
          <w:rFonts w:ascii="Candara" w:eastAsia="Times New Roman" w:hAnsi="Candara" w:cs="Times New Roman"/>
          <w:color w:val="000000"/>
          <w:lang w:eastAsia="el-GR"/>
        </w:rPr>
        <w:t>από τη διδασκαλία, τις συμπ</w:t>
      </w:r>
      <w:r w:rsidR="00C966C3">
        <w:rPr>
          <w:rFonts w:ascii="Candara" w:eastAsia="Times New Roman" w:hAnsi="Candara" w:cs="Times New Roman"/>
          <w:color w:val="000000"/>
          <w:lang w:eastAsia="el-GR"/>
        </w:rPr>
        <w:t>ε</w:t>
      </w:r>
      <w:r w:rsidR="00AE5DFE" w:rsidRPr="002E5042">
        <w:rPr>
          <w:rFonts w:ascii="Candara" w:eastAsia="Times New Roman" w:hAnsi="Candara" w:cs="Times New Roman"/>
          <w:color w:val="000000"/>
          <w:lang w:eastAsia="el-GR"/>
        </w:rPr>
        <w:t>ριφορές των μαθητών και άλλα θέματα, όπως</w:t>
      </w:r>
      <w:r w:rsidRPr="002E5042">
        <w:rPr>
          <w:rFonts w:ascii="Candara" w:eastAsia="Times New Roman" w:hAnsi="Candara" w:cs="Times New Roman"/>
          <w:color w:val="000000"/>
          <w:lang w:eastAsia="el-GR"/>
        </w:rPr>
        <w:t xml:space="preserve"> και </w:t>
      </w:r>
      <w:r w:rsidR="00AE5DFE" w:rsidRPr="002E5042">
        <w:rPr>
          <w:rFonts w:ascii="Candara" w:eastAsia="Times New Roman" w:hAnsi="Candara" w:cs="Times New Roman"/>
          <w:color w:val="000000"/>
          <w:lang w:eastAsia="el-GR"/>
        </w:rPr>
        <w:t>η χρήση της τεχνολογίας σε καταστάσεις μοντελοποίησης.</w:t>
      </w:r>
    </w:p>
    <w:p w14:paraId="4B7DA2A3" w14:textId="77777777" w:rsidR="009D7A04" w:rsidRPr="002E5042" w:rsidRDefault="00552F7C" w:rsidP="00552F7C">
      <w:pPr>
        <w:spacing w:before="120" w:after="0" w:line="240" w:lineRule="auto"/>
        <w:rPr>
          <w:rFonts w:ascii="Candara" w:eastAsia="Times New Roman" w:hAnsi="Candara" w:cs="Times New Roman"/>
          <w:color w:val="000000"/>
          <w:sz w:val="24"/>
          <w:szCs w:val="24"/>
          <w:lang w:eastAsia="el-GR"/>
        </w:rPr>
      </w:pPr>
      <w:r w:rsidRPr="002E5042">
        <w:rPr>
          <w:rFonts w:ascii="Candara" w:eastAsia="Times New Roman" w:hAnsi="Candara" w:cs="Times New Roman"/>
          <w:b/>
          <w:bCs/>
          <w:color w:val="000000"/>
          <w:sz w:val="24"/>
          <w:szCs w:val="24"/>
          <w:lang w:eastAsia="el-GR"/>
        </w:rPr>
        <w:lastRenderedPageBreak/>
        <w:t>Διδασκαλία:</w:t>
      </w:r>
      <w:r w:rsidRPr="002E5042">
        <w:rPr>
          <w:rFonts w:ascii="Candara" w:eastAsia="Times New Roman" w:hAnsi="Candara" w:cs="Times New Roman"/>
          <w:color w:val="000000"/>
          <w:sz w:val="24"/>
          <w:szCs w:val="24"/>
          <w:lang w:eastAsia="el-GR"/>
        </w:rPr>
        <w:t xml:space="preserve"> </w:t>
      </w:r>
    </w:p>
    <w:p w14:paraId="0A26C00F" w14:textId="06F10E8E" w:rsidR="00E30080" w:rsidRDefault="00552F7C" w:rsidP="002E5042">
      <w:pPr>
        <w:spacing w:before="120" w:after="0" w:line="320" w:lineRule="atLeast"/>
        <w:jc w:val="both"/>
        <w:rPr>
          <w:rFonts w:ascii="Candara" w:eastAsia="Times New Roman" w:hAnsi="Candara" w:cs="Times New Roman"/>
          <w:color w:val="000000"/>
          <w:lang w:eastAsia="el-GR"/>
        </w:rPr>
      </w:pPr>
      <w:r w:rsidRPr="002E5042">
        <w:rPr>
          <w:rFonts w:ascii="Candara" w:eastAsia="Times New Roman" w:hAnsi="Candara" w:cs="Times New Roman"/>
          <w:color w:val="000000"/>
          <w:lang w:eastAsia="el-GR"/>
        </w:rPr>
        <w:t>Κ</w:t>
      </w:r>
      <w:r w:rsidR="00140252" w:rsidRPr="002E5042">
        <w:rPr>
          <w:rFonts w:ascii="Candara" w:eastAsia="Times New Roman" w:hAnsi="Candara" w:cs="Times New Roman"/>
          <w:color w:val="000000"/>
          <w:lang w:eastAsia="el-GR"/>
        </w:rPr>
        <w:t xml:space="preserve">άθε ενότητα </w:t>
      </w:r>
      <w:r w:rsidR="006C47E6" w:rsidRPr="002E5042">
        <w:rPr>
          <w:rFonts w:ascii="Candara" w:eastAsia="Times New Roman" w:hAnsi="Candara" w:cs="Times New Roman"/>
          <w:color w:val="000000"/>
          <w:lang w:eastAsia="el-GR"/>
        </w:rPr>
        <w:t xml:space="preserve">αφορά </w:t>
      </w:r>
      <w:r w:rsidR="00140252" w:rsidRPr="002E5042">
        <w:rPr>
          <w:rFonts w:ascii="Candara" w:eastAsia="Times New Roman" w:hAnsi="Candara" w:cs="Times New Roman"/>
          <w:color w:val="000000"/>
          <w:lang w:eastAsia="el-GR"/>
        </w:rPr>
        <w:t>ένα τετράωρο</w:t>
      </w:r>
      <w:r w:rsidR="006C47E6" w:rsidRPr="002E5042">
        <w:rPr>
          <w:rFonts w:ascii="Candara" w:eastAsia="Times New Roman" w:hAnsi="Candara" w:cs="Times New Roman"/>
          <w:color w:val="000000"/>
          <w:lang w:eastAsia="el-GR"/>
        </w:rPr>
        <w:t xml:space="preserve"> και </w:t>
      </w:r>
      <w:r w:rsidR="00140252" w:rsidRPr="002E5042">
        <w:rPr>
          <w:rFonts w:ascii="Candara" w:eastAsia="Times New Roman" w:hAnsi="Candara" w:cs="Times New Roman"/>
          <w:color w:val="000000"/>
          <w:lang w:eastAsia="el-GR"/>
        </w:rPr>
        <w:t xml:space="preserve">το σύνολο του μαθήματος </w:t>
      </w:r>
      <w:r w:rsidR="006C47E6" w:rsidRPr="002E5042">
        <w:rPr>
          <w:rFonts w:ascii="Candara" w:eastAsia="Times New Roman" w:hAnsi="Candara" w:cs="Times New Roman"/>
          <w:color w:val="000000"/>
          <w:lang w:eastAsia="el-GR"/>
        </w:rPr>
        <w:t>συμπληρώνεται σε</w:t>
      </w:r>
      <w:r w:rsidR="00140252" w:rsidRPr="002E5042">
        <w:rPr>
          <w:rFonts w:ascii="Candara" w:eastAsia="Times New Roman" w:hAnsi="Candara" w:cs="Times New Roman"/>
          <w:color w:val="000000"/>
          <w:lang w:eastAsia="el-GR"/>
        </w:rPr>
        <w:t xml:space="preserve"> </w:t>
      </w:r>
      <w:r w:rsidRPr="002E5042">
        <w:rPr>
          <w:rFonts w:ascii="Candara" w:eastAsia="Times New Roman" w:hAnsi="Candara" w:cs="Times New Roman"/>
          <w:color w:val="000000"/>
          <w:lang w:eastAsia="el-GR"/>
        </w:rPr>
        <w:t>6 τετράωρα εβδομαδιαία μαθήματα</w:t>
      </w:r>
      <w:r w:rsidR="00140252" w:rsidRPr="002E5042">
        <w:rPr>
          <w:rFonts w:ascii="Candara" w:eastAsia="Times New Roman" w:hAnsi="Candara" w:cs="Times New Roman"/>
          <w:color w:val="000000"/>
          <w:lang w:eastAsia="el-GR"/>
        </w:rPr>
        <w:t xml:space="preserve"> και </w:t>
      </w:r>
      <w:r w:rsidR="00E30080" w:rsidRPr="002E5042">
        <w:rPr>
          <w:rFonts w:ascii="Candara" w:eastAsia="Times New Roman" w:hAnsi="Candara" w:cs="Times New Roman"/>
          <w:color w:val="000000"/>
          <w:lang w:eastAsia="el-GR"/>
        </w:rPr>
        <w:t xml:space="preserve">μία τελευταία μέρα με παρουσιάσεις εργασιών. </w:t>
      </w:r>
    </w:p>
    <w:p w14:paraId="2F8FB0AC" w14:textId="77777777" w:rsidR="002E5042" w:rsidRPr="002E5042" w:rsidRDefault="002E5042" w:rsidP="002E5042">
      <w:pPr>
        <w:spacing w:before="120" w:after="0" w:line="320" w:lineRule="atLeast"/>
        <w:jc w:val="both"/>
        <w:rPr>
          <w:rFonts w:ascii="Candara" w:eastAsia="Times New Roman" w:hAnsi="Candara" w:cs="Times New Roman"/>
          <w:color w:val="000000"/>
          <w:lang w:eastAsia="el-GR"/>
        </w:rPr>
      </w:pPr>
    </w:p>
    <w:p w14:paraId="0BA2A644" w14:textId="77777777" w:rsidR="00552F7C" w:rsidRPr="002E5042" w:rsidRDefault="00552F7C" w:rsidP="00552F7C">
      <w:pPr>
        <w:spacing w:before="120" w:after="0" w:line="240" w:lineRule="auto"/>
        <w:ind w:left="280" w:hanging="280"/>
        <w:rPr>
          <w:rFonts w:ascii="Candara" w:eastAsia="Times New Roman" w:hAnsi="Candara" w:cs="Times New Roman"/>
          <w:sz w:val="24"/>
          <w:szCs w:val="24"/>
          <w:lang w:eastAsia="el-GR"/>
        </w:rPr>
      </w:pPr>
      <w:r w:rsidRPr="002E5042">
        <w:rPr>
          <w:rFonts w:ascii="Candara" w:eastAsia="Times New Roman" w:hAnsi="Candara" w:cs="Times New Roman"/>
          <w:b/>
          <w:bCs/>
          <w:color w:val="000000"/>
          <w:sz w:val="24"/>
          <w:szCs w:val="24"/>
          <w:lang w:eastAsia="el-GR"/>
        </w:rPr>
        <w:t>Αξιολόγηση</w:t>
      </w:r>
    </w:p>
    <w:p w14:paraId="2F31CF0C" w14:textId="6C7DE18B" w:rsidR="006C47E6" w:rsidRPr="002E5042" w:rsidRDefault="00552F7C" w:rsidP="00552F7C">
      <w:pPr>
        <w:spacing w:before="120" w:after="0" w:line="240" w:lineRule="auto"/>
        <w:ind w:left="280" w:hanging="280"/>
        <w:rPr>
          <w:rFonts w:ascii="Candara" w:eastAsia="Times New Roman" w:hAnsi="Candara" w:cs="Times New Roman"/>
          <w:b/>
          <w:bCs/>
          <w:color w:val="000000"/>
          <w:lang w:eastAsia="el-GR"/>
        </w:rPr>
      </w:pPr>
      <w:r w:rsidRPr="002E5042">
        <w:rPr>
          <w:rFonts w:ascii="Candara" w:eastAsia="Times New Roman" w:hAnsi="Candara" w:cs="Times New Roman"/>
          <w:b/>
          <w:bCs/>
          <w:color w:val="000000"/>
          <w:lang w:eastAsia="el-GR"/>
        </w:rPr>
        <w:t xml:space="preserve">Εργασία </w:t>
      </w:r>
      <w:r w:rsidR="006C47E6" w:rsidRPr="002E5042">
        <w:rPr>
          <w:rFonts w:ascii="Candara" w:eastAsia="Times New Roman" w:hAnsi="Candara" w:cs="Times New Roman"/>
          <w:b/>
          <w:bCs/>
          <w:color w:val="000000"/>
          <w:lang w:eastAsia="el-GR"/>
        </w:rPr>
        <w:t xml:space="preserve">που θα εξελιχθεί σε </w:t>
      </w:r>
      <w:r w:rsidR="002E5042">
        <w:rPr>
          <w:rFonts w:ascii="Candara" w:eastAsia="Times New Roman" w:hAnsi="Candara" w:cs="Times New Roman"/>
          <w:b/>
          <w:bCs/>
          <w:color w:val="000000"/>
          <w:lang w:eastAsia="el-GR"/>
        </w:rPr>
        <w:t>2</w:t>
      </w:r>
      <w:r w:rsidR="006C47E6" w:rsidRPr="002E5042">
        <w:rPr>
          <w:rFonts w:ascii="Candara" w:eastAsia="Times New Roman" w:hAnsi="Candara" w:cs="Times New Roman"/>
          <w:b/>
          <w:bCs/>
          <w:color w:val="000000"/>
          <w:lang w:eastAsia="el-GR"/>
        </w:rPr>
        <w:t xml:space="preserve"> φάσεις:</w:t>
      </w:r>
    </w:p>
    <w:p w14:paraId="1CF57B3B" w14:textId="464FA941" w:rsidR="00552F7C" w:rsidRDefault="002E5042" w:rsidP="002E5042">
      <w:pPr>
        <w:pStyle w:val="ListParagraph"/>
        <w:numPr>
          <w:ilvl w:val="0"/>
          <w:numId w:val="3"/>
        </w:numPr>
        <w:spacing w:before="120" w:after="0" w:line="240" w:lineRule="auto"/>
        <w:rPr>
          <w:rFonts w:ascii="Candara" w:eastAsia="Times New Roman" w:hAnsi="Candara" w:cs="Times New Roman"/>
          <w:bCs/>
          <w:color w:val="000000"/>
          <w:lang w:eastAsia="el-GR"/>
        </w:rPr>
      </w:pPr>
      <w:r w:rsidRPr="002E5042">
        <w:rPr>
          <w:rFonts w:ascii="Candara" w:eastAsia="Times New Roman" w:hAnsi="Candara" w:cs="Times New Roman"/>
          <w:lang w:eastAsia="el-GR"/>
        </w:rPr>
        <w:t xml:space="preserve">Συνθετική παρουσίαση </w:t>
      </w:r>
      <w:r>
        <w:rPr>
          <w:rFonts w:ascii="Candara" w:eastAsia="Times New Roman" w:hAnsi="Candara" w:cs="Times New Roman"/>
          <w:bCs/>
          <w:color w:val="000000"/>
          <w:lang w:eastAsia="el-GR"/>
        </w:rPr>
        <w:t>θεμάτων σχετικών με την επίλυση προβλήματος</w:t>
      </w:r>
    </w:p>
    <w:p w14:paraId="6592A84E" w14:textId="2595B91C" w:rsidR="002E5042" w:rsidRPr="002E5042" w:rsidRDefault="002E5042" w:rsidP="002E5042">
      <w:pPr>
        <w:pStyle w:val="ListParagraph"/>
        <w:numPr>
          <w:ilvl w:val="0"/>
          <w:numId w:val="3"/>
        </w:numPr>
        <w:spacing w:before="120" w:after="0" w:line="240" w:lineRule="auto"/>
        <w:rPr>
          <w:rFonts w:ascii="Candara" w:eastAsia="Times New Roman" w:hAnsi="Candara" w:cs="Times New Roman"/>
          <w:bCs/>
          <w:color w:val="000000"/>
          <w:lang w:eastAsia="el-GR"/>
        </w:rPr>
      </w:pPr>
      <w:r>
        <w:rPr>
          <w:rFonts w:ascii="Candara" w:eastAsia="Times New Roman" w:hAnsi="Candara" w:cs="Times New Roman"/>
          <w:lang w:eastAsia="el-GR"/>
        </w:rPr>
        <w:t>Γραπτή εξέταση στην απόδειξη και μοντελοποίηση</w:t>
      </w:r>
    </w:p>
    <w:p w14:paraId="4FF92F3B" w14:textId="77777777" w:rsidR="002E5042" w:rsidRDefault="002E5042" w:rsidP="00C966C3">
      <w:pPr>
        <w:pStyle w:val="ListParagraph"/>
        <w:spacing w:before="120" w:after="0" w:line="240" w:lineRule="auto"/>
        <w:rPr>
          <w:rFonts w:ascii="Candara" w:eastAsia="Times New Roman" w:hAnsi="Candara" w:cs="Times New Roman"/>
          <w:bCs/>
          <w:color w:val="000000"/>
          <w:lang w:eastAsia="el-GR"/>
        </w:rPr>
      </w:pPr>
    </w:p>
    <w:p w14:paraId="68C81CC0" w14:textId="77777777" w:rsidR="00C966C3" w:rsidRPr="002E5042" w:rsidRDefault="00C966C3" w:rsidP="00C966C3">
      <w:pPr>
        <w:pStyle w:val="ListParagraph"/>
        <w:spacing w:before="120" w:after="0" w:line="240" w:lineRule="auto"/>
        <w:rPr>
          <w:rFonts w:ascii="Candara" w:eastAsia="Times New Roman" w:hAnsi="Candara" w:cs="Times New Roman"/>
          <w:bCs/>
          <w:color w:val="000000"/>
          <w:lang w:eastAsia="el-GR"/>
        </w:rPr>
      </w:pPr>
    </w:p>
    <w:p w14:paraId="1085374A" w14:textId="77777777" w:rsidR="00552F7C" w:rsidRPr="002E5042" w:rsidRDefault="00552F7C" w:rsidP="00552F7C">
      <w:pPr>
        <w:spacing w:before="120" w:after="0" w:line="240" w:lineRule="auto"/>
        <w:ind w:left="280" w:hanging="280"/>
        <w:rPr>
          <w:rFonts w:ascii="Candara" w:eastAsia="Times New Roman" w:hAnsi="Candara" w:cs="Times New Roman"/>
          <w:sz w:val="24"/>
          <w:szCs w:val="24"/>
          <w:lang w:eastAsia="el-GR"/>
        </w:rPr>
      </w:pPr>
      <w:r w:rsidRPr="002E5042">
        <w:rPr>
          <w:rFonts w:ascii="Candara" w:eastAsia="Times New Roman" w:hAnsi="Candara" w:cs="Times New Roman"/>
          <w:b/>
          <w:bCs/>
          <w:color w:val="000000"/>
          <w:sz w:val="24"/>
          <w:szCs w:val="24"/>
          <w:lang w:eastAsia="el-GR"/>
        </w:rPr>
        <w:t>Διδάσκοντες</w:t>
      </w:r>
    </w:p>
    <w:p w14:paraId="35B812C2" w14:textId="12550E81" w:rsidR="002E5042" w:rsidRPr="002E5042" w:rsidRDefault="002E5042" w:rsidP="002E5042">
      <w:pPr>
        <w:spacing w:after="0" w:line="240" w:lineRule="auto"/>
        <w:ind w:left="280" w:hanging="280"/>
        <w:rPr>
          <w:rFonts w:ascii="Candara" w:eastAsia="Times New Roman" w:hAnsi="Candara" w:cs="Times New Roman"/>
          <w:lang w:eastAsia="el-GR"/>
        </w:rPr>
      </w:pPr>
      <w:r w:rsidRPr="002E5042">
        <w:rPr>
          <w:rFonts w:ascii="Candara" w:eastAsia="Times New Roman" w:hAnsi="Candara" w:cs="Times New Roman"/>
          <w:color w:val="000000"/>
          <w:lang w:eastAsia="el-GR"/>
        </w:rPr>
        <w:t xml:space="preserve">Μ. Καλδρυμίδου (υπεύθυνη) </w:t>
      </w:r>
      <w:bookmarkStart w:id="0" w:name="_GoBack"/>
      <w:bookmarkEnd w:id="0"/>
    </w:p>
    <w:p w14:paraId="61A6D5D7" w14:textId="06D36132" w:rsidR="00552F7C" w:rsidRDefault="00E30080" w:rsidP="00552F7C">
      <w:pPr>
        <w:spacing w:before="120" w:after="0" w:line="240" w:lineRule="auto"/>
        <w:ind w:left="280" w:hanging="280"/>
        <w:rPr>
          <w:rFonts w:ascii="Candara" w:eastAsia="Times New Roman" w:hAnsi="Candara" w:cs="Times New Roman"/>
          <w:color w:val="000000"/>
          <w:lang w:eastAsia="el-GR"/>
        </w:rPr>
      </w:pPr>
      <w:r w:rsidRPr="002E5042">
        <w:rPr>
          <w:rFonts w:ascii="Candara" w:eastAsia="Times New Roman" w:hAnsi="Candara" w:cs="Times New Roman"/>
          <w:color w:val="000000"/>
          <w:lang w:eastAsia="el-GR"/>
        </w:rPr>
        <w:t>Μ</w:t>
      </w:r>
      <w:r w:rsidR="00552F7C" w:rsidRPr="002E5042">
        <w:rPr>
          <w:rFonts w:ascii="Candara" w:eastAsia="Times New Roman" w:hAnsi="Candara" w:cs="Times New Roman"/>
          <w:color w:val="000000"/>
          <w:lang w:eastAsia="el-GR"/>
        </w:rPr>
        <w:t xml:space="preserve">. </w:t>
      </w:r>
      <w:r w:rsidRPr="002E5042">
        <w:rPr>
          <w:rFonts w:ascii="Candara" w:eastAsia="Times New Roman" w:hAnsi="Candara" w:cs="Times New Roman"/>
          <w:color w:val="000000"/>
          <w:lang w:eastAsia="el-GR"/>
        </w:rPr>
        <w:t>Τζεκάκη</w:t>
      </w:r>
      <w:r w:rsidR="00552F7C" w:rsidRPr="002E5042">
        <w:rPr>
          <w:rFonts w:ascii="Candara" w:eastAsia="Times New Roman" w:hAnsi="Candara" w:cs="Times New Roman"/>
          <w:color w:val="000000"/>
          <w:lang w:eastAsia="el-GR"/>
        </w:rPr>
        <w:t xml:space="preserve"> </w:t>
      </w:r>
    </w:p>
    <w:p w14:paraId="709FBBBF" w14:textId="76446665" w:rsidR="002E5042" w:rsidRPr="002E5042" w:rsidRDefault="002E5042" w:rsidP="00552F7C">
      <w:pPr>
        <w:spacing w:before="120" w:after="0" w:line="240" w:lineRule="auto"/>
        <w:ind w:left="280" w:hanging="280"/>
        <w:rPr>
          <w:rFonts w:ascii="Candara" w:eastAsia="Times New Roman" w:hAnsi="Candara" w:cs="Times New Roman"/>
          <w:lang w:eastAsia="el-GR"/>
        </w:rPr>
      </w:pPr>
      <w:r>
        <w:rPr>
          <w:rFonts w:ascii="Candara" w:eastAsia="Times New Roman" w:hAnsi="Candara" w:cs="Times New Roman"/>
          <w:color w:val="000000"/>
          <w:lang w:eastAsia="el-GR"/>
        </w:rPr>
        <w:t xml:space="preserve">Χ. Λεμονίδης </w:t>
      </w:r>
    </w:p>
    <w:p w14:paraId="7619BA97" w14:textId="77777777" w:rsidR="008524F3" w:rsidRPr="002E5042" w:rsidRDefault="008524F3">
      <w:pPr>
        <w:rPr>
          <w:rFonts w:ascii="Candara" w:hAnsi="Candara"/>
        </w:rPr>
      </w:pPr>
    </w:p>
    <w:sectPr w:rsidR="008524F3" w:rsidRPr="002E50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B347D"/>
    <w:multiLevelType w:val="hybridMultilevel"/>
    <w:tmpl w:val="B1A21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245D3"/>
    <w:multiLevelType w:val="multilevel"/>
    <w:tmpl w:val="0408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85C357D"/>
    <w:multiLevelType w:val="hybridMultilevel"/>
    <w:tmpl w:val="B1E2D834"/>
    <w:lvl w:ilvl="0" w:tplc="6D2A550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>
    <w:nsid w:val="5C10130F"/>
    <w:multiLevelType w:val="hybridMultilevel"/>
    <w:tmpl w:val="E5A8FE58"/>
    <w:lvl w:ilvl="0" w:tplc="4FEEEBF6">
      <w:start w:val="42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10BD7"/>
    <w:multiLevelType w:val="hybridMultilevel"/>
    <w:tmpl w:val="8C9CC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62F3E"/>
    <w:multiLevelType w:val="hybridMultilevel"/>
    <w:tmpl w:val="32289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0B"/>
    <w:rsid w:val="0004747C"/>
    <w:rsid w:val="000F1C31"/>
    <w:rsid w:val="001302F0"/>
    <w:rsid w:val="00140252"/>
    <w:rsid w:val="002703EA"/>
    <w:rsid w:val="002E5042"/>
    <w:rsid w:val="002F0CBD"/>
    <w:rsid w:val="0031725E"/>
    <w:rsid w:val="0035695C"/>
    <w:rsid w:val="003F5246"/>
    <w:rsid w:val="004F62E3"/>
    <w:rsid w:val="00552F7C"/>
    <w:rsid w:val="006270D6"/>
    <w:rsid w:val="006C47E6"/>
    <w:rsid w:val="006F509C"/>
    <w:rsid w:val="00702140"/>
    <w:rsid w:val="007271C4"/>
    <w:rsid w:val="0083290B"/>
    <w:rsid w:val="008524F3"/>
    <w:rsid w:val="009204FD"/>
    <w:rsid w:val="009D7A04"/>
    <w:rsid w:val="00AE5DFE"/>
    <w:rsid w:val="00B451B3"/>
    <w:rsid w:val="00B635A9"/>
    <w:rsid w:val="00C40A37"/>
    <w:rsid w:val="00C966C3"/>
    <w:rsid w:val="00E02D16"/>
    <w:rsid w:val="00E30080"/>
    <w:rsid w:val="00F6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FE5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31725E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el-GR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0F1C31"/>
    <w:pPr>
      <w:keepNext/>
      <w:spacing w:before="240" w:after="60" w:line="240" w:lineRule="auto"/>
      <w:outlineLvl w:val="1"/>
    </w:pPr>
    <w:rPr>
      <w:rFonts w:eastAsiaTheme="majorEastAsia" w:cstheme="majorBidi"/>
      <w:b/>
      <w:bCs/>
      <w:i/>
      <w:i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5E"/>
    <w:rPr>
      <w:rFonts w:ascii="Times New Roman" w:eastAsia="Times New Roman" w:hAnsi="Times New Roman" w:cs="Arial"/>
      <w:b/>
      <w:bCs/>
      <w:kern w:val="32"/>
      <w:sz w:val="28"/>
      <w:szCs w:val="32"/>
      <w:lang w:eastAsia="el-GR"/>
    </w:rPr>
  </w:style>
  <w:style w:type="character" w:customStyle="1" w:styleId="Heading2Char">
    <w:name w:val="Heading 2 Char"/>
    <w:basedOn w:val="DefaultParagraphFont"/>
    <w:link w:val="Heading2"/>
    <w:rsid w:val="000F1C31"/>
    <w:rPr>
      <w:rFonts w:eastAsiaTheme="majorEastAsia" w:cstheme="majorBidi"/>
      <w:b/>
      <w:bCs/>
      <w:i/>
      <w:iCs/>
      <w:sz w:val="26"/>
      <w:szCs w:val="28"/>
    </w:rPr>
  </w:style>
  <w:style w:type="paragraph" w:styleId="ListParagraph">
    <w:name w:val="List Paragraph"/>
    <w:basedOn w:val="Normal"/>
    <w:uiPriority w:val="34"/>
    <w:qFormat/>
    <w:rsid w:val="00140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31725E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el-GR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0F1C31"/>
    <w:pPr>
      <w:keepNext/>
      <w:spacing w:before="240" w:after="60" w:line="240" w:lineRule="auto"/>
      <w:outlineLvl w:val="1"/>
    </w:pPr>
    <w:rPr>
      <w:rFonts w:eastAsiaTheme="majorEastAsia" w:cstheme="majorBidi"/>
      <w:b/>
      <w:bCs/>
      <w:i/>
      <w:i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5E"/>
    <w:rPr>
      <w:rFonts w:ascii="Times New Roman" w:eastAsia="Times New Roman" w:hAnsi="Times New Roman" w:cs="Arial"/>
      <w:b/>
      <w:bCs/>
      <w:kern w:val="32"/>
      <w:sz w:val="28"/>
      <w:szCs w:val="32"/>
      <w:lang w:eastAsia="el-GR"/>
    </w:rPr>
  </w:style>
  <w:style w:type="character" w:customStyle="1" w:styleId="Heading2Char">
    <w:name w:val="Heading 2 Char"/>
    <w:basedOn w:val="DefaultParagraphFont"/>
    <w:link w:val="Heading2"/>
    <w:rsid w:val="000F1C31"/>
    <w:rPr>
      <w:rFonts w:eastAsiaTheme="majorEastAsia" w:cstheme="majorBidi"/>
      <w:b/>
      <w:bCs/>
      <w:i/>
      <w:iCs/>
      <w:sz w:val="26"/>
      <w:szCs w:val="28"/>
    </w:rPr>
  </w:style>
  <w:style w:type="paragraph" w:styleId="ListParagraph">
    <w:name w:val="List Paragraph"/>
    <w:basedOn w:val="Normal"/>
    <w:uiPriority w:val="34"/>
    <w:qFormat/>
    <w:rsid w:val="00140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26204-B83B-2C48-B8F6-829EF18C0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383</Words>
  <Characters>2185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Ο Ο</cp:lastModifiedBy>
  <cp:revision>3</cp:revision>
  <dcterms:created xsi:type="dcterms:W3CDTF">2018-03-17T09:41:00Z</dcterms:created>
  <dcterms:modified xsi:type="dcterms:W3CDTF">2022-04-03T07:25:00Z</dcterms:modified>
</cp:coreProperties>
</file>