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6128" w14:textId="77777777" w:rsidR="00FD5BE7" w:rsidRPr="00650189" w:rsidRDefault="00FD5BE7" w:rsidP="00FD5BE7">
      <w:pPr>
        <w:pStyle w:val="Default"/>
      </w:pPr>
    </w:p>
    <w:p w14:paraId="0995D666" w14:textId="77777777" w:rsidR="00CA2B52" w:rsidRDefault="00CA2B52" w:rsidP="00CA2B52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Μάθημα </w:t>
      </w:r>
    </w:p>
    <w:p w14:paraId="7FF50A4C" w14:textId="55EFD1FE" w:rsidR="00CA2B52" w:rsidRDefault="00CA2B52" w:rsidP="00CA2B52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ΕΦΠΤ-6. </w:t>
      </w:r>
      <w:r w:rsidR="007D4AFE" w:rsidRPr="007D4AFE">
        <w:rPr>
          <w:rFonts w:ascii="Arial" w:hAnsi="Arial" w:cs="Arial"/>
          <w:sz w:val="23"/>
          <w:szCs w:val="23"/>
        </w:rPr>
        <w:t>Μη τυπικά Διδακτικά-Μαθησιακά Περιβάλλοντα στις Φυσικές Επιστήμες, το Περιβάλλον και την Τεχνολογία</w:t>
      </w:r>
    </w:p>
    <w:p w14:paraId="79488385" w14:textId="77777777" w:rsidR="007D4AFE" w:rsidRDefault="007D4AFE" w:rsidP="00CA2B52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1BC0B97A" w14:textId="0370FE5F" w:rsidR="00FD5BE7" w:rsidRDefault="00CA2B52" w:rsidP="00CA2B52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Καθηγητές/Καθηγήτριες </w:t>
      </w:r>
      <w:r>
        <w:rPr>
          <w:rFonts w:ascii="Arial" w:hAnsi="Arial" w:cs="Arial"/>
          <w:sz w:val="23"/>
          <w:szCs w:val="23"/>
        </w:rPr>
        <w:t xml:space="preserve">Γιώργος Μαλανδράκης, </w:t>
      </w:r>
      <w:r w:rsidR="007D4AFE">
        <w:rPr>
          <w:rFonts w:ascii="Arial" w:hAnsi="Arial" w:cs="Arial"/>
          <w:sz w:val="23"/>
          <w:szCs w:val="23"/>
        </w:rPr>
        <w:t xml:space="preserve">Τάσος Ζουπίδης, </w:t>
      </w:r>
      <w:r>
        <w:rPr>
          <w:rFonts w:ascii="Arial" w:hAnsi="Arial" w:cs="Arial"/>
          <w:sz w:val="23"/>
          <w:szCs w:val="23"/>
        </w:rPr>
        <w:t xml:space="preserve">Πέτρος Καριώτογλου, Μαρία Καρνέζου, Πηνελόπη Παπαδοπούλου, </w:t>
      </w:r>
      <w:r w:rsidR="00200E13">
        <w:rPr>
          <w:rFonts w:ascii="Arial" w:hAnsi="Arial" w:cs="Arial"/>
          <w:sz w:val="23"/>
          <w:szCs w:val="23"/>
        </w:rPr>
        <w:t>Τάσος Παπανικολάου</w:t>
      </w:r>
      <w:r>
        <w:rPr>
          <w:rFonts w:ascii="Arial" w:hAnsi="Arial" w:cs="Arial"/>
          <w:sz w:val="23"/>
          <w:szCs w:val="23"/>
        </w:rPr>
        <w:t>.</w:t>
      </w:r>
    </w:p>
    <w:p w14:paraId="2FBA2586" w14:textId="77777777" w:rsidR="00CA2B52" w:rsidRDefault="00CA2B52" w:rsidP="00CA2B52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3721F764" w14:textId="77777777" w:rsidR="00CA2B52" w:rsidRDefault="00CA2B52" w:rsidP="00CA2B52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06281B4" w14:textId="128B156A" w:rsidR="00CA2B52" w:rsidRPr="00474FE8" w:rsidRDefault="00CA2B52" w:rsidP="00CA2B52">
      <w:pPr>
        <w:pStyle w:val="Default"/>
        <w:jc w:val="right"/>
        <w:rPr>
          <w:rFonts w:ascii="Arial" w:hAnsi="Arial" w:cs="Arial"/>
          <w:b/>
          <w:bCs/>
          <w:sz w:val="23"/>
          <w:szCs w:val="23"/>
        </w:rPr>
      </w:pPr>
      <w:r w:rsidRPr="00474FE8">
        <w:rPr>
          <w:rFonts w:ascii="Arial" w:hAnsi="Arial" w:cs="Arial"/>
          <w:b/>
          <w:bCs/>
          <w:color w:val="auto"/>
          <w:sz w:val="23"/>
          <w:szCs w:val="23"/>
        </w:rPr>
        <w:t>Ιού</w:t>
      </w:r>
      <w:r w:rsidR="00185457" w:rsidRPr="00474FE8">
        <w:rPr>
          <w:rFonts w:ascii="Arial" w:hAnsi="Arial" w:cs="Arial"/>
          <w:b/>
          <w:bCs/>
          <w:color w:val="auto"/>
          <w:sz w:val="23"/>
          <w:szCs w:val="23"/>
        </w:rPr>
        <w:t>ν</w:t>
      </w:r>
      <w:r w:rsidRPr="00474FE8">
        <w:rPr>
          <w:rFonts w:ascii="Arial" w:hAnsi="Arial" w:cs="Arial"/>
          <w:b/>
          <w:bCs/>
          <w:color w:val="auto"/>
          <w:sz w:val="23"/>
          <w:szCs w:val="23"/>
        </w:rPr>
        <w:t>ιος 202</w:t>
      </w:r>
      <w:r w:rsidR="00200E13" w:rsidRPr="00474FE8">
        <w:rPr>
          <w:rFonts w:ascii="Arial" w:hAnsi="Arial" w:cs="Arial"/>
          <w:b/>
          <w:bCs/>
          <w:color w:val="auto"/>
          <w:sz w:val="23"/>
          <w:szCs w:val="23"/>
        </w:rPr>
        <w:t>1</w:t>
      </w:r>
    </w:p>
    <w:p w14:paraId="1E9A7F05" w14:textId="776B6C65" w:rsidR="00CA2B52" w:rsidRDefault="007D4AFE" w:rsidP="007D4AFE">
      <w:pPr>
        <w:pStyle w:val="Default"/>
        <w:jc w:val="center"/>
        <w:rPr>
          <w:rFonts w:cstheme="minorBidi"/>
          <w:color w:val="auto"/>
        </w:rPr>
      </w:pPr>
      <w:r w:rsidRPr="007D4AFE">
        <w:rPr>
          <w:rFonts w:ascii="Arial" w:hAnsi="Arial" w:cs="Arial"/>
          <w:b/>
          <w:bCs/>
          <w:sz w:val="23"/>
          <w:szCs w:val="23"/>
        </w:rPr>
        <w:t>Εργασί</w:t>
      </w:r>
      <w:r w:rsidR="00474FE8">
        <w:rPr>
          <w:rFonts w:ascii="Arial" w:hAnsi="Arial" w:cs="Arial"/>
          <w:b/>
          <w:bCs/>
          <w:sz w:val="23"/>
          <w:szCs w:val="23"/>
        </w:rPr>
        <w:t>α</w:t>
      </w:r>
      <w:r w:rsidRPr="007D4AFE">
        <w:rPr>
          <w:rFonts w:ascii="Arial" w:hAnsi="Arial" w:cs="Arial"/>
          <w:b/>
          <w:bCs/>
          <w:sz w:val="23"/>
          <w:szCs w:val="23"/>
        </w:rPr>
        <w:t xml:space="preserve"> μαθήματος</w:t>
      </w:r>
    </w:p>
    <w:p w14:paraId="2F177D3D" w14:textId="77777777" w:rsidR="007D4AFE" w:rsidRPr="007D4AFE" w:rsidRDefault="007D4AFE" w:rsidP="007D4A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62B47C2" w14:textId="79C38EF1" w:rsidR="007D4AFE" w:rsidRPr="007D4AFE" w:rsidRDefault="007D4AFE" w:rsidP="007D4AFE">
      <w:pPr>
        <w:pStyle w:val="1"/>
      </w:pPr>
      <w:r w:rsidRPr="007D4AFE">
        <w:t>[</w:t>
      </w:r>
      <w:r w:rsidR="000F2B33">
        <w:t>1</w:t>
      </w:r>
      <w:r w:rsidRPr="007D4AFE">
        <w:t xml:space="preserve">] </w:t>
      </w:r>
      <w:r w:rsidRPr="00185457">
        <w:rPr>
          <w:b/>
          <w:bCs/>
        </w:rPr>
        <w:t>Ατομική εργασία</w:t>
      </w:r>
      <w:r w:rsidRPr="007D4AFE">
        <w:t xml:space="preserve">: Δοκίμιο-μέχρι 1500 λέξεις </w:t>
      </w:r>
    </w:p>
    <w:p w14:paraId="6B830EE7" w14:textId="4C9A3EC7" w:rsidR="007D4AFE" w:rsidRDefault="007D4AFE" w:rsidP="007D4AFE">
      <w:pPr>
        <w:rPr>
          <w:rFonts w:ascii="Arial" w:hAnsi="Arial" w:cs="Arial"/>
          <w:color w:val="000000"/>
          <w:sz w:val="23"/>
          <w:szCs w:val="23"/>
        </w:rPr>
      </w:pPr>
      <w:r w:rsidRPr="007D4AFE">
        <w:rPr>
          <w:rFonts w:ascii="Arial" w:hAnsi="Arial" w:cs="Arial"/>
          <w:color w:val="000000"/>
          <w:sz w:val="23"/>
          <w:szCs w:val="23"/>
        </w:rPr>
        <w:t>Μελετήστε προσεχτικά τα δύο άρθρα που σας προτείνονται. Να δώστε έμφαση στα: σκοπός ή/και ερευνητικά ερωτήματα, συμμετέχοντες, ερευνητικά εργαλεία ή πηγές δεδομένων, κύρια ευρήματα. Στη συνέχεια γράψτε μια σύνοψη του κάθε άρθρου (περίπου 200 λέξεις για το καθένα) και απαντήστε στα παρακάτω ερωτήματα που τίθενται σε κάθε εργασία.</w:t>
      </w:r>
    </w:p>
    <w:p w14:paraId="5467496F" w14:textId="1ECB20B8" w:rsidR="007D4AFE" w:rsidRDefault="00972C82" w:rsidP="000F2B3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Ομάδα 1</w:t>
      </w:r>
      <w:r w:rsidR="007D4AFE">
        <w:rPr>
          <w:b/>
          <w:bCs/>
          <w:sz w:val="23"/>
          <w:szCs w:val="23"/>
        </w:rPr>
        <w:t>:</w:t>
      </w:r>
      <w:r w:rsidR="000F2B33">
        <w:rPr>
          <w:b/>
          <w:bCs/>
          <w:sz w:val="23"/>
          <w:szCs w:val="23"/>
        </w:rPr>
        <w:t xml:space="preserve"> </w:t>
      </w:r>
      <w:r w:rsidR="000F2B33" w:rsidRPr="000F2B33">
        <w:rPr>
          <w:b/>
          <w:bCs/>
          <w:sz w:val="23"/>
          <w:szCs w:val="23"/>
        </w:rPr>
        <w:t>Καρρά Ανθούλα</w:t>
      </w:r>
      <w:r w:rsidR="000F2B33">
        <w:rPr>
          <w:b/>
          <w:bCs/>
          <w:sz w:val="23"/>
          <w:szCs w:val="23"/>
        </w:rPr>
        <w:t xml:space="preserve"> - </w:t>
      </w:r>
      <w:r w:rsidR="000F2B33" w:rsidRPr="000F2B33">
        <w:rPr>
          <w:b/>
          <w:bCs/>
          <w:sz w:val="23"/>
          <w:szCs w:val="23"/>
        </w:rPr>
        <w:t>Παππά Κατερίνα</w:t>
      </w:r>
      <w:r w:rsidR="000F2B33">
        <w:rPr>
          <w:b/>
          <w:bCs/>
          <w:sz w:val="23"/>
          <w:szCs w:val="23"/>
        </w:rPr>
        <w:t xml:space="preserve"> - </w:t>
      </w:r>
      <w:r w:rsidR="000F2B33" w:rsidRPr="000F2B33">
        <w:rPr>
          <w:b/>
          <w:bCs/>
          <w:sz w:val="23"/>
          <w:szCs w:val="23"/>
        </w:rPr>
        <w:t>Τούντας Γιάννης</w:t>
      </w:r>
      <w:r w:rsidR="000F2B33">
        <w:rPr>
          <w:b/>
          <w:bCs/>
          <w:sz w:val="23"/>
          <w:szCs w:val="23"/>
        </w:rPr>
        <w:t xml:space="preserve"> - </w:t>
      </w:r>
      <w:r w:rsidR="000F2B33" w:rsidRPr="000F2B33">
        <w:rPr>
          <w:b/>
          <w:bCs/>
          <w:sz w:val="23"/>
          <w:szCs w:val="23"/>
        </w:rPr>
        <w:t>Αβραμοπούλου Ηλιάνα</w:t>
      </w:r>
    </w:p>
    <w:p w14:paraId="6C81FD9A" w14:textId="257B75CE" w:rsidR="007D4AFE" w:rsidRPr="007344D6" w:rsidRDefault="00185457" w:rsidP="007D4AFE">
      <w:pPr>
        <w:rPr>
          <w:b/>
          <w:bCs/>
          <w:sz w:val="23"/>
          <w:szCs w:val="23"/>
        </w:rPr>
      </w:pPr>
      <w:r w:rsidRPr="007344D6">
        <w:rPr>
          <w:b/>
          <w:bCs/>
          <w:sz w:val="23"/>
          <w:szCs w:val="23"/>
        </w:rPr>
        <w:t xml:space="preserve">Άρθρα </w:t>
      </w:r>
    </w:p>
    <w:p w14:paraId="056D67C5" w14:textId="77777777" w:rsidR="00371DE4" w:rsidRPr="007344D6" w:rsidRDefault="00371DE4" w:rsidP="00964EC4">
      <w:pPr>
        <w:pStyle w:val="a5"/>
        <w:numPr>
          <w:ilvl w:val="0"/>
          <w:numId w:val="1"/>
        </w:numPr>
        <w:tabs>
          <w:tab w:val="left" w:pos="2964"/>
        </w:tabs>
        <w:spacing w:after="120" w:line="240" w:lineRule="auto"/>
        <w:ind w:left="714" w:hanging="357"/>
        <w:rPr>
          <w:rFonts w:ascii="Arial" w:hAnsi="Arial" w:cs="Arial"/>
          <w:sz w:val="24"/>
          <w:szCs w:val="24"/>
          <w:lang w:val="en-US"/>
        </w:rPr>
      </w:pPr>
      <w:r w:rsidRPr="007344D6">
        <w:rPr>
          <w:rFonts w:ascii="Arial" w:hAnsi="Arial" w:cs="Arial"/>
          <w:sz w:val="24"/>
          <w:szCs w:val="24"/>
          <w:lang w:val="en-US"/>
        </w:rPr>
        <w:t xml:space="preserve">Stavrova, O., &amp; Urhahne, D. (2010). Modification of a School Programme in the Deutsches Museum to Enhance Students’ Attitudes and Understanding, </w:t>
      </w:r>
      <w:r w:rsidRPr="007344D6">
        <w:rPr>
          <w:rFonts w:ascii="Arial" w:hAnsi="Arial" w:cs="Arial"/>
          <w:i/>
          <w:iCs/>
          <w:sz w:val="24"/>
          <w:szCs w:val="24"/>
          <w:lang w:val="en-US"/>
        </w:rPr>
        <w:t>International Journal of Science Education, 32</w:t>
      </w:r>
      <w:r w:rsidRPr="007344D6">
        <w:rPr>
          <w:rFonts w:ascii="Arial" w:hAnsi="Arial" w:cs="Arial"/>
          <w:sz w:val="24"/>
          <w:szCs w:val="24"/>
          <w:lang w:val="en-US"/>
        </w:rPr>
        <w:t>(17), 2291-2310, doi:</w:t>
      </w:r>
      <w:r w:rsidRPr="007344D6">
        <w:rPr>
          <w:rFonts w:ascii="Arial" w:hAnsi="Arial" w:cs="Arial"/>
          <w:color w:val="0000FF"/>
          <w:sz w:val="24"/>
          <w:szCs w:val="24"/>
          <w:u w:val="single"/>
          <w:lang w:val="en-US"/>
        </w:rPr>
        <w:t>10.1080/09500690903471583</w:t>
      </w:r>
    </w:p>
    <w:p w14:paraId="5132B2CD" w14:textId="77777777" w:rsidR="00371DE4" w:rsidRPr="007344D6" w:rsidRDefault="00371DE4" w:rsidP="00964EC4">
      <w:pPr>
        <w:pStyle w:val="a5"/>
        <w:numPr>
          <w:ilvl w:val="0"/>
          <w:numId w:val="1"/>
        </w:numPr>
        <w:tabs>
          <w:tab w:val="left" w:pos="2964"/>
        </w:tabs>
        <w:spacing w:after="120" w:line="240" w:lineRule="auto"/>
        <w:ind w:left="714" w:hanging="357"/>
        <w:rPr>
          <w:rFonts w:ascii="Arial" w:hAnsi="Arial" w:cs="Arial"/>
          <w:sz w:val="24"/>
          <w:szCs w:val="24"/>
          <w:lang w:val="en-GB"/>
        </w:rPr>
      </w:pPr>
      <w:r w:rsidRPr="007344D6">
        <w:rPr>
          <w:rFonts w:ascii="Arial" w:hAnsi="Arial" w:cs="Arial"/>
          <w:sz w:val="24"/>
          <w:szCs w:val="24"/>
          <w:lang w:val="en-US"/>
        </w:rPr>
        <w:t>Salmi, H., &amp; Thuneberg, H. (2018). The role of self</w:t>
      </w:r>
      <w:r w:rsidRPr="007344D6">
        <w:rPr>
          <w:rFonts w:ascii="Cambria Math" w:hAnsi="Cambria Math" w:cs="Cambria Math"/>
          <w:sz w:val="24"/>
          <w:szCs w:val="24"/>
          <w:lang w:val="en-US"/>
        </w:rPr>
        <w:t>‑</w:t>
      </w:r>
      <w:r w:rsidRPr="007344D6">
        <w:rPr>
          <w:rFonts w:ascii="Arial" w:hAnsi="Arial" w:cs="Arial"/>
          <w:sz w:val="24"/>
          <w:szCs w:val="24"/>
          <w:lang w:val="en-US"/>
        </w:rPr>
        <w:t xml:space="preserve">determination in informal and formal science learning contexts. </w:t>
      </w:r>
      <w:r w:rsidRPr="007344D6">
        <w:rPr>
          <w:rFonts w:ascii="Arial" w:hAnsi="Arial" w:cs="Arial"/>
          <w:i/>
          <w:sz w:val="24"/>
          <w:szCs w:val="24"/>
          <w:lang w:val="en-US"/>
        </w:rPr>
        <w:t>Learning Environments Research</w:t>
      </w:r>
      <w:r w:rsidRPr="007344D6">
        <w:rPr>
          <w:rFonts w:ascii="Arial" w:hAnsi="Arial" w:cs="Arial"/>
          <w:sz w:val="24"/>
          <w:szCs w:val="24"/>
          <w:lang w:val="en-US"/>
        </w:rPr>
        <w:t>, 1-21. doi:</w:t>
      </w:r>
      <w:r w:rsidRPr="007344D6">
        <w:rPr>
          <w:rFonts w:ascii="Arial" w:hAnsi="Arial" w:cs="Arial"/>
          <w:color w:val="0000FF"/>
          <w:sz w:val="24"/>
          <w:szCs w:val="24"/>
          <w:u w:val="single"/>
          <w:lang w:val="en-US"/>
        </w:rPr>
        <w:t>10.1007/s10984-018-9266-0</w:t>
      </w:r>
    </w:p>
    <w:p w14:paraId="2F41E61C" w14:textId="77777777" w:rsidR="00185457" w:rsidRPr="007344D6" w:rsidRDefault="00185457" w:rsidP="00185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344D6">
        <w:rPr>
          <w:rFonts w:ascii="Arial" w:hAnsi="Arial" w:cs="Arial"/>
          <w:b/>
          <w:bCs/>
          <w:color w:val="000000"/>
          <w:sz w:val="23"/>
          <w:szCs w:val="23"/>
        </w:rPr>
        <w:t xml:space="preserve">Ερωτήσεις </w:t>
      </w:r>
    </w:p>
    <w:p w14:paraId="1BCBFA14" w14:textId="77777777" w:rsidR="00371DE4" w:rsidRPr="007344D6" w:rsidRDefault="00371DE4" w:rsidP="00371D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344D6">
        <w:rPr>
          <w:rFonts w:ascii="Arial" w:hAnsi="Arial" w:cs="Arial"/>
          <w:color w:val="000000"/>
          <w:sz w:val="23"/>
          <w:szCs w:val="23"/>
        </w:rPr>
        <w:t>Δεδομένης της διαφοράς σχεδόν μιας δεκαετίας στη δημοσίευση των δύο άρθρων, να εντοπίσετε και να σχολιάσετε ομοιότητες και διαφορές:</w:t>
      </w:r>
    </w:p>
    <w:p w14:paraId="7B4597EB" w14:textId="77777777" w:rsidR="00371DE4" w:rsidRPr="007344D6" w:rsidRDefault="00371DE4" w:rsidP="00964EC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344D6">
        <w:rPr>
          <w:rFonts w:ascii="Arial" w:hAnsi="Arial" w:cs="Arial"/>
          <w:color w:val="000000"/>
          <w:sz w:val="23"/>
          <w:szCs w:val="23"/>
        </w:rPr>
        <w:t>στην ερευνητική στόχευση των δύο άρθρων,</w:t>
      </w:r>
    </w:p>
    <w:p w14:paraId="37E21D97" w14:textId="77777777" w:rsidR="00371DE4" w:rsidRPr="007344D6" w:rsidRDefault="00371DE4" w:rsidP="00964EC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344D6">
        <w:rPr>
          <w:rFonts w:ascii="Arial" w:hAnsi="Arial" w:cs="Arial"/>
          <w:color w:val="000000"/>
          <w:sz w:val="23"/>
          <w:szCs w:val="23"/>
        </w:rPr>
        <w:t>στην ερευνητική μεθοδολογία των δύο άρθρων,</w:t>
      </w:r>
    </w:p>
    <w:p w14:paraId="7895F036" w14:textId="77777777" w:rsidR="00371DE4" w:rsidRPr="007344D6" w:rsidRDefault="00371DE4" w:rsidP="00964EC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344D6">
        <w:rPr>
          <w:rFonts w:ascii="Arial" w:hAnsi="Arial" w:cs="Arial"/>
          <w:color w:val="000000"/>
          <w:sz w:val="23"/>
          <w:szCs w:val="23"/>
        </w:rPr>
        <w:t>στα συμπεράσματα και τις διδακτικές προτάσεις των δύο άρθρων.</w:t>
      </w:r>
    </w:p>
    <w:p w14:paraId="7CAA449F" w14:textId="77777777" w:rsidR="00185457" w:rsidRPr="00185457" w:rsidRDefault="00185457" w:rsidP="00185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720C89FD" w14:textId="49D0B885" w:rsidR="00185457" w:rsidRPr="00972C82" w:rsidRDefault="00185457" w:rsidP="00185457">
      <w:pPr>
        <w:rPr>
          <w:rFonts w:ascii="Arial" w:hAnsi="Arial" w:cs="Arial"/>
          <w:color w:val="000000"/>
          <w:sz w:val="23"/>
          <w:szCs w:val="23"/>
        </w:rPr>
      </w:pPr>
      <w:r w:rsidRPr="00185457">
        <w:rPr>
          <w:rFonts w:ascii="Arial" w:hAnsi="Arial" w:cs="Arial"/>
          <w:i/>
          <w:iCs/>
          <w:color w:val="000000"/>
          <w:sz w:val="23"/>
          <w:szCs w:val="23"/>
        </w:rPr>
        <w:t>Υπεύθυν</w:t>
      </w:r>
      <w:r>
        <w:rPr>
          <w:rFonts w:ascii="Arial" w:hAnsi="Arial" w:cs="Arial"/>
          <w:i/>
          <w:iCs/>
          <w:color w:val="000000"/>
          <w:sz w:val="23"/>
          <w:szCs w:val="23"/>
        </w:rPr>
        <w:t>ος</w:t>
      </w:r>
      <w:r w:rsidRPr="00185457">
        <w:rPr>
          <w:rFonts w:ascii="Arial" w:hAnsi="Arial" w:cs="Arial"/>
          <w:i/>
          <w:iCs/>
          <w:color w:val="000000"/>
          <w:sz w:val="23"/>
          <w:szCs w:val="23"/>
        </w:rPr>
        <w:t xml:space="preserve"> εργασίας:</w:t>
      </w:r>
      <w:r w:rsidR="00972C82">
        <w:rPr>
          <w:rFonts w:ascii="Arial" w:hAnsi="Arial" w:cs="Arial"/>
          <w:i/>
          <w:iCs/>
          <w:color w:val="000000"/>
          <w:sz w:val="23"/>
          <w:szCs w:val="23"/>
        </w:rPr>
        <w:t xml:space="preserve"> </w:t>
      </w:r>
      <w:r w:rsidR="00972C82" w:rsidRPr="00371DE4">
        <w:rPr>
          <w:rFonts w:ascii="Arial" w:hAnsi="Arial" w:cs="Arial"/>
          <w:color w:val="000000"/>
          <w:sz w:val="23"/>
          <w:szCs w:val="23"/>
          <w:highlight w:val="green"/>
        </w:rPr>
        <w:t>Τάσος Ζουπίδης</w:t>
      </w:r>
    </w:p>
    <w:p w14:paraId="0D7AE4A2" w14:textId="3EA1E4BB" w:rsidR="00185457" w:rsidRDefault="00185457" w:rsidP="00185457">
      <w:pPr>
        <w:rPr>
          <w:rFonts w:ascii="Arial" w:hAnsi="Arial" w:cs="Arial"/>
          <w:i/>
          <w:iCs/>
          <w:color w:val="000000"/>
          <w:sz w:val="23"/>
          <w:szCs w:val="23"/>
        </w:rPr>
      </w:pPr>
    </w:p>
    <w:p w14:paraId="4449A4C1" w14:textId="07C6DA5B" w:rsidR="00972C82" w:rsidRDefault="00972C82" w:rsidP="000F2B3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Ομάδα 2:</w:t>
      </w:r>
      <w:r w:rsidR="000F2B33">
        <w:rPr>
          <w:b/>
          <w:bCs/>
          <w:sz w:val="23"/>
          <w:szCs w:val="23"/>
        </w:rPr>
        <w:t xml:space="preserve"> </w:t>
      </w:r>
      <w:r w:rsidR="000F2B33" w:rsidRPr="000F2B33">
        <w:rPr>
          <w:b/>
          <w:bCs/>
          <w:sz w:val="23"/>
          <w:szCs w:val="23"/>
        </w:rPr>
        <w:t>Αντωνιάδης Γεώργιος</w:t>
      </w:r>
      <w:r w:rsidR="000F2B33">
        <w:rPr>
          <w:b/>
          <w:bCs/>
          <w:sz w:val="23"/>
          <w:szCs w:val="23"/>
        </w:rPr>
        <w:t xml:space="preserve"> - </w:t>
      </w:r>
      <w:r w:rsidR="000F2B33" w:rsidRPr="000F2B33">
        <w:rPr>
          <w:b/>
          <w:bCs/>
          <w:sz w:val="23"/>
          <w:szCs w:val="23"/>
        </w:rPr>
        <w:t>Πλακεντά Ελένη</w:t>
      </w:r>
      <w:r w:rsidR="000F2B33">
        <w:rPr>
          <w:b/>
          <w:bCs/>
          <w:sz w:val="23"/>
          <w:szCs w:val="23"/>
        </w:rPr>
        <w:t xml:space="preserve"> - </w:t>
      </w:r>
      <w:r w:rsidR="000F2B33" w:rsidRPr="000F2B33">
        <w:rPr>
          <w:b/>
          <w:bCs/>
          <w:sz w:val="23"/>
          <w:szCs w:val="23"/>
        </w:rPr>
        <w:t>Τσακμάκη Χριστίνα</w:t>
      </w:r>
    </w:p>
    <w:p w14:paraId="0F350380" w14:textId="77777777" w:rsidR="00972C82" w:rsidRDefault="00972C82" w:rsidP="00972C82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Άρθρα </w:t>
      </w:r>
    </w:p>
    <w:p w14:paraId="5908B620" w14:textId="5CB00510" w:rsidR="008F575C" w:rsidRPr="007344D6" w:rsidRDefault="008F575C" w:rsidP="00964EC4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lang w:val="en-US"/>
        </w:rPr>
      </w:pPr>
      <w:r w:rsidRPr="007344D6">
        <w:rPr>
          <w:rFonts w:ascii="Arial" w:hAnsi="Arial" w:cs="Arial"/>
          <w:sz w:val="23"/>
          <w:szCs w:val="23"/>
          <w:lang w:val="en-US"/>
        </w:rPr>
        <w:t xml:space="preserve"> Karnezou, M., Avgitidou, S., &amp; Kariotoglou, P. (2013). Links between teachers’ beliefs and their practices in a science and technology museum </w:t>
      </w:r>
      <w:r w:rsidRPr="007344D6">
        <w:rPr>
          <w:rFonts w:ascii="Arial" w:hAnsi="Arial" w:cs="Arial"/>
          <w:sz w:val="23"/>
          <w:szCs w:val="23"/>
          <w:lang w:val="en-US"/>
        </w:rPr>
        <w:lastRenderedPageBreak/>
        <w:t xml:space="preserve">visit, </w:t>
      </w:r>
      <w:r w:rsidRPr="007344D6">
        <w:rPr>
          <w:rFonts w:ascii="Arial" w:hAnsi="Arial" w:cs="Arial"/>
          <w:i/>
          <w:iCs/>
          <w:sz w:val="23"/>
          <w:szCs w:val="23"/>
          <w:lang w:val="en-US"/>
        </w:rPr>
        <w:t>International Journal of Science Education, Part B: Communication and Public Engagement</w:t>
      </w:r>
      <w:r w:rsidRPr="007344D6">
        <w:rPr>
          <w:rFonts w:ascii="Arial" w:hAnsi="Arial" w:cs="Arial"/>
          <w:sz w:val="23"/>
          <w:szCs w:val="23"/>
          <w:lang w:val="en-US"/>
        </w:rPr>
        <w:t>, DOI: 10.1080/2154855.2013.773467</w:t>
      </w:r>
    </w:p>
    <w:p w14:paraId="3E3FBEE5" w14:textId="186B7E67" w:rsidR="008F575C" w:rsidRPr="007344D6" w:rsidRDefault="008F575C" w:rsidP="00964EC4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lang w:val="en-US"/>
        </w:rPr>
      </w:pPr>
      <w:r w:rsidRPr="007344D6">
        <w:rPr>
          <w:rFonts w:ascii="Arial" w:hAnsi="Arial" w:cs="Arial"/>
          <w:sz w:val="23"/>
          <w:szCs w:val="23"/>
          <w:lang w:val="en-US"/>
        </w:rPr>
        <w:t xml:space="preserve">Kisiel, J. (2006). An examination of fieldtrip strategies and their implementation within a natural history museum. </w:t>
      </w:r>
      <w:r w:rsidRPr="007344D6">
        <w:rPr>
          <w:rFonts w:ascii="Arial" w:hAnsi="Arial" w:cs="Arial"/>
          <w:i/>
          <w:iCs/>
          <w:sz w:val="23"/>
          <w:szCs w:val="23"/>
          <w:lang w:val="en-US"/>
        </w:rPr>
        <w:t>Science Education, 90</w:t>
      </w:r>
      <w:r w:rsidRPr="007344D6">
        <w:rPr>
          <w:rFonts w:ascii="Arial" w:hAnsi="Arial" w:cs="Arial"/>
          <w:sz w:val="23"/>
          <w:szCs w:val="23"/>
          <w:lang w:val="en-US"/>
        </w:rPr>
        <w:t>, 434–452.</w:t>
      </w:r>
    </w:p>
    <w:p w14:paraId="6DE8C081" w14:textId="1FF80066" w:rsidR="00972C82" w:rsidRPr="007344D6" w:rsidRDefault="00972C82" w:rsidP="008F575C">
      <w:pPr>
        <w:ind w:left="360"/>
        <w:rPr>
          <w:rFonts w:ascii="Arial" w:hAnsi="Arial" w:cs="Arial"/>
          <w:color w:val="000000"/>
          <w:sz w:val="23"/>
          <w:szCs w:val="23"/>
        </w:rPr>
      </w:pPr>
      <w:r w:rsidRPr="007344D6">
        <w:rPr>
          <w:rFonts w:ascii="Arial" w:hAnsi="Arial" w:cs="Arial"/>
          <w:b/>
          <w:bCs/>
          <w:color w:val="000000"/>
          <w:sz w:val="23"/>
          <w:szCs w:val="23"/>
        </w:rPr>
        <w:t xml:space="preserve">Ερωτήσεις </w:t>
      </w:r>
    </w:p>
    <w:p w14:paraId="770AE714" w14:textId="77777777" w:rsidR="008F575C" w:rsidRPr="007344D6" w:rsidRDefault="008F575C" w:rsidP="008F575C">
      <w:pPr>
        <w:spacing w:line="240" w:lineRule="auto"/>
        <w:rPr>
          <w:rFonts w:ascii="Arial" w:hAnsi="Arial" w:cs="Arial"/>
          <w:sz w:val="24"/>
          <w:szCs w:val="24"/>
        </w:rPr>
      </w:pPr>
      <w:r w:rsidRPr="007344D6">
        <w:rPr>
          <w:rFonts w:ascii="Arial" w:hAnsi="Arial" w:cs="Arial"/>
          <w:sz w:val="24"/>
          <w:szCs w:val="24"/>
          <w:lang w:val="en-US"/>
        </w:rPr>
        <w:t>A</w:t>
      </w:r>
      <w:r w:rsidRPr="007344D6">
        <w:rPr>
          <w:rFonts w:ascii="Arial" w:hAnsi="Arial" w:cs="Arial"/>
          <w:sz w:val="24"/>
          <w:szCs w:val="24"/>
        </w:rPr>
        <w:t xml:space="preserve">)         - </w:t>
      </w:r>
      <w:bookmarkStart w:id="0" w:name="_Hlk42003181"/>
      <w:r w:rsidRPr="007344D6">
        <w:rPr>
          <w:rFonts w:ascii="Arial" w:hAnsi="Arial" w:cs="Arial"/>
          <w:sz w:val="24"/>
          <w:szCs w:val="24"/>
        </w:rPr>
        <w:t xml:space="preserve">Περιγράψτε τη μεθοδολογία έρευνας και ανάλυσης </w:t>
      </w:r>
      <w:bookmarkEnd w:id="0"/>
      <w:r w:rsidRPr="007344D6">
        <w:rPr>
          <w:rFonts w:ascii="Arial" w:hAnsi="Arial" w:cs="Arial"/>
          <w:sz w:val="24"/>
          <w:szCs w:val="24"/>
        </w:rPr>
        <w:t>των δεδομένων</w:t>
      </w:r>
    </w:p>
    <w:p w14:paraId="784FE61E" w14:textId="77777777" w:rsidR="008F575C" w:rsidRPr="007344D6" w:rsidRDefault="008F575C" w:rsidP="00964EC4">
      <w:pPr>
        <w:pStyle w:val="a5"/>
        <w:numPr>
          <w:ilvl w:val="0"/>
          <w:numId w:val="22"/>
        </w:numPr>
        <w:spacing w:line="240" w:lineRule="auto"/>
        <w:rPr>
          <w:rFonts w:ascii="Arial" w:hAnsi="Arial" w:cs="Arial"/>
          <w:sz w:val="24"/>
          <w:szCs w:val="24"/>
        </w:rPr>
      </w:pPr>
      <w:r w:rsidRPr="007344D6">
        <w:rPr>
          <w:rFonts w:ascii="Arial" w:hAnsi="Arial" w:cs="Arial"/>
          <w:sz w:val="24"/>
          <w:szCs w:val="24"/>
        </w:rPr>
        <w:t>Συνοπτική παρουσίαση: α) των θεμάτων, που αναδείχθηκαν από την ανάλυση των δεδομένων β) του μοντέλου συσχέτισης πρακτικών – αντιλήψεων εκπαιδευτικών</w:t>
      </w:r>
    </w:p>
    <w:p w14:paraId="2C3C16D8" w14:textId="77777777" w:rsidR="008F575C" w:rsidRPr="007344D6" w:rsidRDefault="008F575C" w:rsidP="008F575C">
      <w:pPr>
        <w:spacing w:line="240" w:lineRule="auto"/>
        <w:rPr>
          <w:rFonts w:ascii="Arial" w:hAnsi="Arial" w:cs="Arial"/>
          <w:sz w:val="24"/>
          <w:szCs w:val="24"/>
        </w:rPr>
      </w:pPr>
      <w:r w:rsidRPr="007344D6">
        <w:rPr>
          <w:rFonts w:ascii="Arial" w:hAnsi="Arial" w:cs="Arial"/>
          <w:color w:val="000000"/>
          <w:sz w:val="24"/>
          <w:szCs w:val="24"/>
        </w:rPr>
        <w:t xml:space="preserve">Β) - </w:t>
      </w:r>
      <w:r w:rsidRPr="007344D6">
        <w:rPr>
          <w:rFonts w:ascii="Arial" w:hAnsi="Arial" w:cs="Arial"/>
          <w:sz w:val="24"/>
          <w:szCs w:val="24"/>
        </w:rPr>
        <w:t>Περιγράψτε τη μεθοδολογία έρευνας και ανάλυσης των δεδομένων</w:t>
      </w:r>
    </w:p>
    <w:p w14:paraId="18451F62" w14:textId="77777777" w:rsidR="008F575C" w:rsidRPr="007344D6" w:rsidRDefault="008F575C" w:rsidP="008F575C">
      <w:pPr>
        <w:spacing w:line="240" w:lineRule="auto"/>
        <w:rPr>
          <w:rFonts w:ascii="Arial" w:hAnsi="Arial" w:cs="Arial"/>
          <w:sz w:val="24"/>
          <w:szCs w:val="24"/>
        </w:rPr>
      </w:pPr>
      <w:r w:rsidRPr="007344D6">
        <w:rPr>
          <w:rFonts w:ascii="Arial" w:hAnsi="Arial" w:cs="Arial"/>
          <w:sz w:val="24"/>
          <w:szCs w:val="24"/>
        </w:rPr>
        <w:t xml:space="preserve">       - Ερευνητικά ερωτήματα και απαντήσεις</w:t>
      </w:r>
    </w:p>
    <w:p w14:paraId="4D1614E8" w14:textId="77777777" w:rsidR="00972C82" w:rsidRPr="00185457" w:rsidRDefault="00972C82" w:rsidP="00972C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32CDDEC" w14:textId="32D979E7" w:rsidR="00972C82" w:rsidRPr="00972C82" w:rsidRDefault="00972C82" w:rsidP="00972C82">
      <w:pPr>
        <w:rPr>
          <w:rFonts w:ascii="Arial" w:hAnsi="Arial" w:cs="Arial"/>
          <w:color w:val="000000"/>
          <w:sz w:val="23"/>
          <w:szCs w:val="23"/>
        </w:rPr>
      </w:pPr>
      <w:r w:rsidRPr="00185457">
        <w:rPr>
          <w:rFonts w:ascii="Arial" w:hAnsi="Arial" w:cs="Arial"/>
          <w:i/>
          <w:iCs/>
          <w:color w:val="000000"/>
          <w:sz w:val="23"/>
          <w:szCs w:val="23"/>
        </w:rPr>
        <w:t>Υπεύθυν</w:t>
      </w:r>
      <w:r>
        <w:rPr>
          <w:rFonts w:ascii="Arial" w:hAnsi="Arial" w:cs="Arial"/>
          <w:i/>
          <w:iCs/>
          <w:color w:val="000000"/>
          <w:sz w:val="23"/>
          <w:szCs w:val="23"/>
        </w:rPr>
        <w:t>ος</w:t>
      </w:r>
      <w:r w:rsidRPr="00185457">
        <w:rPr>
          <w:rFonts w:ascii="Arial" w:hAnsi="Arial" w:cs="Arial"/>
          <w:i/>
          <w:iCs/>
          <w:color w:val="000000"/>
          <w:sz w:val="23"/>
          <w:szCs w:val="23"/>
        </w:rPr>
        <w:t xml:space="preserve"> εργασίας:</w:t>
      </w: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 </w:t>
      </w:r>
      <w:r w:rsidRPr="008F575C">
        <w:rPr>
          <w:rFonts w:ascii="Arial" w:hAnsi="Arial" w:cs="Arial"/>
          <w:color w:val="000000"/>
          <w:sz w:val="23"/>
          <w:szCs w:val="23"/>
          <w:highlight w:val="green"/>
        </w:rPr>
        <w:t>Πέτρος Καριώτογλου</w:t>
      </w:r>
    </w:p>
    <w:p w14:paraId="4D35CDCC" w14:textId="7E319A84" w:rsidR="00185457" w:rsidRDefault="00185457" w:rsidP="00185457">
      <w:pPr>
        <w:rPr>
          <w:rFonts w:ascii="Arial" w:hAnsi="Arial" w:cs="Arial"/>
          <w:color w:val="000000"/>
          <w:sz w:val="23"/>
          <w:szCs w:val="23"/>
        </w:rPr>
      </w:pPr>
    </w:p>
    <w:p w14:paraId="34FB3263" w14:textId="3E6DEC11" w:rsidR="00972C82" w:rsidRDefault="00972C82" w:rsidP="000F2B3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Ομάδα 3:</w:t>
      </w:r>
      <w:r w:rsidR="000F2B33" w:rsidRPr="000F2B33">
        <w:rPr>
          <w:b/>
          <w:bCs/>
          <w:sz w:val="23"/>
          <w:szCs w:val="23"/>
        </w:rPr>
        <w:t xml:space="preserve"> Βαλκάνου Μαριλένα</w:t>
      </w:r>
      <w:r w:rsidR="000F2B33">
        <w:rPr>
          <w:b/>
          <w:bCs/>
          <w:sz w:val="23"/>
          <w:szCs w:val="23"/>
        </w:rPr>
        <w:t xml:space="preserve"> - </w:t>
      </w:r>
      <w:r w:rsidR="000F2B33" w:rsidRPr="000F2B33">
        <w:rPr>
          <w:b/>
          <w:bCs/>
          <w:sz w:val="23"/>
          <w:szCs w:val="23"/>
        </w:rPr>
        <w:t>Μανουρά Ιωάννα</w:t>
      </w:r>
      <w:r w:rsidR="000F2B33">
        <w:rPr>
          <w:b/>
          <w:bCs/>
          <w:sz w:val="23"/>
          <w:szCs w:val="23"/>
        </w:rPr>
        <w:t xml:space="preserve"> - </w:t>
      </w:r>
      <w:r w:rsidR="000F2B33" w:rsidRPr="000F2B33">
        <w:rPr>
          <w:b/>
          <w:bCs/>
          <w:sz w:val="23"/>
          <w:szCs w:val="23"/>
        </w:rPr>
        <w:t>Μελέτη Δώρα</w:t>
      </w:r>
      <w:r w:rsidR="000F2B33">
        <w:rPr>
          <w:b/>
          <w:bCs/>
          <w:sz w:val="23"/>
          <w:szCs w:val="23"/>
        </w:rPr>
        <w:t xml:space="preserve"> - </w:t>
      </w:r>
      <w:r w:rsidR="000F2B33" w:rsidRPr="000F2B33">
        <w:rPr>
          <w:b/>
          <w:bCs/>
          <w:sz w:val="23"/>
          <w:szCs w:val="23"/>
        </w:rPr>
        <w:t>Ρίζου Ειρήνη</w:t>
      </w:r>
    </w:p>
    <w:p w14:paraId="00E0FBB7" w14:textId="77777777" w:rsidR="00972C82" w:rsidRPr="007344D6" w:rsidRDefault="00972C82" w:rsidP="007344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7344D6">
        <w:rPr>
          <w:rFonts w:ascii="Arial" w:hAnsi="Arial" w:cs="Arial"/>
          <w:b/>
          <w:bCs/>
          <w:color w:val="000000"/>
          <w:sz w:val="23"/>
          <w:szCs w:val="23"/>
        </w:rPr>
        <w:t xml:space="preserve">Άρθρα </w:t>
      </w:r>
    </w:p>
    <w:p w14:paraId="1A05C91A" w14:textId="77777777" w:rsidR="007344D6" w:rsidRPr="007344D6" w:rsidRDefault="007344D6" w:rsidP="007344D6">
      <w:pPr>
        <w:pStyle w:val="a5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3"/>
          <w:szCs w:val="23"/>
          <w:lang w:val="en-US"/>
        </w:rPr>
      </w:pPr>
      <w:bookmarkStart w:id="1" w:name="_Hlk74229033"/>
      <w:r w:rsidRPr="007344D6">
        <w:rPr>
          <w:rFonts w:ascii="Arial" w:hAnsi="Arial" w:cs="Arial"/>
          <w:bCs/>
          <w:sz w:val="23"/>
          <w:szCs w:val="23"/>
          <w:lang w:val="en-US"/>
        </w:rPr>
        <w:t xml:space="preserve">Avraamidou, L. (2015). Reconceptualizing elementary teacher preparation: A case for informal science education. </w:t>
      </w:r>
      <w:r w:rsidRPr="007344D6">
        <w:rPr>
          <w:rFonts w:ascii="Arial" w:hAnsi="Arial" w:cs="Arial"/>
          <w:bCs/>
          <w:i/>
          <w:sz w:val="23"/>
          <w:szCs w:val="23"/>
          <w:lang w:val="en-US"/>
        </w:rPr>
        <w:t xml:space="preserve">International Journal of Science Education, 37 </w:t>
      </w:r>
      <w:r w:rsidRPr="007344D6">
        <w:rPr>
          <w:rFonts w:ascii="Arial" w:hAnsi="Arial" w:cs="Arial"/>
          <w:bCs/>
          <w:sz w:val="23"/>
          <w:szCs w:val="23"/>
          <w:lang w:val="en-US"/>
        </w:rPr>
        <w:t>(1).</w:t>
      </w:r>
    </w:p>
    <w:p w14:paraId="125B110A" w14:textId="77777777" w:rsidR="007344D6" w:rsidRPr="007344D6" w:rsidRDefault="007344D6" w:rsidP="007344D6">
      <w:pPr>
        <w:pStyle w:val="a5"/>
        <w:numPr>
          <w:ilvl w:val="0"/>
          <w:numId w:val="49"/>
        </w:numPr>
        <w:jc w:val="both"/>
        <w:rPr>
          <w:rFonts w:ascii="Arial" w:hAnsi="Arial" w:cs="Arial"/>
          <w:bCs/>
          <w:sz w:val="23"/>
          <w:szCs w:val="23"/>
          <w:lang w:val="en-US"/>
        </w:rPr>
      </w:pPr>
      <w:r w:rsidRPr="007344D6">
        <w:rPr>
          <w:rFonts w:ascii="Arial" w:hAnsi="Arial" w:cs="Arial"/>
          <w:bCs/>
          <w:sz w:val="23"/>
          <w:szCs w:val="23"/>
          <w:lang w:val="en-US"/>
        </w:rPr>
        <w:t xml:space="preserve">Kisiel, J. (2013). Introducing Future Teachers to Science Beyond the Classroom. </w:t>
      </w:r>
      <w:r w:rsidRPr="007344D6">
        <w:rPr>
          <w:rFonts w:ascii="Arial" w:hAnsi="Arial" w:cs="Arial"/>
          <w:bCs/>
          <w:i/>
          <w:sz w:val="23"/>
          <w:szCs w:val="23"/>
          <w:lang w:val="en-US"/>
        </w:rPr>
        <w:t>Journal of Science Teacher Education, 24</w:t>
      </w:r>
      <w:r w:rsidRPr="007344D6">
        <w:rPr>
          <w:rFonts w:ascii="Arial" w:hAnsi="Arial" w:cs="Arial"/>
          <w:bCs/>
          <w:sz w:val="23"/>
          <w:szCs w:val="23"/>
          <w:lang w:val="en-US"/>
        </w:rPr>
        <w:t xml:space="preserve">(1), 67-91. </w:t>
      </w:r>
    </w:p>
    <w:bookmarkEnd w:id="1"/>
    <w:p w14:paraId="4AA95B03" w14:textId="77777777" w:rsidR="007344D6" w:rsidRPr="007344D6" w:rsidRDefault="007344D6" w:rsidP="007344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  <w:r w:rsidRPr="007344D6">
        <w:rPr>
          <w:rFonts w:ascii="Arial" w:hAnsi="Arial" w:cs="Arial"/>
          <w:b/>
          <w:bCs/>
          <w:color w:val="000000"/>
          <w:sz w:val="23"/>
          <w:szCs w:val="23"/>
        </w:rPr>
        <w:t>Ερωτήσεις</w:t>
      </w:r>
    </w:p>
    <w:p w14:paraId="5E156CA3" w14:textId="77777777" w:rsidR="007344D6" w:rsidRPr="007344D6" w:rsidRDefault="007344D6" w:rsidP="007344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3"/>
          <w:szCs w:val="23"/>
          <w:lang w:val="en-US"/>
        </w:rPr>
      </w:pPr>
      <w:r w:rsidRPr="007344D6">
        <w:rPr>
          <w:rFonts w:ascii="Arial" w:hAnsi="Arial" w:cs="Arial"/>
          <w:bCs/>
          <w:color w:val="000000"/>
          <w:sz w:val="23"/>
          <w:szCs w:val="23"/>
        </w:rPr>
        <w:t>Και</w:t>
      </w:r>
      <w:r w:rsidRPr="007344D6">
        <w:rPr>
          <w:rFonts w:ascii="Arial" w:hAnsi="Arial" w:cs="Arial"/>
          <w:bCs/>
          <w:color w:val="000000"/>
          <w:sz w:val="23"/>
          <w:szCs w:val="23"/>
          <w:lang w:val="en-US"/>
        </w:rPr>
        <w:t xml:space="preserve"> </w:t>
      </w:r>
      <w:r w:rsidRPr="007344D6">
        <w:rPr>
          <w:rFonts w:ascii="Arial" w:hAnsi="Arial" w:cs="Arial"/>
          <w:bCs/>
          <w:color w:val="000000"/>
          <w:sz w:val="23"/>
          <w:szCs w:val="23"/>
        </w:rPr>
        <w:t>για</w:t>
      </w:r>
      <w:r w:rsidRPr="007344D6">
        <w:rPr>
          <w:rFonts w:ascii="Arial" w:hAnsi="Arial" w:cs="Arial"/>
          <w:bCs/>
          <w:color w:val="000000"/>
          <w:sz w:val="23"/>
          <w:szCs w:val="23"/>
          <w:lang w:val="en-US"/>
        </w:rPr>
        <w:t xml:space="preserve"> </w:t>
      </w:r>
      <w:r w:rsidRPr="007344D6">
        <w:rPr>
          <w:rFonts w:ascii="Arial" w:hAnsi="Arial" w:cs="Arial"/>
          <w:bCs/>
          <w:color w:val="000000"/>
          <w:sz w:val="23"/>
          <w:szCs w:val="23"/>
        </w:rPr>
        <w:t>τα</w:t>
      </w:r>
      <w:r w:rsidRPr="007344D6">
        <w:rPr>
          <w:rFonts w:ascii="Arial" w:hAnsi="Arial" w:cs="Arial"/>
          <w:bCs/>
          <w:color w:val="000000"/>
          <w:sz w:val="23"/>
          <w:szCs w:val="23"/>
          <w:lang w:val="en-US"/>
        </w:rPr>
        <w:t xml:space="preserve"> 2 </w:t>
      </w:r>
      <w:r w:rsidRPr="007344D6">
        <w:rPr>
          <w:rFonts w:ascii="Arial" w:hAnsi="Arial" w:cs="Arial"/>
          <w:bCs/>
          <w:color w:val="000000"/>
          <w:sz w:val="23"/>
          <w:szCs w:val="23"/>
        </w:rPr>
        <w:t>άρθρα</w:t>
      </w:r>
      <w:r w:rsidRPr="007344D6">
        <w:rPr>
          <w:rFonts w:ascii="Arial" w:hAnsi="Arial" w:cs="Arial"/>
          <w:bCs/>
          <w:color w:val="000000"/>
          <w:sz w:val="23"/>
          <w:szCs w:val="23"/>
          <w:lang w:val="en-US"/>
        </w:rPr>
        <w:t>:</w:t>
      </w:r>
    </w:p>
    <w:p w14:paraId="76F58E4A" w14:textId="77777777" w:rsidR="007344D6" w:rsidRPr="007344D6" w:rsidRDefault="007344D6" w:rsidP="007344D6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7344D6">
        <w:rPr>
          <w:rFonts w:ascii="Arial" w:hAnsi="Arial" w:cs="Arial"/>
          <w:bCs/>
          <w:color w:val="000000"/>
          <w:sz w:val="23"/>
          <w:szCs w:val="23"/>
        </w:rPr>
        <w:t>Αναφέρετε τα ερευνητικά ερωτήματα, που καθοδήγησαν την έρευνα</w:t>
      </w:r>
    </w:p>
    <w:p w14:paraId="4560AE5C" w14:textId="77777777" w:rsidR="007344D6" w:rsidRPr="007344D6" w:rsidRDefault="007344D6" w:rsidP="007344D6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7344D6">
        <w:rPr>
          <w:rFonts w:ascii="Arial" w:hAnsi="Arial" w:cs="Arial"/>
          <w:bCs/>
          <w:color w:val="000000"/>
          <w:sz w:val="23"/>
          <w:szCs w:val="23"/>
        </w:rPr>
        <w:t xml:space="preserve">Περιγράψτε την μεθοδολογία έρευνας και ανάλυσης </w:t>
      </w:r>
    </w:p>
    <w:p w14:paraId="290DD478" w14:textId="77777777" w:rsidR="007344D6" w:rsidRPr="007344D6" w:rsidRDefault="007344D6" w:rsidP="007344D6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3"/>
          <w:szCs w:val="23"/>
        </w:rPr>
      </w:pPr>
      <w:r w:rsidRPr="007344D6">
        <w:rPr>
          <w:rFonts w:ascii="Arial" w:hAnsi="Arial" w:cs="Arial"/>
          <w:bCs/>
          <w:color w:val="000000"/>
          <w:sz w:val="23"/>
          <w:szCs w:val="23"/>
        </w:rPr>
        <w:t>Παρουσιάστε συνοπτικά τα αποτελέσματα.</w:t>
      </w:r>
    </w:p>
    <w:p w14:paraId="275A28E1" w14:textId="77777777" w:rsidR="00972C82" w:rsidRPr="00185457" w:rsidRDefault="00972C82" w:rsidP="00972C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48DF0C64" w14:textId="6B9A79CA" w:rsidR="00972C82" w:rsidRPr="00972C82" w:rsidRDefault="00972C82" w:rsidP="00972C82">
      <w:pPr>
        <w:rPr>
          <w:rFonts w:ascii="Arial" w:hAnsi="Arial" w:cs="Arial"/>
          <w:color w:val="000000"/>
          <w:sz w:val="23"/>
          <w:szCs w:val="23"/>
        </w:rPr>
      </w:pPr>
      <w:r w:rsidRPr="00185457">
        <w:rPr>
          <w:rFonts w:ascii="Arial" w:hAnsi="Arial" w:cs="Arial"/>
          <w:i/>
          <w:iCs/>
          <w:color w:val="000000"/>
          <w:sz w:val="23"/>
          <w:szCs w:val="23"/>
        </w:rPr>
        <w:t>Υπεύθυνη εργασίας:</w:t>
      </w: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 </w:t>
      </w:r>
      <w:r w:rsidRPr="008F575C">
        <w:rPr>
          <w:rFonts w:ascii="Arial" w:hAnsi="Arial" w:cs="Arial"/>
          <w:color w:val="000000"/>
          <w:sz w:val="23"/>
          <w:szCs w:val="23"/>
          <w:highlight w:val="green"/>
        </w:rPr>
        <w:t>Μαρία Καρνέζου</w:t>
      </w:r>
    </w:p>
    <w:p w14:paraId="5001B5A9" w14:textId="3737B52B" w:rsidR="00972C82" w:rsidRDefault="00972C82" w:rsidP="00185457">
      <w:pPr>
        <w:rPr>
          <w:rFonts w:ascii="Arial" w:hAnsi="Arial" w:cs="Arial"/>
          <w:color w:val="000000"/>
          <w:sz w:val="23"/>
          <w:szCs w:val="23"/>
        </w:rPr>
      </w:pPr>
    </w:p>
    <w:p w14:paraId="519E7F33" w14:textId="6CC36B1B" w:rsidR="00091789" w:rsidRDefault="00091789" w:rsidP="000F2B3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Ομάδα </w:t>
      </w:r>
      <w:r w:rsidRPr="00200E13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>:</w:t>
      </w:r>
      <w:r w:rsidR="000F2B33">
        <w:rPr>
          <w:b/>
          <w:bCs/>
          <w:sz w:val="23"/>
          <w:szCs w:val="23"/>
        </w:rPr>
        <w:t xml:space="preserve"> </w:t>
      </w:r>
      <w:r w:rsidR="000F2B33" w:rsidRPr="000F2B33">
        <w:rPr>
          <w:b/>
          <w:bCs/>
          <w:sz w:val="23"/>
          <w:szCs w:val="23"/>
        </w:rPr>
        <w:t>Κουμή Στέλλα - Παπαϊωάννου Εύη - Παπαθεοδώρου Πέτρος - Αλεξίου Βανέσσα</w:t>
      </w:r>
    </w:p>
    <w:p w14:paraId="31DB51ED" w14:textId="1ABDD9A8" w:rsidR="00091789" w:rsidRPr="007344D6" w:rsidRDefault="00091789" w:rsidP="007344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  <w:r w:rsidRPr="007344D6">
        <w:rPr>
          <w:rFonts w:ascii="Arial" w:hAnsi="Arial" w:cs="Arial"/>
          <w:b/>
          <w:bCs/>
          <w:color w:val="000000"/>
          <w:sz w:val="23"/>
          <w:szCs w:val="23"/>
        </w:rPr>
        <w:t>Άρθρα</w:t>
      </w:r>
      <w:r w:rsidRPr="007344D6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 xml:space="preserve"> </w:t>
      </w:r>
    </w:p>
    <w:p w14:paraId="0053C582" w14:textId="77777777" w:rsidR="007344D6" w:rsidRPr="007344D6" w:rsidRDefault="007344D6" w:rsidP="007344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highlight w:val="magenta"/>
          <w:lang w:val="en-US"/>
        </w:rPr>
      </w:pPr>
    </w:p>
    <w:p w14:paraId="10DB8821" w14:textId="68D6E9FB" w:rsidR="007344D6" w:rsidRPr="00474FE8" w:rsidRDefault="007344D6" w:rsidP="00474FE8">
      <w:pPr>
        <w:pStyle w:val="a5"/>
        <w:numPr>
          <w:ilvl w:val="0"/>
          <w:numId w:val="50"/>
        </w:numPr>
        <w:rPr>
          <w:rFonts w:ascii="Arial" w:hAnsi="Arial" w:cs="Arial"/>
          <w:sz w:val="23"/>
          <w:szCs w:val="23"/>
          <w:lang w:val="en-US"/>
        </w:rPr>
      </w:pPr>
      <w:r w:rsidRPr="00474FE8">
        <w:rPr>
          <w:rFonts w:ascii="Arial" w:hAnsi="Arial" w:cs="Arial"/>
          <w:sz w:val="23"/>
          <w:szCs w:val="23"/>
          <w:lang w:val="en-US"/>
        </w:rPr>
        <w:t xml:space="preserve">Cebrián, G., Junyent, M., &amp; Mulà, I. (2020). Competencies in Education for Sustainable Development: Emerging Teaching and Research Developments. </w:t>
      </w:r>
      <w:r w:rsidRPr="00474FE8">
        <w:rPr>
          <w:rFonts w:ascii="Arial" w:hAnsi="Arial" w:cs="Arial"/>
          <w:i/>
          <w:iCs/>
          <w:sz w:val="23"/>
          <w:szCs w:val="23"/>
          <w:lang w:val="en-US"/>
        </w:rPr>
        <w:t>Sustainability</w:t>
      </w:r>
      <w:r w:rsidRPr="00474FE8">
        <w:rPr>
          <w:rFonts w:ascii="Arial" w:hAnsi="Arial" w:cs="Arial"/>
          <w:sz w:val="23"/>
          <w:szCs w:val="23"/>
          <w:lang w:val="en-US"/>
        </w:rPr>
        <w:t xml:space="preserve">, </w:t>
      </w:r>
      <w:r w:rsidRPr="00474FE8">
        <w:rPr>
          <w:rFonts w:ascii="Arial" w:hAnsi="Arial" w:cs="Arial"/>
          <w:i/>
          <w:iCs/>
          <w:sz w:val="23"/>
          <w:szCs w:val="23"/>
          <w:lang w:val="en-US"/>
        </w:rPr>
        <w:t>12</w:t>
      </w:r>
      <w:r w:rsidRPr="00474FE8">
        <w:rPr>
          <w:rFonts w:ascii="Arial" w:hAnsi="Arial" w:cs="Arial"/>
          <w:sz w:val="23"/>
          <w:szCs w:val="23"/>
          <w:lang w:val="en-US"/>
        </w:rPr>
        <w:t xml:space="preserve">(2), 579. </w:t>
      </w:r>
      <w:hyperlink r:id="rId7" w:history="1">
        <w:r w:rsidRPr="00474FE8">
          <w:rPr>
            <w:rStyle w:val="-"/>
            <w:rFonts w:ascii="Arial" w:hAnsi="Arial" w:cs="Arial"/>
            <w:color w:val="FFCC13"/>
            <w:sz w:val="23"/>
            <w:szCs w:val="23"/>
            <w:lang w:val="en-US"/>
          </w:rPr>
          <w:t>https://doi.org/10.3390/su12020579</w:t>
        </w:r>
      </w:hyperlink>
    </w:p>
    <w:p w14:paraId="51021482" w14:textId="77777777" w:rsidR="007344D6" w:rsidRPr="00474FE8" w:rsidRDefault="007344D6" w:rsidP="00474FE8">
      <w:pPr>
        <w:pStyle w:val="a5"/>
        <w:numPr>
          <w:ilvl w:val="0"/>
          <w:numId w:val="50"/>
        </w:numPr>
        <w:rPr>
          <w:rFonts w:ascii="Arial" w:hAnsi="Arial" w:cs="Arial"/>
          <w:sz w:val="23"/>
          <w:szCs w:val="23"/>
        </w:rPr>
      </w:pPr>
      <w:r w:rsidRPr="00474FE8">
        <w:rPr>
          <w:rFonts w:ascii="Arial" w:hAnsi="Arial" w:cs="Arial"/>
          <w:sz w:val="23"/>
          <w:szCs w:val="23"/>
          <w:lang w:val="en-US"/>
        </w:rPr>
        <w:t xml:space="preserve">Lozano, R., Merrill, M., Sammalisto, K., Ceulemans, K., &amp; Lozano, F. (2017). Connecting Competences and Pedagogical Approaches for Sustainable Development in Higher Education: A Literature Review and </w:t>
      </w:r>
      <w:r w:rsidRPr="00474FE8">
        <w:rPr>
          <w:rFonts w:ascii="Arial" w:hAnsi="Arial" w:cs="Arial"/>
          <w:sz w:val="23"/>
          <w:szCs w:val="23"/>
          <w:lang w:val="en-US"/>
        </w:rPr>
        <w:lastRenderedPageBreak/>
        <w:t xml:space="preserve">Framework Proposal. </w:t>
      </w:r>
      <w:r w:rsidRPr="00474FE8">
        <w:rPr>
          <w:rFonts w:ascii="Arial" w:hAnsi="Arial" w:cs="Arial"/>
          <w:i/>
          <w:iCs/>
          <w:sz w:val="23"/>
          <w:szCs w:val="23"/>
        </w:rPr>
        <w:t>Sustainability</w:t>
      </w:r>
      <w:r w:rsidRPr="00474FE8">
        <w:rPr>
          <w:rFonts w:ascii="Arial" w:hAnsi="Arial" w:cs="Arial"/>
          <w:sz w:val="23"/>
          <w:szCs w:val="23"/>
        </w:rPr>
        <w:t xml:space="preserve">, </w:t>
      </w:r>
      <w:r w:rsidRPr="00474FE8">
        <w:rPr>
          <w:rFonts w:ascii="Arial" w:hAnsi="Arial" w:cs="Arial"/>
          <w:i/>
          <w:iCs/>
          <w:sz w:val="23"/>
          <w:szCs w:val="23"/>
        </w:rPr>
        <w:t>9</w:t>
      </w:r>
      <w:r w:rsidRPr="00474FE8">
        <w:rPr>
          <w:rFonts w:ascii="Arial" w:hAnsi="Arial" w:cs="Arial"/>
          <w:sz w:val="23"/>
          <w:szCs w:val="23"/>
        </w:rPr>
        <w:t xml:space="preserve">(10), 1889. </w:t>
      </w:r>
      <w:hyperlink r:id="rId8" w:history="1">
        <w:r w:rsidRPr="00474FE8">
          <w:rPr>
            <w:rStyle w:val="-"/>
            <w:rFonts w:ascii="Arial" w:hAnsi="Arial" w:cs="Arial"/>
            <w:color w:val="FFCC13"/>
            <w:sz w:val="23"/>
            <w:szCs w:val="23"/>
          </w:rPr>
          <w:t>https://doi.org/10.3390/su9101889</w:t>
        </w:r>
      </w:hyperlink>
    </w:p>
    <w:p w14:paraId="1922C081" w14:textId="77777777" w:rsidR="00200D81" w:rsidRPr="007344D6" w:rsidRDefault="00200D81" w:rsidP="00200D8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</w:rPr>
      </w:pPr>
      <w:r w:rsidRPr="007344D6">
        <w:rPr>
          <w:rFonts w:ascii="Arial" w:hAnsi="Arial" w:cs="Arial"/>
          <w:b/>
          <w:bCs/>
          <w:color w:val="000000"/>
          <w:sz w:val="23"/>
          <w:szCs w:val="23"/>
        </w:rPr>
        <w:t xml:space="preserve">Ερωτήσεις </w:t>
      </w:r>
    </w:p>
    <w:p w14:paraId="653FC770" w14:textId="77777777" w:rsidR="00200D81" w:rsidRPr="007344D6" w:rsidRDefault="00200D81" w:rsidP="00964EC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344D6">
        <w:rPr>
          <w:rFonts w:ascii="Arial" w:hAnsi="Arial" w:cs="Arial"/>
          <w:color w:val="000000"/>
          <w:sz w:val="23"/>
          <w:szCs w:val="23"/>
        </w:rPr>
        <w:t>Πώς βοηθάει/συνεισφέρει το ΟΑ και οι υπολογιστές αυτού (</w:t>
      </w:r>
      <w:r w:rsidRPr="007344D6">
        <w:rPr>
          <w:rFonts w:ascii="Arial" w:hAnsi="Arial" w:cs="Arial"/>
          <w:color w:val="000000"/>
          <w:sz w:val="23"/>
          <w:szCs w:val="23"/>
          <w:lang w:val="en-US"/>
        </w:rPr>
        <w:t>calculators</w:t>
      </w:r>
      <w:r w:rsidRPr="007344D6">
        <w:rPr>
          <w:rFonts w:ascii="Arial" w:hAnsi="Arial" w:cs="Arial"/>
          <w:color w:val="000000"/>
          <w:sz w:val="23"/>
          <w:szCs w:val="23"/>
        </w:rPr>
        <w:t xml:space="preserve">) στην επίτευξη της βιωσιμότητας; </w:t>
      </w:r>
    </w:p>
    <w:p w14:paraId="5AD304D4" w14:textId="77777777" w:rsidR="00200D81" w:rsidRPr="007344D6" w:rsidRDefault="00200D81" w:rsidP="00964EC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344D6">
        <w:rPr>
          <w:rFonts w:ascii="Arial" w:hAnsi="Arial" w:cs="Arial"/>
          <w:color w:val="000000"/>
          <w:sz w:val="23"/>
          <w:szCs w:val="23"/>
        </w:rPr>
        <w:t xml:space="preserve">Ποιες μέθοδοι χρησιμοποιήθηκαν για την αλλαγή των καταναλωτικών συνηθειών των εκπαιδευτικών στη Ισπανία και πού χρησίμευσε το ΟΑ; </w:t>
      </w:r>
    </w:p>
    <w:p w14:paraId="6C6D1D7E" w14:textId="77777777" w:rsidR="00200D81" w:rsidRPr="007344D6" w:rsidRDefault="00200D81" w:rsidP="00964EC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344D6">
        <w:rPr>
          <w:rFonts w:ascii="Arial" w:hAnsi="Arial" w:cs="Arial"/>
          <w:color w:val="000000"/>
          <w:sz w:val="23"/>
          <w:szCs w:val="23"/>
        </w:rPr>
        <w:t>Ποια προβλήματα/ μειονεκτήματα έχει το ΟΑ και οι υπολογιστές του (</w:t>
      </w:r>
      <w:r w:rsidRPr="007344D6">
        <w:rPr>
          <w:rFonts w:ascii="Arial" w:hAnsi="Arial" w:cs="Arial"/>
          <w:color w:val="000000"/>
          <w:sz w:val="23"/>
          <w:szCs w:val="23"/>
          <w:lang w:val="en-US"/>
        </w:rPr>
        <w:t>calculators</w:t>
      </w:r>
      <w:r w:rsidRPr="007344D6">
        <w:rPr>
          <w:rFonts w:ascii="Arial" w:hAnsi="Arial" w:cs="Arial"/>
          <w:color w:val="000000"/>
          <w:sz w:val="23"/>
          <w:szCs w:val="23"/>
        </w:rPr>
        <w:t xml:space="preserve">)? </w:t>
      </w:r>
    </w:p>
    <w:p w14:paraId="4ECD7690" w14:textId="77777777" w:rsidR="00200D81" w:rsidRPr="007344D6" w:rsidRDefault="00200D81" w:rsidP="00964EC4">
      <w:pPr>
        <w:pStyle w:val="a5"/>
        <w:numPr>
          <w:ilvl w:val="0"/>
          <w:numId w:val="14"/>
        </w:numPr>
        <w:rPr>
          <w:rFonts w:ascii="Arial" w:hAnsi="Arial" w:cs="Arial"/>
          <w:color w:val="000000"/>
          <w:sz w:val="23"/>
          <w:szCs w:val="23"/>
        </w:rPr>
      </w:pPr>
      <w:r w:rsidRPr="007344D6">
        <w:rPr>
          <w:rFonts w:ascii="Arial" w:hAnsi="Arial" w:cs="Arial"/>
          <w:color w:val="000000"/>
          <w:sz w:val="23"/>
          <w:szCs w:val="23"/>
        </w:rPr>
        <w:t xml:space="preserve">Θεωρείτε ότι η χρησιμοποίηση του ΟΑ, για την αλλαγή των καταναλωτικών συνηθειών των εκπαιδευτικών, ήταν επαρκής διδακτική προσέγγιση ή χρειαζόταν και κάτι ακόμα; Αν ναι, τι άλλο έχετε να προτείνετε; </w:t>
      </w:r>
    </w:p>
    <w:p w14:paraId="0C1F24B4" w14:textId="51DBFDAA" w:rsidR="00091789" w:rsidRDefault="00091789" w:rsidP="00200D81">
      <w:pPr>
        <w:rPr>
          <w:rFonts w:ascii="Arial" w:hAnsi="Arial" w:cs="Arial"/>
          <w:color w:val="000000"/>
          <w:sz w:val="23"/>
          <w:szCs w:val="23"/>
        </w:rPr>
      </w:pPr>
      <w:r w:rsidRPr="00185457">
        <w:rPr>
          <w:rFonts w:ascii="Arial" w:hAnsi="Arial" w:cs="Arial"/>
          <w:i/>
          <w:iCs/>
          <w:color w:val="000000"/>
          <w:sz w:val="23"/>
          <w:szCs w:val="23"/>
        </w:rPr>
        <w:t>Υπεύθυν</w:t>
      </w:r>
      <w:r>
        <w:rPr>
          <w:rFonts w:ascii="Arial" w:hAnsi="Arial" w:cs="Arial"/>
          <w:i/>
          <w:iCs/>
          <w:color w:val="000000"/>
          <w:sz w:val="23"/>
          <w:szCs w:val="23"/>
        </w:rPr>
        <w:t>ος</w:t>
      </w:r>
      <w:r w:rsidRPr="00185457">
        <w:rPr>
          <w:rFonts w:ascii="Arial" w:hAnsi="Arial" w:cs="Arial"/>
          <w:i/>
          <w:iCs/>
          <w:color w:val="000000"/>
          <w:sz w:val="23"/>
          <w:szCs w:val="23"/>
        </w:rPr>
        <w:t xml:space="preserve"> εργασίας:</w:t>
      </w: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 </w:t>
      </w:r>
      <w:r w:rsidRPr="00200D81">
        <w:rPr>
          <w:rFonts w:ascii="Arial" w:hAnsi="Arial" w:cs="Arial"/>
          <w:color w:val="000000"/>
          <w:sz w:val="23"/>
          <w:szCs w:val="23"/>
          <w:highlight w:val="green"/>
        </w:rPr>
        <w:t>Γιώργος Μαλανδράκης</w:t>
      </w:r>
    </w:p>
    <w:p w14:paraId="4E62A27C" w14:textId="390045D1" w:rsidR="00091789" w:rsidRDefault="00091789" w:rsidP="00091789">
      <w:pPr>
        <w:rPr>
          <w:rFonts w:ascii="Arial" w:hAnsi="Arial" w:cs="Arial"/>
          <w:color w:val="000000"/>
          <w:sz w:val="23"/>
          <w:szCs w:val="23"/>
        </w:rPr>
      </w:pPr>
    </w:p>
    <w:p w14:paraId="37FE2DD2" w14:textId="77777777" w:rsidR="000F2B33" w:rsidRDefault="00091789" w:rsidP="000F2B3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Ομάδα </w:t>
      </w:r>
      <w:r w:rsidR="008363CC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>:</w:t>
      </w:r>
      <w:r w:rsidR="000F2B33">
        <w:rPr>
          <w:b/>
          <w:bCs/>
          <w:sz w:val="23"/>
          <w:szCs w:val="23"/>
        </w:rPr>
        <w:t xml:space="preserve"> </w:t>
      </w:r>
      <w:r w:rsidR="000F2B33" w:rsidRPr="000F2B33">
        <w:rPr>
          <w:b/>
          <w:bCs/>
          <w:sz w:val="23"/>
          <w:szCs w:val="23"/>
        </w:rPr>
        <w:t>Αλεξίου Πέτρος - Ντεμπέλη Χριστίνα - Ζάμκου Φωτεινή -Ρούντου Χρυσοβαλάντου</w:t>
      </w:r>
      <w:r w:rsidR="000F2B33">
        <w:rPr>
          <w:b/>
          <w:bCs/>
          <w:sz w:val="23"/>
          <w:szCs w:val="23"/>
        </w:rPr>
        <w:t xml:space="preserve"> </w:t>
      </w:r>
    </w:p>
    <w:p w14:paraId="522E9CE5" w14:textId="00A794A5" w:rsidR="00091789" w:rsidRPr="007344D6" w:rsidRDefault="00091789" w:rsidP="000F2B33">
      <w:pPr>
        <w:rPr>
          <w:rFonts w:ascii="Arial" w:hAnsi="Arial" w:cs="Arial"/>
          <w:b/>
          <w:bCs/>
          <w:sz w:val="23"/>
          <w:szCs w:val="23"/>
        </w:rPr>
      </w:pPr>
      <w:r w:rsidRPr="007344D6">
        <w:rPr>
          <w:rFonts w:ascii="Arial" w:hAnsi="Arial" w:cs="Arial"/>
          <w:b/>
          <w:bCs/>
          <w:sz w:val="23"/>
          <w:szCs w:val="23"/>
        </w:rPr>
        <w:t xml:space="preserve">Άρθρα </w:t>
      </w:r>
    </w:p>
    <w:p w14:paraId="5588CA57" w14:textId="11C8FDA2" w:rsidR="00CE5888" w:rsidRPr="007344D6" w:rsidRDefault="00CE5888" w:rsidP="007344D6">
      <w:pPr>
        <w:pStyle w:val="a5"/>
        <w:numPr>
          <w:ilvl w:val="0"/>
          <w:numId w:val="47"/>
        </w:numPr>
        <w:jc w:val="both"/>
        <w:rPr>
          <w:rFonts w:ascii="Arial" w:hAnsi="Arial" w:cs="Arial"/>
          <w:color w:val="000000"/>
          <w:sz w:val="23"/>
          <w:szCs w:val="23"/>
          <w:lang w:val="en-US"/>
        </w:rPr>
      </w:pPr>
      <w:r w:rsidRPr="007344D6">
        <w:rPr>
          <w:rFonts w:ascii="Arial" w:hAnsi="Arial" w:cs="Arial"/>
          <w:color w:val="000000"/>
          <w:sz w:val="23"/>
          <w:szCs w:val="23"/>
          <w:lang w:val="en-US"/>
        </w:rPr>
        <w:t xml:space="preserve">Krosnick, S., Baker, J.  and Moore, K. (2018) The Pet Plant Project: Treating Plant Blindness by Making Plants Personal. </w:t>
      </w:r>
      <w:r w:rsidRPr="007344D6">
        <w:rPr>
          <w:rFonts w:ascii="Arial" w:hAnsi="Arial" w:cs="Arial"/>
          <w:i/>
          <w:iCs/>
          <w:color w:val="000000"/>
          <w:sz w:val="23"/>
          <w:szCs w:val="23"/>
          <w:lang w:val="en-US"/>
        </w:rPr>
        <w:t>The American Biology Teacher</w:t>
      </w:r>
      <w:r w:rsidR="007344D6">
        <w:rPr>
          <w:rFonts w:ascii="Arial" w:hAnsi="Arial" w:cs="Arial"/>
          <w:color w:val="000000"/>
          <w:sz w:val="23"/>
          <w:szCs w:val="23"/>
        </w:rPr>
        <w:t xml:space="preserve"> </w:t>
      </w:r>
      <w:r w:rsidRPr="007344D6">
        <w:rPr>
          <w:rFonts w:ascii="Arial" w:hAnsi="Arial" w:cs="Arial"/>
          <w:color w:val="000000"/>
          <w:sz w:val="23"/>
          <w:szCs w:val="23"/>
          <w:lang w:val="en-US"/>
        </w:rPr>
        <w:t xml:space="preserve">(2018) 80 (5): 339–345. </w:t>
      </w:r>
      <w:hyperlink r:id="rId9" w:history="1">
        <w:r w:rsidRPr="007344D6">
          <w:rPr>
            <w:rStyle w:val="-"/>
            <w:rFonts w:ascii="Arial" w:hAnsi="Arial" w:cs="Arial"/>
            <w:sz w:val="23"/>
            <w:szCs w:val="23"/>
            <w:lang w:val="en-US"/>
          </w:rPr>
          <w:t>https://doi.org/10.1525/abt.2018.80.5.339</w:t>
        </w:r>
      </w:hyperlink>
    </w:p>
    <w:p w14:paraId="32192F31" w14:textId="58CBB57E" w:rsidR="00CE5888" w:rsidRPr="007344D6" w:rsidRDefault="00CE5888" w:rsidP="007344D6">
      <w:pPr>
        <w:pStyle w:val="a5"/>
        <w:numPr>
          <w:ilvl w:val="0"/>
          <w:numId w:val="47"/>
        </w:numPr>
        <w:jc w:val="both"/>
        <w:rPr>
          <w:rFonts w:ascii="Arial" w:hAnsi="Arial" w:cs="Arial"/>
          <w:color w:val="000000"/>
          <w:sz w:val="23"/>
          <w:szCs w:val="23"/>
          <w:lang w:val="en-US"/>
        </w:rPr>
      </w:pPr>
      <w:r w:rsidRPr="007344D6">
        <w:rPr>
          <w:rFonts w:ascii="Arial" w:hAnsi="Arial" w:cs="Arial"/>
          <w:color w:val="000000"/>
          <w:sz w:val="23"/>
          <w:szCs w:val="23"/>
          <w:lang w:val="en-US"/>
        </w:rPr>
        <w:t xml:space="preserve">Gül İri, F., and Çil E. (2020). Attitudes toward Plants: Comparing the Impact of Instruction through Writing &amp; through a Botanical Garden Trip. </w:t>
      </w:r>
      <w:r w:rsidRPr="007344D6">
        <w:rPr>
          <w:rFonts w:ascii="Arial" w:hAnsi="Arial" w:cs="Arial"/>
          <w:i/>
          <w:iCs/>
          <w:color w:val="000000"/>
          <w:sz w:val="23"/>
          <w:szCs w:val="23"/>
          <w:lang w:val="en-US"/>
        </w:rPr>
        <w:t>The American Biology Teacher</w:t>
      </w:r>
      <w:r w:rsidRPr="007344D6">
        <w:rPr>
          <w:rFonts w:ascii="Arial" w:hAnsi="Arial" w:cs="Arial"/>
          <w:color w:val="000000"/>
          <w:sz w:val="23"/>
          <w:szCs w:val="23"/>
          <w:lang w:val="en-US"/>
        </w:rPr>
        <w:t xml:space="preserve"> 82 (4): 218–226. </w:t>
      </w:r>
      <w:hyperlink r:id="rId10" w:tgtFrame="_blank" w:history="1">
        <w:r w:rsidRPr="007344D6">
          <w:rPr>
            <w:rFonts w:ascii="Arial" w:hAnsi="Arial" w:cs="Arial"/>
            <w:color w:val="000000"/>
            <w:sz w:val="23"/>
            <w:szCs w:val="23"/>
            <w:lang w:val="en-US"/>
          </w:rPr>
          <w:t>https://doi.org/10.1525/abt.2020.82.4.218</w:t>
        </w:r>
      </w:hyperlink>
    </w:p>
    <w:p w14:paraId="364E8B3B" w14:textId="77777777" w:rsidR="00091789" w:rsidRPr="007344D6" w:rsidRDefault="00091789" w:rsidP="000917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344D6">
        <w:rPr>
          <w:rFonts w:ascii="Arial" w:hAnsi="Arial" w:cs="Arial"/>
          <w:b/>
          <w:bCs/>
          <w:color w:val="000000"/>
          <w:sz w:val="23"/>
          <w:szCs w:val="23"/>
        </w:rPr>
        <w:t xml:space="preserve">Ερωτήσεις </w:t>
      </w:r>
    </w:p>
    <w:p w14:paraId="6BE076CF" w14:textId="7EBC99EC" w:rsidR="008354C8" w:rsidRPr="007344D6" w:rsidRDefault="008354C8" w:rsidP="00964EC4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344D6">
        <w:rPr>
          <w:rFonts w:ascii="Arial" w:hAnsi="Arial" w:cs="Arial"/>
          <w:sz w:val="23"/>
          <w:szCs w:val="23"/>
        </w:rPr>
        <w:t xml:space="preserve">Εντοπίστε σχολιάστε ομοιότητες και διαφορές στην ερευνητική στόχευση των δύο άρθρων. </w:t>
      </w:r>
    </w:p>
    <w:p w14:paraId="32F5524F" w14:textId="1CF7ACF4" w:rsidR="008354C8" w:rsidRPr="007344D6" w:rsidRDefault="008354C8" w:rsidP="00964EC4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344D6">
        <w:rPr>
          <w:rFonts w:ascii="Arial" w:hAnsi="Arial" w:cs="Arial"/>
          <w:sz w:val="23"/>
          <w:szCs w:val="23"/>
        </w:rPr>
        <w:t xml:space="preserve">Εντοπίστε ομοιότητες και διαφορές στην ερευνητική μεθοδολογία των δύο άρθρων </w:t>
      </w:r>
    </w:p>
    <w:p w14:paraId="6BAB8E71" w14:textId="64F83DDC" w:rsidR="008354C8" w:rsidRPr="007344D6" w:rsidRDefault="008354C8" w:rsidP="00964EC4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344D6">
        <w:rPr>
          <w:rFonts w:ascii="Arial" w:hAnsi="Arial" w:cs="Arial"/>
          <w:sz w:val="23"/>
          <w:szCs w:val="23"/>
        </w:rPr>
        <w:t>Ποια όψη της τυφλότητας απέναντι στα φυτά αντιμετωπίζουν τα δύο άρθρα;</w:t>
      </w:r>
    </w:p>
    <w:p w14:paraId="7E193713" w14:textId="2A2B2E92" w:rsidR="00091789" w:rsidRPr="007344D6" w:rsidRDefault="008354C8" w:rsidP="00964EC4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344D6">
        <w:rPr>
          <w:rFonts w:ascii="Arial" w:hAnsi="Arial" w:cs="Arial"/>
          <w:sz w:val="23"/>
          <w:szCs w:val="23"/>
        </w:rPr>
        <w:t>Αναδεικνύουν τα δυο άρθρα σημεία που θα μπορούσαν να είναι χρήσιμα για την εκπαίδευση για τα φυτά εκτός σχολικής τάξης στο ελληνικό πλαίσιο (τυπική – μη τυπική – άτυπη εκπαίδευση)</w:t>
      </w:r>
    </w:p>
    <w:p w14:paraId="055895A5" w14:textId="77777777" w:rsidR="008354C8" w:rsidRPr="007344D6" w:rsidRDefault="008354C8" w:rsidP="00091789">
      <w:pPr>
        <w:rPr>
          <w:rFonts w:ascii="Arial" w:hAnsi="Arial" w:cs="Arial"/>
          <w:i/>
          <w:iCs/>
          <w:color w:val="000000"/>
          <w:sz w:val="23"/>
          <w:szCs w:val="23"/>
        </w:rPr>
      </w:pPr>
    </w:p>
    <w:p w14:paraId="2862DCD6" w14:textId="048AB639" w:rsidR="00091789" w:rsidRDefault="00091789" w:rsidP="00091789">
      <w:pPr>
        <w:rPr>
          <w:rFonts w:ascii="Arial" w:hAnsi="Arial" w:cs="Arial"/>
          <w:color w:val="000000"/>
          <w:sz w:val="23"/>
          <w:szCs w:val="23"/>
        </w:rPr>
      </w:pPr>
      <w:r w:rsidRPr="00185457">
        <w:rPr>
          <w:rFonts w:ascii="Arial" w:hAnsi="Arial" w:cs="Arial"/>
          <w:i/>
          <w:iCs/>
          <w:color w:val="000000"/>
          <w:sz w:val="23"/>
          <w:szCs w:val="23"/>
        </w:rPr>
        <w:t>Υπεύθυνη</w:t>
      </w:r>
      <w:r>
        <w:rPr>
          <w:rFonts w:ascii="Arial" w:hAnsi="Arial" w:cs="Arial"/>
          <w:i/>
          <w:iCs/>
          <w:color w:val="000000"/>
          <w:sz w:val="23"/>
          <w:szCs w:val="23"/>
        </w:rPr>
        <w:t>/ος</w:t>
      </w:r>
      <w:r w:rsidRPr="00185457">
        <w:rPr>
          <w:rFonts w:ascii="Arial" w:hAnsi="Arial" w:cs="Arial"/>
          <w:i/>
          <w:iCs/>
          <w:color w:val="000000"/>
          <w:sz w:val="23"/>
          <w:szCs w:val="23"/>
        </w:rPr>
        <w:t xml:space="preserve"> εργασίας:</w:t>
      </w: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 </w:t>
      </w:r>
      <w:r w:rsidR="00153C24" w:rsidRPr="00B507E8">
        <w:rPr>
          <w:rFonts w:ascii="Arial" w:hAnsi="Arial" w:cs="Arial"/>
          <w:color w:val="000000"/>
          <w:sz w:val="23"/>
          <w:szCs w:val="23"/>
          <w:highlight w:val="green"/>
        </w:rPr>
        <w:t>Πηνελόπη Παπαδοπούλου</w:t>
      </w:r>
      <w:r w:rsidR="008363CC" w:rsidRPr="008363CC">
        <w:rPr>
          <w:rFonts w:ascii="Arial" w:hAnsi="Arial" w:cs="Arial"/>
          <w:color w:val="000000"/>
          <w:sz w:val="23"/>
          <w:szCs w:val="23"/>
          <w:highlight w:val="green"/>
        </w:rPr>
        <w:t>- Αλέξανδρος Αμπράζης</w:t>
      </w:r>
    </w:p>
    <w:p w14:paraId="51D0C6C3" w14:textId="51661296" w:rsidR="00153C24" w:rsidRDefault="00153C24" w:rsidP="00091789">
      <w:pPr>
        <w:rPr>
          <w:rFonts w:ascii="Arial" w:hAnsi="Arial" w:cs="Arial"/>
          <w:color w:val="000000"/>
          <w:sz w:val="23"/>
          <w:szCs w:val="23"/>
        </w:rPr>
      </w:pPr>
    </w:p>
    <w:p w14:paraId="78189DD5" w14:textId="415818B6" w:rsidR="00153C24" w:rsidRDefault="00153C24" w:rsidP="000F2B3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Ομάδα </w:t>
      </w:r>
      <w:r w:rsidR="000F2B33">
        <w:rPr>
          <w:b/>
          <w:bCs/>
          <w:sz w:val="23"/>
          <w:szCs w:val="23"/>
        </w:rPr>
        <w:t>6</w:t>
      </w:r>
      <w:r>
        <w:rPr>
          <w:b/>
          <w:bCs/>
          <w:sz w:val="23"/>
          <w:szCs w:val="23"/>
        </w:rPr>
        <w:t>:</w:t>
      </w:r>
      <w:r w:rsidR="009E07D8">
        <w:rPr>
          <w:b/>
          <w:bCs/>
          <w:sz w:val="23"/>
          <w:szCs w:val="23"/>
        </w:rPr>
        <w:t xml:space="preserve"> </w:t>
      </w:r>
      <w:r w:rsidR="000F2B33">
        <w:rPr>
          <w:b/>
          <w:bCs/>
          <w:sz w:val="28"/>
          <w:szCs w:val="28"/>
        </w:rPr>
        <w:t>Χατζηπέτρου Μαρία - Μαλεγανέα Ερμιόνη - Μαλεγανέα Ραφαέλα</w:t>
      </w:r>
    </w:p>
    <w:p w14:paraId="4E3CB7EB" w14:textId="77777777" w:rsidR="00153C24" w:rsidRPr="007344D6" w:rsidRDefault="00153C24" w:rsidP="00153C24">
      <w:pPr>
        <w:rPr>
          <w:b/>
          <w:bCs/>
          <w:sz w:val="24"/>
          <w:szCs w:val="24"/>
        </w:rPr>
      </w:pPr>
      <w:r w:rsidRPr="007344D6">
        <w:rPr>
          <w:b/>
          <w:bCs/>
          <w:sz w:val="24"/>
          <w:szCs w:val="24"/>
        </w:rPr>
        <w:t xml:space="preserve">Άρθρα </w:t>
      </w:r>
    </w:p>
    <w:p w14:paraId="0597973B" w14:textId="546ECAA6" w:rsidR="00960F11" w:rsidRPr="007344D6" w:rsidRDefault="000E28C4" w:rsidP="00960F11">
      <w:pPr>
        <w:pStyle w:val="a5"/>
        <w:numPr>
          <w:ilvl w:val="0"/>
          <w:numId w:val="42"/>
        </w:numPr>
        <w:tabs>
          <w:tab w:val="left" w:pos="2964"/>
        </w:tabs>
        <w:spacing w:after="120" w:line="240" w:lineRule="auto"/>
        <w:rPr>
          <w:rFonts w:ascii="Arial" w:hAnsi="Arial" w:cs="Arial"/>
          <w:sz w:val="23"/>
          <w:szCs w:val="23"/>
          <w:lang w:val="en-US"/>
        </w:rPr>
      </w:pPr>
      <w:r w:rsidRPr="007344D6">
        <w:rPr>
          <w:rFonts w:ascii="Arial" w:hAnsi="Arial" w:cs="Arial"/>
          <w:sz w:val="23"/>
          <w:szCs w:val="23"/>
          <w:lang w:val="en-US"/>
        </w:rPr>
        <w:lastRenderedPageBreak/>
        <w:t>Lin, C-I &amp; Li, Y-Y</w:t>
      </w:r>
      <w:r w:rsidR="00960F11" w:rsidRPr="007344D6">
        <w:rPr>
          <w:rFonts w:ascii="Arial" w:hAnsi="Arial" w:cs="Arial"/>
          <w:sz w:val="23"/>
          <w:szCs w:val="23"/>
          <w:lang w:val="en-US"/>
        </w:rPr>
        <w:t xml:space="preserve">. (2018). Protecting Life on Land and Below Water: Using Storytelling to Promote Undergraduate Students’ Attitudes toward Animals. </w:t>
      </w:r>
      <w:r w:rsidR="00960F11" w:rsidRPr="007344D6">
        <w:rPr>
          <w:rFonts w:ascii="Arial" w:hAnsi="Arial" w:cs="Arial"/>
          <w:i/>
          <w:iCs/>
          <w:sz w:val="23"/>
          <w:szCs w:val="23"/>
          <w:lang w:val="en-US"/>
        </w:rPr>
        <w:t>Sustainability</w:t>
      </w:r>
      <w:r w:rsidR="00960F11" w:rsidRPr="007344D6">
        <w:rPr>
          <w:rFonts w:ascii="Arial" w:hAnsi="Arial" w:cs="Arial"/>
          <w:sz w:val="23"/>
          <w:szCs w:val="23"/>
          <w:lang w:val="en-US"/>
        </w:rPr>
        <w:t>, 10, 2479. doi: 10.3390/su10072479</w:t>
      </w:r>
    </w:p>
    <w:p w14:paraId="239161B7" w14:textId="41ED8242" w:rsidR="00960F11" w:rsidRPr="007344D6" w:rsidRDefault="00960F11" w:rsidP="00960F11">
      <w:pPr>
        <w:pStyle w:val="a5"/>
        <w:numPr>
          <w:ilvl w:val="0"/>
          <w:numId w:val="42"/>
        </w:numPr>
        <w:tabs>
          <w:tab w:val="left" w:pos="2964"/>
        </w:tabs>
        <w:spacing w:after="120" w:line="240" w:lineRule="auto"/>
        <w:rPr>
          <w:rFonts w:ascii="Arial" w:hAnsi="Arial" w:cs="Arial"/>
          <w:sz w:val="23"/>
          <w:szCs w:val="23"/>
          <w:lang w:val="en-US"/>
        </w:rPr>
      </w:pPr>
      <w:r w:rsidRPr="007344D6">
        <w:rPr>
          <w:rFonts w:ascii="Arial" w:hAnsi="Arial" w:cs="Arial"/>
          <w:sz w:val="23"/>
          <w:szCs w:val="23"/>
          <w:lang w:val="en-US"/>
        </w:rPr>
        <w:t xml:space="preserve">Simge Y., Zeynep T., &amp; Güliz K.S. (2020). Children's understanding of human–nature interaction after a folk storytelling session. </w:t>
      </w:r>
      <w:r w:rsidRPr="007344D6">
        <w:rPr>
          <w:rFonts w:ascii="Arial" w:hAnsi="Arial" w:cs="Arial"/>
          <w:i/>
          <w:iCs/>
          <w:sz w:val="23"/>
          <w:szCs w:val="23"/>
          <w:lang w:val="en-US"/>
        </w:rPr>
        <w:t>Applied Environmental Education &amp; Communication</w:t>
      </w:r>
      <w:r w:rsidRPr="007344D6">
        <w:rPr>
          <w:rFonts w:ascii="Arial" w:hAnsi="Arial" w:cs="Arial"/>
          <w:sz w:val="23"/>
          <w:szCs w:val="23"/>
          <w:lang w:val="en-US"/>
        </w:rPr>
        <w:t>, 19</w:t>
      </w:r>
      <w:r w:rsidR="007344D6" w:rsidRPr="007344D6">
        <w:rPr>
          <w:rFonts w:ascii="Arial" w:hAnsi="Arial" w:cs="Arial"/>
          <w:sz w:val="23"/>
          <w:szCs w:val="23"/>
        </w:rPr>
        <w:t>(</w:t>
      </w:r>
      <w:r w:rsidRPr="007344D6">
        <w:rPr>
          <w:rFonts w:ascii="Arial" w:hAnsi="Arial" w:cs="Arial"/>
          <w:sz w:val="23"/>
          <w:szCs w:val="23"/>
          <w:lang w:val="en-US"/>
        </w:rPr>
        <w:t>1</w:t>
      </w:r>
      <w:r w:rsidR="007344D6" w:rsidRPr="007344D6">
        <w:rPr>
          <w:rFonts w:ascii="Arial" w:hAnsi="Arial" w:cs="Arial"/>
          <w:sz w:val="23"/>
          <w:szCs w:val="23"/>
        </w:rPr>
        <w:t>)</w:t>
      </w:r>
      <w:r w:rsidRPr="007344D6">
        <w:rPr>
          <w:rFonts w:ascii="Arial" w:hAnsi="Arial" w:cs="Arial"/>
          <w:sz w:val="23"/>
          <w:szCs w:val="23"/>
          <w:lang w:val="en-US"/>
        </w:rPr>
        <w:t>, 88-100. doi: 10.1080/1533015X.2018.1517062</w:t>
      </w:r>
    </w:p>
    <w:p w14:paraId="1B5E7490" w14:textId="77777777" w:rsidR="00960F11" w:rsidRPr="007344D6" w:rsidRDefault="00960F11" w:rsidP="00960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344D6">
        <w:rPr>
          <w:rFonts w:ascii="Arial" w:hAnsi="Arial" w:cs="Arial"/>
          <w:b/>
          <w:bCs/>
          <w:color w:val="000000"/>
          <w:sz w:val="23"/>
          <w:szCs w:val="23"/>
        </w:rPr>
        <w:t>Ερωτήσεις</w:t>
      </w:r>
      <w:r w:rsidRPr="007344D6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 xml:space="preserve"> </w:t>
      </w:r>
    </w:p>
    <w:p w14:paraId="25EC7CC8" w14:textId="77777777" w:rsidR="001E0D6D" w:rsidRPr="007344D6" w:rsidRDefault="001E0D6D" w:rsidP="001E0D6D">
      <w:pPr>
        <w:pStyle w:val="a5"/>
        <w:numPr>
          <w:ilvl w:val="0"/>
          <w:numId w:val="44"/>
        </w:numPr>
        <w:rPr>
          <w:rFonts w:ascii="Arial" w:hAnsi="Arial" w:cs="Arial"/>
          <w:sz w:val="23"/>
          <w:szCs w:val="23"/>
        </w:rPr>
      </w:pPr>
      <w:r w:rsidRPr="007344D6">
        <w:rPr>
          <w:rFonts w:ascii="Arial" w:hAnsi="Arial" w:cs="Arial"/>
          <w:color w:val="000000"/>
          <w:sz w:val="23"/>
          <w:szCs w:val="23"/>
        </w:rPr>
        <w:t>Περιγράψτε συνοπτικά την ερευνητική μεθοδολογία των δύο άρθρων</w:t>
      </w:r>
    </w:p>
    <w:p w14:paraId="7C7BBA14" w14:textId="77777777" w:rsidR="001E0D6D" w:rsidRPr="007344D6" w:rsidRDefault="001E0D6D" w:rsidP="001E0D6D">
      <w:pPr>
        <w:pStyle w:val="a5"/>
        <w:numPr>
          <w:ilvl w:val="0"/>
          <w:numId w:val="44"/>
        </w:numPr>
        <w:rPr>
          <w:rFonts w:ascii="Arial" w:hAnsi="Arial" w:cs="Arial"/>
          <w:sz w:val="23"/>
          <w:szCs w:val="23"/>
        </w:rPr>
      </w:pPr>
      <w:r w:rsidRPr="007344D6">
        <w:rPr>
          <w:rFonts w:ascii="Arial" w:hAnsi="Arial" w:cs="Arial"/>
          <w:color w:val="000000"/>
          <w:sz w:val="23"/>
          <w:szCs w:val="23"/>
        </w:rPr>
        <w:t>Περιγράψτε συνοπτικά τα αποτελέσματα των δύο άρθρων</w:t>
      </w:r>
    </w:p>
    <w:p w14:paraId="319E7EAA" w14:textId="77777777" w:rsidR="001E0D6D" w:rsidRPr="007344D6" w:rsidRDefault="001E0D6D" w:rsidP="001E0D6D">
      <w:pPr>
        <w:pStyle w:val="a5"/>
        <w:numPr>
          <w:ilvl w:val="0"/>
          <w:numId w:val="44"/>
        </w:numPr>
        <w:rPr>
          <w:rFonts w:ascii="Arial" w:hAnsi="Arial" w:cs="Arial"/>
          <w:sz w:val="23"/>
          <w:szCs w:val="23"/>
        </w:rPr>
      </w:pPr>
      <w:r w:rsidRPr="007344D6">
        <w:rPr>
          <w:rFonts w:ascii="Arial" w:hAnsi="Arial" w:cs="Arial"/>
          <w:sz w:val="23"/>
          <w:szCs w:val="23"/>
        </w:rPr>
        <w:t>Σχολιάστε τις αντιλήψεις για το φυσικό περιβάλλον που αναδείχθηκαν στα δύο άρθρα.</w:t>
      </w:r>
    </w:p>
    <w:p w14:paraId="3B329F6C" w14:textId="77777777" w:rsidR="00960F11" w:rsidRPr="001E0D6D" w:rsidRDefault="00960F11" w:rsidP="00153C24">
      <w:pPr>
        <w:rPr>
          <w:rFonts w:ascii="Arial" w:hAnsi="Arial" w:cs="Arial"/>
          <w:i/>
          <w:iCs/>
          <w:color w:val="000000"/>
          <w:sz w:val="23"/>
          <w:szCs w:val="23"/>
        </w:rPr>
      </w:pPr>
    </w:p>
    <w:p w14:paraId="3E0C963E" w14:textId="2ED4699D" w:rsidR="00153C24" w:rsidRDefault="00153C24" w:rsidP="00153C24">
      <w:pPr>
        <w:rPr>
          <w:rFonts w:ascii="Arial" w:hAnsi="Arial" w:cs="Arial"/>
          <w:color w:val="000000"/>
          <w:sz w:val="23"/>
          <w:szCs w:val="23"/>
        </w:rPr>
      </w:pPr>
      <w:r w:rsidRPr="00185457">
        <w:rPr>
          <w:rFonts w:ascii="Arial" w:hAnsi="Arial" w:cs="Arial"/>
          <w:i/>
          <w:iCs/>
          <w:color w:val="000000"/>
          <w:sz w:val="23"/>
          <w:szCs w:val="23"/>
        </w:rPr>
        <w:t>Υπεύθυνη</w:t>
      </w:r>
      <w:r>
        <w:rPr>
          <w:rFonts w:ascii="Arial" w:hAnsi="Arial" w:cs="Arial"/>
          <w:i/>
          <w:iCs/>
          <w:color w:val="000000"/>
          <w:sz w:val="23"/>
          <w:szCs w:val="23"/>
        </w:rPr>
        <w:t>/ος</w:t>
      </w:r>
      <w:r w:rsidRPr="00185457">
        <w:rPr>
          <w:rFonts w:ascii="Arial" w:hAnsi="Arial" w:cs="Arial"/>
          <w:i/>
          <w:iCs/>
          <w:color w:val="000000"/>
          <w:sz w:val="23"/>
          <w:szCs w:val="23"/>
        </w:rPr>
        <w:t xml:space="preserve"> εργασίας:</w:t>
      </w: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 </w:t>
      </w:r>
      <w:r w:rsidR="00F21DEE" w:rsidRPr="00F21DEE">
        <w:rPr>
          <w:rFonts w:ascii="Arial" w:hAnsi="Arial" w:cs="Arial"/>
          <w:color w:val="000000"/>
          <w:sz w:val="23"/>
          <w:szCs w:val="23"/>
          <w:highlight w:val="green"/>
        </w:rPr>
        <w:t>Αναστάσιος Παπανικολάου</w:t>
      </w:r>
    </w:p>
    <w:p w14:paraId="67C7A659" w14:textId="714591E0" w:rsidR="00153C24" w:rsidRDefault="00153C24" w:rsidP="00153C24">
      <w:pPr>
        <w:rPr>
          <w:rFonts w:ascii="Arial" w:hAnsi="Arial" w:cs="Arial"/>
          <w:color w:val="000000"/>
          <w:sz w:val="23"/>
          <w:szCs w:val="23"/>
        </w:rPr>
      </w:pPr>
    </w:p>
    <w:p w14:paraId="20CF1579" w14:textId="77777777" w:rsidR="000F2B33" w:rsidRDefault="00153C24" w:rsidP="000F2B3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Ομάδα </w:t>
      </w:r>
      <w:r w:rsidR="000F2B33">
        <w:rPr>
          <w:b/>
          <w:bCs/>
          <w:sz w:val="23"/>
          <w:szCs w:val="23"/>
        </w:rPr>
        <w:t>7</w:t>
      </w:r>
      <w:r>
        <w:rPr>
          <w:b/>
          <w:bCs/>
          <w:sz w:val="23"/>
          <w:szCs w:val="23"/>
        </w:rPr>
        <w:t>:</w:t>
      </w:r>
      <w:r w:rsidR="000F2B33" w:rsidRPr="000F2B33">
        <w:rPr>
          <w:b/>
          <w:bCs/>
          <w:sz w:val="28"/>
          <w:szCs w:val="28"/>
        </w:rPr>
        <w:t xml:space="preserve"> </w:t>
      </w:r>
      <w:r w:rsidR="000F2B33">
        <w:rPr>
          <w:b/>
          <w:bCs/>
          <w:sz w:val="28"/>
          <w:szCs w:val="28"/>
        </w:rPr>
        <w:t>Βασιλειάδου Σοφία - Κατίδου Ελένη - Κικίδου Σόνια</w:t>
      </w:r>
      <w:r w:rsidR="000F2B33">
        <w:rPr>
          <w:b/>
          <w:bCs/>
          <w:sz w:val="23"/>
          <w:szCs w:val="23"/>
        </w:rPr>
        <w:t xml:space="preserve"> </w:t>
      </w:r>
    </w:p>
    <w:p w14:paraId="56886254" w14:textId="4F899B40" w:rsidR="00153C24" w:rsidRDefault="00153C24" w:rsidP="000F2B3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Άρθρα </w:t>
      </w:r>
    </w:p>
    <w:p w14:paraId="0C5508D0" w14:textId="5D030ECD" w:rsidR="00960F11" w:rsidRPr="007344D6" w:rsidRDefault="00131F91" w:rsidP="00960F11">
      <w:pPr>
        <w:pStyle w:val="a5"/>
        <w:numPr>
          <w:ilvl w:val="0"/>
          <w:numId w:val="43"/>
        </w:numPr>
        <w:tabs>
          <w:tab w:val="left" w:pos="2964"/>
        </w:tabs>
        <w:spacing w:after="120" w:line="240" w:lineRule="auto"/>
        <w:rPr>
          <w:rFonts w:ascii="Arial" w:hAnsi="Arial" w:cs="Arial"/>
          <w:sz w:val="23"/>
          <w:szCs w:val="23"/>
          <w:lang w:val="en-US"/>
        </w:rPr>
      </w:pPr>
      <w:r w:rsidRPr="007344D6">
        <w:rPr>
          <w:rFonts w:ascii="Arial" w:hAnsi="Arial" w:cs="Arial"/>
          <w:sz w:val="23"/>
          <w:szCs w:val="23"/>
          <w:lang w:val="en-US"/>
        </w:rPr>
        <w:t>Adams, S.,</w:t>
      </w:r>
      <w:r w:rsidR="000E28C4" w:rsidRPr="007344D6">
        <w:rPr>
          <w:rFonts w:ascii="Arial" w:hAnsi="Arial" w:cs="Arial"/>
          <w:sz w:val="23"/>
          <w:szCs w:val="23"/>
          <w:lang w:val="en-US"/>
        </w:rPr>
        <w:t xml:space="preserve"> </w:t>
      </w:r>
      <w:r w:rsidR="00960F11" w:rsidRPr="007344D6">
        <w:rPr>
          <w:rFonts w:ascii="Arial" w:hAnsi="Arial" w:cs="Arial"/>
          <w:sz w:val="23"/>
          <w:szCs w:val="23"/>
          <w:lang w:val="en-US"/>
        </w:rPr>
        <w:t>&amp; Savahl</w:t>
      </w:r>
      <w:r w:rsidRPr="007344D6">
        <w:rPr>
          <w:rFonts w:ascii="Arial" w:hAnsi="Arial" w:cs="Arial"/>
          <w:sz w:val="23"/>
          <w:szCs w:val="23"/>
          <w:lang w:val="en-US"/>
        </w:rPr>
        <w:t>, S.</w:t>
      </w:r>
      <w:r w:rsidR="00960F11" w:rsidRPr="007344D6">
        <w:rPr>
          <w:rFonts w:ascii="Arial" w:hAnsi="Arial" w:cs="Arial"/>
          <w:sz w:val="23"/>
          <w:szCs w:val="23"/>
          <w:lang w:val="en-US"/>
        </w:rPr>
        <w:t xml:space="preserve"> (2015)</w:t>
      </w:r>
      <w:r w:rsidR="000E28C4" w:rsidRPr="007344D6">
        <w:rPr>
          <w:rFonts w:ascii="Arial" w:hAnsi="Arial" w:cs="Arial"/>
          <w:sz w:val="23"/>
          <w:szCs w:val="23"/>
          <w:lang w:val="en-US"/>
        </w:rPr>
        <w:t>.</w:t>
      </w:r>
      <w:r w:rsidR="00960F11" w:rsidRPr="007344D6">
        <w:rPr>
          <w:rFonts w:ascii="Arial" w:hAnsi="Arial" w:cs="Arial"/>
          <w:sz w:val="23"/>
          <w:szCs w:val="23"/>
          <w:lang w:val="en-US"/>
        </w:rPr>
        <w:t xml:space="preserve"> Children's perceptions of the natural environment: a South African perspective. Children's Geographies, 13:2, 196-211. doi: 10.1080/14733285.2013.829659</w:t>
      </w:r>
    </w:p>
    <w:p w14:paraId="353FC70A" w14:textId="7B66CE69" w:rsidR="00960F11" w:rsidRPr="007344D6" w:rsidRDefault="00131F91" w:rsidP="00960F11">
      <w:pPr>
        <w:pStyle w:val="a5"/>
        <w:numPr>
          <w:ilvl w:val="0"/>
          <w:numId w:val="43"/>
        </w:numPr>
        <w:tabs>
          <w:tab w:val="left" w:pos="2964"/>
        </w:tabs>
        <w:spacing w:after="120" w:line="240" w:lineRule="auto"/>
        <w:rPr>
          <w:rFonts w:ascii="Arial" w:hAnsi="Arial" w:cs="Arial"/>
          <w:sz w:val="23"/>
          <w:szCs w:val="23"/>
          <w:lang w:val="en-GB"/>
        </w:rPr>
      </w:pPr>
      <w:r w:rsidRPr="007344D6">
        <w:rPr>
          <w:rFonts w:ascii="Arial" w:hAnsi="Arial" w:cs="Arial"/>
          <w:sz w:val="23"/>
          <w:szCs w:val="23"/>
          <w:lang w:val="en-US"/>
        </w:rPr>
        <w:t>Payne, P</w:t>
      </w:r>
      <w:r w:rsidR="00960F11" w:rsidRPr="007344D6">
        <w:rPr>
          <w:rFonts w:ascii="Arial" w:hAnsi="Arial" w:cs="Arial"/>
          <w:sz w:val="23"/>
          <w:szCs w:val="23"/>
          <w:lang w:val="en-US"/>
        </w:rPr>
        <w:t>. (2014). Children's conceptions of nature. Australian Jou</w:t>
      </w:r>
      <w:r w:rsidR="001E0D6D" w:rsidRPr="007344D6">
        <w:rPr>
          <w:rFonts w:ascii="Arial" w:hAnsi="Arial" w:cs="Arial"/>
          <w:sz w:val="23"/>
          <w:szCs w:val="23"/>
          <w:lang w:val="en-US"/>
        </w:rPr>
        <w:t>rnal of Environmental Education,</w:t>
      </w:r>
      <w:r w:rsidR="00960F11" w:rsidRPr="007344D6">
        <w:rPr>
          <w:rFonts w:ascii="Arial" w:hAnsi="Arial" w:cs="Arial"/>
          <w:sz w:val="23"/>
          <w:szCs w:val="23"/>
          <w:lang w:val="en-US"/>
        </w:rPr>
        <w:t xml:space="preserve"> </w:t>
      </w:r>
      <w:r w:rsidR="001E0D6D" w:rsidRPr="007344D6">
        <w:rPr>
          <w:rFonts w:ascii="Arial" w:hAnsi="Arial" w:cs="Arial"/>
          <w:sz w:val="23"/>
          <w:szCs w:val="23"/>
          <w:lang w:val="en-US"/>
        </w:rPr>
        <w:t xml:space="preserve">30, 68-75. </w:t>
      </w:r>
      <w:r w:rsidR="00960F11" w:rsidRPr="007344D6">
        <w:rPr>
          <w:rFonts w:ascii="Arial" w:hAnsi="Arial" w:cs="Arial"/>
          <w:sz w:val="23"/>
          <w:szCs w:val="23"/>
          <w:lang w:val="en-US"/>
        </w:rPr>
        <w:t xml:space="preserve">doi: </w:t>
      </w:r>
      <w:r w:rsidR="001E0D6D" w:rsidRPr="007344D6">
        <w:rPr>
          <w:rFonts w:ascii="Arial" w:hAnsi="Arial" w:cs="Arial"/>
          <w:sz w:val="23"/>
          <w:szCs w:val="23"/>
          <w:lang w:val="en-US"/>
        </w:rPr>
        <w:t>10.1017/aee.2014.26</w:t>
      </w:r>
    </w:p>
    <w:p w14:paraId="2C00E27C" w14:textId="77777777" w:rsidR="001E0D6D" w:rsidRPr="007344D6" w:rsidRDefault="001E0D6D" w:rsidP="001E0D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 w:rsidRPr="007344D6">
        <w:rPr>
          <w:rFonts w:ascii="Arial" w:hAnsi="Arial" w:cs="Arial"/>
          <w:b/>
          <w:bCs/>
          <w:color w:val="000000"/>
          <w:sz w:val="23"/>
          <w:szCs w:val="23"/>
        </w:rPr>
        <w:t>Ερωτήσεις</w:t>
      </w:r>
      <w:r w:rsidRPr="007344D6"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 xml:space="preserve"> </w:t>
      </w:r>
    </w:p>
    <w:p w14:paraId="38FD819E" w14:textId="77777777" w:rsidR="001E0D6D" w:rsidRPr="007344D6" w:rsidRDefault="001E0D6D" w:rsidP="001E0D6D">
      <w:pPr>
        <w:pStyle w:val="a5"/>
        <w:numPr>
          <w:ilvl w:val="0"/>
          <w:numId w:val="45"/>
        </w:numPr>
        <w:rPr>
          <w:rFonts w:ascii="Arial" w:hAnsi="Arial" w:cs="Arial"/>
          <w:sz w:val="23"/>
          <w:szCs w:val="23"/>
        </w:rPr>
      </w:pPr>
      <w:r w:rsidRPr="007344D6">
        <w:rPr>
          <w:rFonts w:ascii="Arial" w:hAnsi="Arial" w:cs="Arial"/>
          <w:color w:val="000000"/>
          <w:sz w:val="23"/>
          <w:szCs w:val="23"/>
        </w:rPr>
        <w:t>Περιγράψτε συνοπτικά την ερευνητική μεθοδολογία των δύο άρθρων</w:t>
      </w:r>
    </w:p>
    <w:p w14:paraId="70626AAE" w14:textId="77777777" w:rsidR="001E0D6D" w:rsidRPr="007344D6" w:rsidRDefault="001E0D6D" w:rsidP="001E0D6D">
      <w:pPr>
        <w:pStyle w:val="a5"/>
        <w:numPr>
          <w:ilvl w:val="0"/>
          <w:numId w:val="45"/>
        </w:numPr>
        <w:rPr>
          <w:rFonts w:ascii="Arial" w:hAnsi="Arial" w:cs="Arial"/>
          <w:sz w:val="23"/>
          <w:szCs w:val="23"/>
        </w:rPr>
      </w:pPr>
      <w:r w:rsidRPr="007344D6">
        <w:rPr>
          <w:rFonts w:ascii="Arial" w:hAnsi="Arial" w:cs="Arial"/>
          <w:color w:val="000000"/>
          <w:sz w:val="23"/>
          <w:szCs w:val="23"/>
        </w:rPr>
        <w:t>Περιγράψτε συνοπτικά τα αποτελέσματα των δύο άρθρων</w:t>
      </w:r>
    </w:p>
    <w:p w14:paraId="0AA37EB7" w14:textId="77777777" w:rsidR="001E0D6D" w:rsidRPr="007344D6" w:rsidRDefault="001E0D6D" w:rsidP="001E0D6D">
      <w:pPr>
        <w:pStyle w:val="a5"/>
        <w:numPr>
          <w:ilvl w:val="0"/>
          <w:numId w:val="45"/>
        </w:numPr>
        <w:rPr>
          <w:rFonts w:ascii="Arial" w:hAnsi="Arial" w:cs="Arial"/>
          <w:sz w:val="23"/>
          <w:szCs w:val="23"/>
        </w:rPr>
      </w:pPr>
      <w:r w:rsidRPr="007344D6">
        <w:rPr>
          <w:rFonts w:ascii="Arial" w:hAnsi="Arial" w:cs="Arial"/>
          <w:sz w:val="23"/>
          <w:szCs w:val="23"/>
        </w:rPr>
        <w:t>Σχολιάστε τις αντιλήψεις για το φυσικό περιβάλλον που αναδείχθηκαν στα δύο άρθρα.</w:t>
      </w:r>
    </w:p>
    <w:p w14:paraId="5EE5DC59" w14:textId="77777777" w:rsidR="000F2B33" w:rsidRPr="001E0D6D" w:rsidRDefault="000F2B33" w:rsidP="00153C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24ABFF2C" w14:textId="14BED9C3" w:rsidR="00153C24" w:rsidRDefault="00153C24" w:rsidP="00153C24">
      <w:pPr>
        <w:rPr>
          <w:rFonts w:ascii="Arial" w:hAnsi="Arial" w:cs="Arial"/>
          <w:color w:val="000000"/>
          <w:sz w:val="23"/>
          <w:szCs w:val="23"/>
        </w:rPr>
      </w:pPr>
      <w:r w:rsidRPr="00185457">
        <w:rPr>
          <w:rFonts w:ascii="Arial" w:hAnsi="Arial" w:cs="Arial"/>
          <w:i/>
          <w:iCs/>
          <w:color w:val="000000"/>
          <w:sz w:val="23"/>
          <w:szCs w:val="23"/>
        </w:rPr>
        <w:t>Υπεύθυν</w:t>
      </w:r>
      <w:r>
        <w:rPr>
          <w:rFonts w:ascii="Arial" w:hAnsi="Arial" w:cs="Arial"/>
          <w:i/>
          <w:iCs/>
          <w:color w:val="000000"/>
          <w:sz w:val="23"/>
          <w:szCs w:val="23"/>
        </w:rPr>
        <w:t>οι</w:t>
      </w:r>
      <w:r w:rsidRPr="00185457">
        <w:rPr>
          <w:rFonts w:ascii="Arial" w:hAnsi="Arial" w:cs="Arial"/>
          <w:i/>
          <w:iCs/>
          <w:color w:val="000000"/>
          <w:sz w:val="23"/>
          <w:szCs w:val="23"/>
        </w:rPr>
        <w:t xml:space="preserve"> εργασίας:</w:t>
      </w: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 </w:t>
      </w:r>
      <w:r w:rsidR="00F21DEE" w:rsidRPr="00F21DEE">
        <w:rPr>
          <w:rFonts w:ascii="Arial" w:hAnsi="Arial" w:cs="Arial"/>
          <w:color w:val="000000"/>
          <w:sz w:val="23"/>
          <w:szCs w:val="23"/>
          <w:highlight w:val="green"/>
        </w:rPr>
        <w:t>Αναστάσιος Παπανικολάου</w:t>
      </w:r>
    </w:p>
    <w:p w14:paraId="2487A9D5" w14:textId="43777FE0" w:rsidR="00F21DEE" w:rsidRDefault="00F21DEE" w:rsidP="00F21DEE">
      <w:pPr>
        <w:ind w:left="360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5A7181B3" w14:textId="77777777" w:rsidR="000F2B33" w:rsidRPr="00200E13" w:rsidRDefault="000F2B33" w:rsidP="00F21DEE">
      <w:pPr>
        <w:ind w:left="360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38B0429" w14:textId="0C49115D" w:rsidR="00F21DEE" w:rsidRPr="008363CC" w:rsidRDefault="00F21DEE" w:rsidP="00F21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highlight w:val="magenta"/>
        </w:rPr>
      </w:pPr>
      <w:r w:rsidRPr="00E5015B"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61312" behindDoc="1" locked="0" layoutInCell="1" allowOverlap="1" wp14:anchorId="2051EA63" wp14:editId="0199A7B1">
            <wp:simplePos x="0" y="0"/>
            <wp:positionH relativeFrom="column">
              <wp:posOffset>9525</wp:posOffset>
            </wp:positionH>
            <wp:positionV relativeFrom="paragraph">
              <wp:posOffset>66675</wp:posOffset>
            </wp:positionV>
            <wp:extent cx="1459865" cy="977900"/>
            <wp:effectExtent l="19050" t="0" r="6985" b="0"/>
            <wp:wrapTight wrapText="bothSides">
              <wp:wrapPolygon edited="0">
                <wp:start x="-282" y="0"/>
                <wp:lineTo x="-282" y="21039"/>
                <wp:lineTo x="21703" y="21039"/>
                <wp:lineTo x="21703" y="0"/>
                <wp:lineTo x="-282" y="0"/>
              </wp:wrapPolygon>
            </wp:wrapTight>
            <wp:docPr id="1" name="Εικόνα 1" descr="Αποτέλεσμα εικόνας για ρολό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ρολόι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4AFE">
        <w:rPr>
          <w:rFonts w:ascii="Arial" w:hAnsi="Arial" w:cs="Arial"/>
          <w:b/>
          <w:bCs/>
          <w:color w:val="000000"/>
          <w:sz w:val="23"/>
          <w:szCs w:val="23"/>
        </w:rPr>
        <w:t>Deadline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7D4AFE">
        <w:rPr>
          <w:rFonts w:ascii="Arial" w:hAnsi="Arial" w:cs="Arial"/>
          <w:b/>
          <w:bCs/>
          <w:color w:val="000000"/>
          <w:sz w:val="23"/>
          <w:szCs w:val="23"/>
        </w:rPr>
        <w:t xml:space="preserve">παράδοσης: </w:t>
      </w:r>
      <w:r w:rsidR="000F2B33" w:rsidRPr="007344D6">
        <w:rPr>
          <w:rFonts w:ascii="Arial" w:hAnsi="Arial" w:cs="Arial"/>
          <w:color w:val="000000"/>
          <w:sz w:val="23"/>
          <w:szCs w:val="23"/>
          <w:highlight w:val="green"/>
        </w:rPr>
        <w:t>30 Ιουλίου 2021</w:t>
      </w:r>
      <w:r w:rsidRPr="007344D6">
        <w:rPr>
          <w:rFonts w:ascii="Arial" w:hAnsi="Arial" w:cs="Arial"/>
          <w:color w:val="000000"/>
          <w:sz w:val="23"/>
          <w:szCs w:val="23"/>
          <w:highlight w:val="green"/>
        </w:rPr>
        <w:t xml:space="preserve"> (2</w:t>
      </w:r>
      <w:r w:rsidR="0084089A" w:rsidRPr="007344D6">
        <w:rPr>
          <w:rFonts w:ascii="Arial" w:hAnsi="Arial" w:cs="Arial"/>
          <w:color w:val="000000"/>
          <w:sz w:val="23"/>
          <w:szCs w:val="23"/>
          <w:highlight w:val="green"/>
        </w:rPr>
        <w:t>4</w:t>
      </w:r>
      <w:r w:rsidRPr="007344D6">
        <w:rPr>
          <w:rFonts w:ascii="Arial" w:hAnsi="Arial" w:cs="Arial"/>
          <w:color w:val="000000"/>
          <w:sz w:val="23"/>
          <w:szCs w:val="23"/>
          <w:highlight w:val="green"/>
        </w:rPr>
        <w:t xml:space="preserve">:00) </w:t>
      </w:r>
    </w:p>
    <w:p w14:paraId="0C2A9757" w14:textId="77777777" w:rsidR="0084089A" w:rsidRDefault="0084089A" w:rsidP="00153C24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6820638" w14:textId="767F4943" w:rsidR="00153C24" w:rsidRPr="000F2B33" w:rsidRDefault="0084089A" w:rsidP="00153C24">
      <w:pPr>
        <w:rPr>
          <w:rFonts w:ascii="Arial" w:hAnsi="Arial" w:cs="Arial"/>
          <w:color w:val="000000"/>
          <w:sz w:val="23"/>
          <w:szCs w:val="23"/>
        </w:rPr>
      </w:pPr>
      <w:r w:rsidRPr="007344D6">
        <w:rPr>
          <w:rFonts w:ascii="Arial" w:hAnsi="Arial" w:cs="Arial"/>
          <w:color w:val="000000"/>
          <w:sz w:val="23"/>
          <w:szCs w:val="23"/>
          <w:highlight w:val="green"/>
          <w:lang w:val="en-US"/>
        </w:rPr>
        <w:t>eclass</w:t>
      </w:r>
    </w:p>
    <w:p w14:paraId="53E3E5F9" w14:textId="77777777" w:rsidR="00153C24" w:rsidRDefault="00153C24" w:rsidP="00091789">
      <w:pPr>
        <w:rPr>
          <w:rFonts w:ascii="Arial" w:hAnsi="Arial" w:cs="Arial"/>
          <w:color w:val="000000"/>
          <w:sz w:val="23"/>
          <w:szCs w:val="23"/>
        </w:rPr>
      </w:pPr>
    </w:p>
    <w:p w14:paraId="6F2DF860" w14:textId="77777777" w:rsidR="00091789" w:rsidRDefault="00091789" w:rsidP="00185457">
      <w:pPr>
        <w:rPr>
          <w:rFonts w:ascii="Arial" w:hAnsi="Arial" w:cs="Arial"/>
          <w:color w:val="000000"/>
          <w:sz w:val="23"/>
          <w:szCs w:val="23"/>
        </w:rPr>
      </w:pPr>
    </w:p>
    <w:sectPr w:rsidR="000917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60F5F" w14:textId="77777777" w:rsidR="00CA240B" w:rsidRDefault="00CA240B" w:rsidP="00FD5BE7">
      <w:pPr>
        <w:spacing w:after="0" w:line="240" w:lineRule="auto"/>
      </w:pPr>
      <w:r>
        <w:separator/>
      </w:r>
    </w:p>
  </w:endnote>
  <w:endnote w:type="continuationSeparator" w:id="0">
    <w:p w14:paraId="7D24539F" w14:textId="77777777" w:rsidR="00CA240B" w:rsidRDefault="00CA240B" w:rsidP="00FD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C0A4" w14:textId="77777777" w:rsidR="00C70E62" w:rsidRDefault="00C70E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990C" w14:textId="77777777" w:rsidR="00C70E62" w:rsidRDefault="00C70E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CA32" w14:textId="77777777" w:rsidR="00C70E62" w:rsidRDefault="00C70E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015AB" w14:textId="77777777" w:rsidR="00CA240B" w:rsidRDefault="00CA240B" w:rsidP="00FD5BE7">
      <w:pPr>
        <w:spacing w:after="0" w:line="240" w:lineRule="auto"/>
      </w:pPr>
      <w:r>
        <w:separator/>
      </w:r>
    </w:p>
  </w:footnote>
  <w:footnote w:type="continuationSeparator" w:id="0">
    <w:p w14:paraId="3B69080B" w14:textId="77777777" w:rsidR="00CA240B" w:rsidRDefault="00CA240B" w:rsidP="00FD5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8E4A" w14:textId="77777777" w:rsidR="00C70E62" w:rsidRDefault="00C70E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4424" w14:textId="45683564" w:rsidR="00FD5BE7" w:rsidRDefault="00FD5BE7" w:rsidP="00FD5BE7">
    <w:pPr>
      <w:pStyle w:val="Default"/>
      <w:rPr>
        <w:sz w:val="20"/>
        <w:szCs w:val="20"/>
      </w:rPr>
    </w:pPr>
    <w:r w:rsidRPr="00FD5BE7">
      <w:rPr>
        <w:noProof/>
        <w:sz w:val="20"/>
        <w:szCs w:val="20"/>
        <w:lang w:eastAsia="el-GR"/>
      </w:rPr>
      <w:drawing>
        <wp:anchor distT="0" distB="0" distL="114300" distR="114300" simplePos="0" relativeHeight="251658240" behindDoc="0" locked="0" layoutInCell="1" allowOverlap="1" wp14:anchorId="1530A1EE" wp14:editId="396B0440">
          <wp:simplePos x="0" y="0"/>
          <wp:positionH relativeFrom="column">
            <wp:posOffset>-1905</wp:posOffset>
          </wp:positionH>
          <wp:positionV relativeFrom="paragraph">
            <wp:posOffset>0</wp:posOffset>
          </wp:positionV>
          <wp:extent cx="561975" cy="485775"/>
          <wp:effectExtent l="0" t="0" r="9525" b="9525"/>
          <wp:wrapSquare wrapText="bothSides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Πανεπιστήμιο Δυτικής Μακεδονίας </w:t>
    </w:r>
  </w:p>
  <w:p w14:paraId="6805A12E" w14:textId="612B9D4F" w:rsidR="00FD5BE7" w:rsidRDefault="00FD5BE7" w:rsidP="00CA2B52">
    <w:pPr>
      <w:pStyle w:val="Default"/>
      <w:pBdr>
        <w:bottom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Διατμηματικό ΠΜΣ Εκπαίδευση στις Φυσικές Επιστήμες, το Περιβάλλον και την Τεχνολογία- Science, Environment and Technology in Education </w:t>
    </w:r>
  </w:p>
  <w:p w14:paraId="613ED76F" w14:textId="77777777" w:rsidR="00CA2B52" w:rsidRPr="00FD5BE7" w:rsidRDefault="00CA2B52" w:rsidP="00CA2B52">
    <w:pPr>
      <w:pStyle w:val="Default"/>
      <w:pBdr>
        <w:bottom w:val="single" w:sz="4" w:space="1" w:color="auto"/>
      </w:pBdr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DBE3" w14:textId="77777777" w:rsidR="00C70E62" w:rsidRDefault="00C70E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F09"/>
    <w:multiLevelType w:val="hybridMultilevel"/>
    <w:tmpl w:val="3EC0B468"/>
    <w:lvl w:ilvl="0" w:tplc="FD94D278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665"/>
    <w:multiLevelType w:val="hybridMultilevel"/>
    <w:tmpl w:val="5CE06B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0C6F"/>
    <w:multiLevelType w:val="hybridMultilevel"/>
    <w:tmpl w:val="5C189F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244"/>
    <w:multiLevelType w:val="hybridMultilevel"/>
    <w:tmpl w:val="486002B6"/>
    <w:lvl w:ilvl="0" w:tplc="FFFFFFFF">
      <w:start w:val="1"/>
      <w:numFmt w:val="upperRoman"/>
      <w:lvlText w:val="%1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FBA792A"/>
    <w:multiLevelType w:val="multilevel"/>
    <w:tmpl w:val="0934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044F38"/>
    <w:multiLevelType w:val="hybridMultilevel"/>
    <w:tmpl w:val="A7CA6584"/>
    <w:lvl w:ilvl="0" w:tplc="BF48CE54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92342"/>
    <w:multiLevelType w:val="hybridMultilevel"/>
    <w:tmpl w:val="EA4ACCA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33E0D"/>
    <w:multiLevelType w:val="hybridMultilevel"/>
    <w:tmpl w:val="952EAB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E1B01"/>
    <w:multiLevelType w:val="hybridMultilevel"/>
    <w:tmpl w:val="62082C20"/>
    <w:lvl w:ilvl="0" w:tplc="A462CDB6">
      <w:start w:val="1"/>
      <w:numFmt w:val="upperRoman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C867A0C"/>
    <w:multiLevelType w:val="hybridMultilevel"/>
    <w:tmpl w:val="D87C86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774AD"/>
    <w:multiLevelType w:val="hybridMultilevel"/>
    <w:tmpl w:val="BCA816D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343EB"/>
    <w:multiLevelType w:val="hybridMultilevel"/>
    <w:tmpl w:val="7BCC9C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80E04"/>
    <w:multiLevelType w:val="hybridMultilevel"/>
    <w:tmpl w:val="E91445FC"/>
    <w:lvl w:ilvl="0" w:tplc="30C448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A7C84"/>
    <w:multiLevelType w:val="hybridMultilevel"/>
    <w:tmpl w:val="CC8302C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DA00D9F"/>
    <w:multiLevelType w:val="hybridMultilevel"/>
    <w:tmpl w:val="7BCC9C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924E9"/>
    <w:multiLevelType w:val="hybridMultilevel"/>
    <w:tmpl w:val="68644556"/>
    <w:lvl w:ilvl="0" w:tplc="02C0F5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3101C"/>
    <w:multiLevelType w:val="hybridMultilevel"/>
    <w:tmpl w:val="5CE06BFA"/>
    <w:lvl w:ilvl="0" w:tplc="0408000F">
      <w:start w:val="1"/>
      <w:numFmt w:val="decimal"/>
      <w:lvlText w:val="%1."/>
      <w:lvlJc w:val="left"/>
      <w:pPr>
        <w:ind w:left="2345" w:hanging="360"/>
      </w:pPr>
    </w:lvl>
    <w:lvl w:ilvl="1" w:tplc="04080019" w:tentative="1">
      <w:start w:val="1"/>
      <w:numFmt w:val="lowerLetter"/>
      <w:lvlText w:val="%2."/>
      <w:lvlJc w:val="left"/>
      <w:pPr>
        <w:ind w:left="3065" w:hanging="360"/>
      </w:pPr>
    </w:lvl>
    <w:lvl w:ilvl="2" w:tplc="0408001B" w:tentative="1">
      <w:start w:val="1"/>
      <w:numFmt w:val="lowerRoman"/>
      <w:lvlText w:val="%3."/>
      <w:lvlJc w:val="right"/>
      <w:pPr>
        <w:ind w:left="3785" w:hanging="180"/>
      </w:pPr>
    </w:lvl>
    <w:lvl w:ilvl="3" w:tplc="0408000F" w:tentative="1">
      <w:start w:val="1"/>
      <w:numFmt w:val="decimal"/>
      <w:lvlText w:val="%4."/>
      <w:lvlJc w:val="left"/>
      <w:pPr>
        <w:ind w:left="4505" w:hanging="360"/>
      </w:pPr>
    </w:lvl>
    <w:lvl w:ilvl="4" w:tplc="04080019" w:tentative="1">
      <w:start w:val="1"/>
      <w:numFmt w:val="lowerLetter"/>
      <w:lvlText w:val="%5."/>
      <w:lvlJc w:val="left"/>
      <w:pPr>
        <w:ind w:left="5225" w:hanging="360"/>
      </w:pPr>
    </w:lvl>
    <w:lvl w:ilvl="5" w:tplc="0408001B" w:tentative="1">
      <w:start w:val="1"/>
      <w:numFmt w:val="lowerRoman"/>
      <w:lvlText w:val="%6."/>
      <w:lvlJc w:val="right"/>
      <w:pPr>
        <w:ind w:left="5945" w:hanging="180"/>
      </w:pPr>
    </w:lvl>
    <w:lvl w:ilvl="6" w:tplc="0408000F" w:tentative="1">
      <w:start w:val="1"/>
      <w:numFmt w:val="decimal"/>
      <w:lvlText w:val="%7."/>
      <w:lvlJc w:val="left"/>
      <w:pPr>
        <w:ind w:left="6665" w:hanging="360"/>
      </w:pPr>
    </w:lvl>
    <w:lvl w:ilvl="7" w:tplc="04080019" w:tentative="1">
      <w:start w:val="1"/>
      <w:numFmt w:val="lowerLetter"/>
      <w:lvlText w:val="%8."/>
      <w:lvlJc w:val="left"/>
      <w:pPr>
        <w:ind w:left="7385" w:hanging="360"/>
      </w:pPr>
    </w:lvl>
    <w:lvl w:ilvl="8" w:tplc="0408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35BA55D5"/>
    <w:multiLevelType w:val="hybridMultilevel"/>
    <w:tmpl w:val="18BAD8FC"/>
    <w:lvl w:ilvl="0" w:tplc="FFFFFFFF">
      <w:start w:val="1"/>
      <w:numFmt w:val="upperRoman"/>
      <w:lvlText w:val="%1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20A87"/>
    <w:multiLevelType w:val="hybridMultilevel"/>
    <w:tmpl w:val="0CD83EB4"/>
    <w:lvl w:ilvl="0" w:tplc="BFC2F2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A5A28"/>
    <w:multiLevelType w:val="hybridMultilevel"/>
    <w:tmpl w:val="4EF0D4A6"/>
    <w:lvl w:ilvl="0" w:tplc="CFB4B4E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A132F47"/>
    <w:multiLevelType w:val="hybridMultilevel"/>
    <w:tmpl w:val="F9DCF8EE"/>
    <w:lvl w:ilvl="0" w:tplc="07C21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607F3"/>
    <w:multiLevelType w:val="hybridMultilevel"/>
    <w:tmpl w:val="8730D9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03561"/>
    <w:multiLevelType w:val="hybridMultilevel"/>
    <w:tmpl w:val="E6B08A46"/>
    <w:lvl w:ilvl="0" w:tplc="539879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07C51"/>
    <w:multiLevelType w:val="hybridMultilevel"/>
    <w:tmpl w:val="BCA816D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A5FDE"/>
    <w:multiLevelType w:val="hybridMultilevel"/>
    <w:tmpl w:val="45E000DA"/>
    <w:lvl w:ilvl="0" w:tplc="FFFFFFFF">
      <w:start w:val="1"/>
      <w:numFmt w:val="upperRoman"/>
      <w:lvlText w:val="%1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770BA"/>
    <w:multiLevelType w:val="hybridMultilevel"/>
    <w:tmpl w:val="280E25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54701"/>
    <w:multiLevelType w:val="hybridMultilevel"/>
    <w:tmpl w:val="5DC85D8C"/>
    <w:lvl w:ilvl="0" w:tplc="02C0F5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E2C2C"/>
    <w:multiLevelType w:val="hybridMultilevel"/>
    <w:tmpl w:val="C33668DC"/>
    <w:lvl w:ilvl="0" w:tplc="04080011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AD638FA"/>
    <w:multiLevelType w:val="hybridMultilevel"/>
    <w:tmpl w:val="12ACC3DC"/>
    <w:lvl w:ilvl="0" w:tplc="FF3E71D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4B0D67A0"/>
    <w:multiLevelType w:val="multilevel"/>
    <w:tmpl w:val="76A4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267099"/>
    <w:multiLevelType w:val="hybridMultilevel"/>
    <w:tmpl w:val="DEA880E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50B06"/>
    <w:multiLevelType w:val="hybridMultilevel"/>
    <w:tmpl w:val="4D4E1D62"/>
    <w:lvl w:ilvl="0" w:tplc="02C0F5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395BDC"/>
    <w:multiLevelType w:val="hybridMultilevel"/>
    <w:tmpl w:val="BE30D75E"/>
    <w:lvl w:ilvl="0" w:tplc="3BD49E2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6D32A2"/>
    <w:multiLevelType w:val="hybridMultilevel"/>
    <w:tmpl w:val="759C7A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6E0893"/>
    <w:multiLevelType w:val="hybridMultilevel"/>
    <w:tmpl w:val="B5A8686C"/>
    <w:lvl w:ilvl="0" w:tplc="49326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A52093"/>
    <w:multiLevelType w:val="hybridMultilevel"/>
    <w:tmpl w:val="BA98F510"/>
    <w:lvl w:ilvl="0" w:tplc="BA9CAB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BF082A"/>
    <w:multiLevelType w:val="hybridMultilevel"/>
    <w:tmpl w:val="D86C46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954A6A"/>
    <w:multiLevelType w:val="hybridMultilevel"/>
    <w:tmpl w:val="349EEC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8A5805"/>
    <w:multiLevelType w:val="hybridMultilevel"/>
    <w:tmpl w:val="5C189F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96491"/>
    <w:multiLevelType w:val="hybridMultilevel"/>
    <w:tmpl w:val="D1729BA6"/>
    <w:lvl w:ilvl="0" w:tplc="B2667ECE">
      <w:start w:val="1"/>
      <w:numFmt w:val="upperRoman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0376600"/>
    <w:multiLevelType w:val="hybridMultilevel"/>
    <w:tmpl w:val="CD304EB0"/>
    <w:lvl w:ilvl="0" w:tplc="BB5663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8438B8"/>
    <w:multiLevelType w:val="hybridMultilevel"/>
    <w:tmpl w:val="56DC8C2C"/>
    <w:lvl w:ilvl="0" w:tplc="FD94D278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533FB8"/>
    <w:multiLevelType w:val="hybridMultilevel"/>
    <w:tmpl w:val="925C7DE0"/>
    <w:lvl w:ilvl="0" w:tplc="38CA13F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460726"/>
    <w:multiLevelType w:val="hybridMultilevel"/>
    <w:tmpl w:val="4C50EE7C"/>
    <w:lvl w:ilvl="0" w:tplc="1D2A21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B19B1"/>
    <w:multiLevelType w:val="hybridMultilevel"/>
    <w:tmpl w:val="8C7861A6"/>
    <w:lvl w:ilvl="0" w:tplc="BB6A640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BD5155"/>
    <w:multiLevelType w:val="hybridMultilevel"/>
    <w:tmpl w:val="349EEC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763A3"/>
    <w:multiLevelType w:val="hybridMultilevel"/>
    <w:tmpl w:val="759C7A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04AD4"/>
    <w:multiLevelType w:val="hybridMultilevel"/>
    <w:tmpl w:val="DF7C259C"/>
    <w:lvl w:ilvl="0" w:tplc="7DF6D9A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A0557E"/>
    <w:multiLevelType w:val="hybridMultilevel"/>
    <w:tmpl w:val="280E25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3"/>
  </w:num>
  <w:num w:numId="4">
    <w:abstractNumId w:val="22"/>
  </w:num>
  <w:num w:numId="5">
    <w:abstractNumId w:val="44"/>
  </w:num>
  <w:num w:numId="6">
    <w:abstractNumId w:val="40"/>
  </w:num>
  <w:num w:numId="7">
    <w:abstractNumId w:val="8"/>
  </w:num>
  <w:num w:numId="8">
    <w:abstractNumId w:val="42"/>
  </w:num>
  <w:num w:numId="9">
    <w:abstractNumId w:val="39"/>
  </w:num>
  <w:num w:numId="10">
    <w:abstractNumId w:val="21"/>
  </w:num>
  <w:num w:numId="11">
    <w:abstractNumId w:val="27"/>
  </w:num>
  <w:num w:numId="12">
    <w:abstractNumId w:val="17"/>
  </w:num>
  <w:num w:numId="13">
    <w:abstractNumId w:val="3"/>
  </w:num>
  <w:num w:numId="14">
    <w:abstractNumId w:val="24"/>
  </w:num>
  <w:num w:numId="15">
    <w:abstractNumId w:val="18"/>
  </w:num>
  <w:num w:numId="16">
    <w:abstractNumId w:val="41"/>
  </w:num>
  <w:num w:numId="17">
    <w:abstractNumId w:val="0"/>
  </w:num>
  <w:num w:numId="18">
    <w:abstractNumId w:val="28"/>
  </w:num>
  <w:num w:numId="19">
    <w:abstractNumId w:val="32"/>
  </w:num>
  <w:num w:numId="20">
    <w:abstractNumId w:val="47"/>
  </w:num>
  <w:num w:numId="21">
    <w:abstractNumId w:val="5"/>
  </w:num>
  <w:num w:numId="22">
    <w:abstractNumId w:val="34"/>
  </w:num>
  <w:num w:numId="23">
    <w:abstractNumId w:val="43"/>
  </w:num>
  <w:num w:numId="24">
    <w:abstractNumId w:val="30"/>
  </w:num>
  <w:num w:numId="25">
    <w:abstractNumId w:val="1"/>
  </w:num>
  <w:num w:numId="26">
    <w:abstractNumId w:val="2"/>
  </w:num>
  <w:num w:numId="27">
    <w:abstractNumId w:val="37"/>
  </w:num>
  <w:num w:numId="28">
    <w:abstractNumId w:val="48"/>
  </w:num>
  <w:num w:numId="29">
    <w:abstractNumId w:val="46"/>
  </w:num>
  <w:num w:numId="30">
    <w:abstractNumId w:val="36"/>
  </w:num>
  <w:num w:numId="31">
    <w:abstractNumId w:val="11"/>
  </w:num>
  <w:num w:numId="32">
    <w:abstractNumId w:val="7"/>
  </w:num>
  <w:num w:numId="33">
    <w:abstractNumId w:val="16"/>
  </w:num>
  <w:num w:numId="34">
    <w:abstractNumId w:val="38"/>
  </w:num>
  <w:num w:numId="35">
    <w:abstractNumId w:val="45"/>
  </w:num>
  <w:num w:numId="36">
    <w:abstractNumId w:val="25"/>
  </w:num>
  <w:num w:numId="37">
    <w:abstractNumId w:val="33"/>
  </w:num>
  <w:num w:numId="38">
    <w:abstractNumId w:val="20"/>
  </w:num>
  <w:num w:numId="39">
    <w:abstractNumId w:val="14"/>
  </w:num>
  <w:num w:numId="40">
    <w:abstractNumId w:val="4"/>
  </w:num>
  <w:num w:numId="41">
    <w:abstractNumId w:val="29"/>
  </w:num>
  <w:num w:numId="42">
    <w:abstractNumId w:val="35"/>
  </w:num>
  <w:num w:numId="43">
    <w:abstractNumId w:val="12"/>
  </w:num>
  <w:num w:numId="44">
    <w:abstractNumId w:val="10"/>
  </w:num>
  <w:num w:numId="45">
    <w:abstractNumId w:val="23"/>
  </w:num>
  <w:num w:numId="4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1"/>
  </w:num>
  <w:num w:numId="48">
    <w:abstractNumId w:val="9"/>
  </w:num>
  <w:num w:numId="49">
    <w:abstractNumId w:val="15"/>
  </w:num>
  <w:num w:numId="50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E7"/>
    <w:rsid w:val="000111B2"/>
    <w:rsid w:val="00091789"/>
    <w:rsid w:val="000E28C4"/>
    <w:rsid w:val="000F2B33"/>
    <w:rsid w:val="00105D8F"/>
    <w:rsid w:val="00131F91"/>
    <w:rsid w:val="00153C24"/>
    <w:rsid w:val="00165B2F"/>
    <w:rsid w:val="00185457"/>
    <w:rsid w:val="001A6B1D"/>
    <w:rsid w:val="001E0D6D"/>
    <w:rsid w:val="001E50CA"/>
    <w:rsid w:val="00200D81"/>
    <w:rsid w:val="00200E13"/>
    <w:rsid w:val="002310B7"/>
    <w:rsid w:val="002A311A"/>
    <w:rsid w:val="00371DE4"/>
    <w:rsid w:val="0038492B"/>
    <w:rsid w:val="00387212"/>
    <w:rsid w:val="00466FC7"/>
    <w:rsid w:val="00474FE8"/>
    <w:rsid w:val="00514C44"/>
    <w:rsid w:val="00534C92"/>
    <w:rsid w:val="0056702D"/>
    <w:rsid w:val="005D0870"/>
    <w:rsid w:val="005D2C3C"/>
    <w:rsid w:val="00617CE3"/>
    <w:rsid w:val="00636325"/>
    <w:rsid w:val="00650189"/>
    <w:rsid w:val="00674F12"/>
    <w:rsid w:val="006C2494"/>
    <w:rsid w:val="007344D6"/>
    <w:rsid w:val="007A11EB"/>
    <w:rsid w:val="007D4AFE"/>
    <w:rsid w:val="007F3A41"/>
    <w:rsid w:val="007F40B5"/>
    <w:rsid w:val="008354C8"/>
    <w:rsid w:val="008363CC"/>
    <w:rsid w:val="0084089A"/>
    <w:rsid w:val="008C7D02"/>
    <w:rsid w:val="008F575C"/>
    <w:rsid w:val="009056BD"/>
    <w:rsid w:val="0091345E"/>
    <w:rsid w:val="00960F11"/>
    <w:rsid w:val="00964EC4"/>
    <w:rsid w:val="00972C82"/>
    <w:rsid w:val="009E07D8"/>
    <w:rsid w:val="00A1555B"/>
    <w:rsid w:val="00A5753C"/>
    <w:rsid w:val="00AD28C9"/>
    <w:rsid w:val="00AE5F40"/>
    <w:rsid w:val="00B507E8"/>
    <w:rsid w:val="00B970F8"/>
    <w:rsid w:val="00BF0C80"/>
    <w:rsid w:val="00C70E62"/>
    <w:rsid w:val="00CA240B"/>
    <w:rsid w:val="00CA2B52"/>
    <w:rsid w:val="00CD0660"/>
    <w:rsid w:val="00CD1006"/>
    <w:rsid w:val="00CE5888"/>
    <w:rsid w:val="00D41F64"/>
    <w:rsid w:val="00D53736"/>
    <w:rsid w:val="00D57EEF"/>
    <w:rsid w:val="00DD7956"/>
    <w:rsid w:val="00E956E9"/>
    <w:rsid w:val="00F21DEE"/>
    <w:rsid w:val="00FD5BE7"/>
    <w:rsid w:val="00F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44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D4A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C7D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5B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D5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D5BE7"/>
  </w:style>
  <w:style w:type="paragraph" w:styleId="a4">
    <w:name w:val="footer"/>
    <w:basedOn w:val="a"/>
    <w:link w:val="Char0"/>
    <w:uiPriority w:val="99"/>
    <w:unhideWhenUsed/>
    <w:rsid w:val="00FD5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D5BE7"/>
  </w:style>
  <w:style w:type="paragraph" w:styleId="a5">
    <w:name w:val="List Paragraph"/>
    <w:basedOn w:val="a"/>
    <w:uiPriority w:val="34"/>
    <w:qFormat/>
    <w:rsid w:val="00CA2B52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7D4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B97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970F8"/>
    <w:rPr>
      <w:rFonts w:ascii="Segoe UI" w:hAnsi="Segoe UI" w:cs="Segoe UI"/>
      <w:sz w:val="18"/>
      <w:szCs w:val="18"/>
    </w:rPr>
  </w:style>
  <w:style w:type="character" w:customStyle="1" w:styleId="authors">
    <w:name w:val="authors"/>
    <w:basedOn w:val="a0"/>
    <w:rsid w:val="00091789"/>
  </w:style>
  <w:style w:type="character" w:customStyle="1" w:styleId="10">
    <w:name w:val="Ημερομηνία1"/>
    <w:basedOn w:val="a0"/>
    <w:rsid w:val="00091789"/>
  </w:style>
  <w:style w:type="character" w:customStyle="1" w:styleId="arttitle">
    <w:name w:val="art_title"/>
    <w:basedOn w:val="a0"/>
    <w:rsid w:val="00091789"/>
  </w:style>
  <w:style w:type="character" w:customStyle="1" w:styleId="serialtitle">
    <w:name w:val="serial_title"/>
    <w:basedOn w:val="a0"/>
    <w:rsid w:val="00091789"/>
  </w:style>
  <w:style w:type="character" w:customStyle="1" w:styleId="doilink">
    <w:name w:val="doi_link"/>
    <w:basedOn w:val="a0"/>
    <w:rsid w:val="00091789"/>
  </w:style>
  <w:style w:type="character" w:styleId="-">
    <w:name w:val="Hyperlink"/>
    <w:basedOn w:val="a0"/>
    <w:uiPriority w:val="99"/>
    <w:unhideWhenUsed/>
    <w:rsid w:val="00091789"/>
    <w:rPr>
      <w:color w:val="0000FF"/>
      <w:u w:val="single"/>
    </w:rPr>
  </w:style>
  <w:style w:type="character" w:customStyle="1" w:styleId="al-author-delim">
    <w:name w:val="al-author-delim"/>
    <w:basedOn w:val="a0"/>
    <w:rsid w:val="00CE5888"/>
  </w:style>
  <w:style w:type="character" w:styleId="a7">
    <w:name w:val="Emphasis"/>
    <w:basedOn w:val="a0"/>
    <w:uiPriority w:val="20"/>
    <w:qFormat/>
    <w:rsid w:val="00CE5888"/>
    <w:rPr>
      <w:i/>
      <w:iCs/>
    </w:rPr>
  </w:style>
  <w:style w:type="character" w:customStyle="1" w:styleId="11">
    <w:name w:val="Ανεπίλυτη αναφορά1"/>
    <w:basedOn w:val="a0"/>
    <w:uiPriority w:val="99"/>
    <w:semiHidden/>
    <w:unhideWhenUsed/>
    <w:rsid w:val="00CE5888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9E07D8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9E07D8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9E07D8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9E07D8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9E07D8"/>
    <w:rPr>
      <w:b/>
      <w:bCs/>
      <w:sz w:val="20"/>
      <w:szCs w:val="20"/>
    </w:rPr>
  </w:style>
  <w:style w:type="character" w:customStyle="1" w:styleId="4Char">
    <w:name w:val="Επικεφαλίδα 4 Char"/>
    <w:basedOn w:val="a0"/>
    <w:link w:val="4"/>
    <w:uiPriority w:val="9"/>
    <w:semiHidden/>
    <w:rsid w:val="008C7D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ontribdegrees">
    <w:name w:val="contribdegrees"/>
    <w:basedOn w:val="a0"/>
    <w:rsid w:val="008C7D02"/>
  </w:style>
  <w:style w:type="character" w:customStyle="1" w:styleId="publicationcontentepubdate">
    <w:name w:val="publicationcontentepubdate"/>
    <w:basedOn w:val="a0"/>
    <w:rsid w:val="008C7D02"/>
  </w:style>
  <w:style w:type="character" w:customStyle="1" w:styleId="articletype">
    <w:name w:val="articletype"/>
    <w:basedOn w:val="a0"/>
    <w:rsid w:val="008C7D02"/>
  </w:style>
  <w:style w:type="character" w:customStyle="1" w:styleId="crossmark">
    <w:name w:val="crossmark"/>
    <w:basedOn w:val="a0"/>
    <w:rsid w:val="008C7D02"/>
  </w:style>
  <w:style w:type="character" w:customStyle="1" w:styleId="section">
    <w:name w:val="section"/>
    <w:basedOn w:val="a0"/>
    <w:rsid w:val="008C7D02"/>
  </w:style>
  <w:style w:type="character" w:customStyle="1" w:styleId="altmetric-embed">
    <w:name w:val="altmetric-embed"/>
    <w:basedOn w:val="a0"/>
    <w:rsid w:val="008C7D02"/>
  </w:style>
  <w:style w:type="character" w:customStyle="1" w:styleId="volumeissue">
    <w:name w:val="volume_issue"/>
    <w:basedOn w:val="a0"/>
    <w:rsid w:val="001A6B1D"/>
  </w:style>
  <w:style w:type="character" w:customStyle="1" w:styleId="pagerange">
    <w:name w:val="page_range"/>
    <w:basedOn w:val="a0"/>
    <w:rsid w:val="001A6B1D"/>
  </w:style>
  <w:style w:type="character" w:customStyle="1" w:styleId="2">
    <w:name w:val="Ημερομηνία2"/>
    <w:basedOn w:val="a0"/>
    <w:rsid w:val="00A5753C"/>
  </w:style>
  <w:style w:type="character" w:styleId="ab">
    <w:name w:val="Strong"/>
    <w:basedOn w:val="a0"/>
    <w:uiPriority w:val="22"/>
    <w:qFormat/>
    <w:rsid w:val="001E50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7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334802">
          <w:marLeft w:val="0"/>
          <w:marRight w:val="0"/>
          <w:marTop w:val="3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285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07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13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1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82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83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5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979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76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68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69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39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0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479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38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346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307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5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5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8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60364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85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6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6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5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1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su910188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390/su12020579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oi.org/10.1525/abt.2020.82.4.2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525/abt.2018.80.5.339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5773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2021-06-13T15:09:00Z</dcterms:created>
  <dcterms:modified xsi:type="dcterms:W3CDTF">2021-06-13T15:10:00Z</dcterms:modified>
</cp:coreProperties>
</file>