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06836" w14:textId="6B9442B3" w:rsidR="00B90337" w:rsidRPr="00E534E1" w:rsidRDefault="00E534E1" w:rsidP="00E12A23">
      <w:pPr>
        <w:jc w:val="both"/>
        <w:rPr>
          <w:rFonts w:ascii="Garamond" w:hAnsi="Garamond"/>
          <w:color w:val="000000" w:themeColor="text1"/>
        </w:rPr>
      </w:pPr>
      <w:bookmarkStart w:id="0" w:name="_GoBack"/>
      <w:bookmarkEnd w:id="0"/>
      <w:r>
        <w:rPr>
          <w:rFonts w:ascii="Garamond" w:eastAsia="Garamond" w:hAnsi="Garamond" w:cs="Garamond"/>
          <w:b/>
          <w:color w:val="000000" w:themeColor="text1"/>
        </w:rPr>
        <w:t>Inclusive Teaching and Learning</w:t>
      </w:r>
      <w:r>
        <w:rPr>
          <w:rFonts w:ascii="Garamond" w:hAnsi="Garamond"/>
          <w:color w:val="000000" w:themeColor="text1"/>
        </w:rPr>
        <w:t xml:space="preserve"> </w:t>
      </w:r>
      <w:r w:rsidR="006D541F">
        <w:rPr>
          <w:rFonts w:ascii="Garamond" w:hAnsi="Garamond"/>
          <w:b/>
          <w:color w:val="000000" w:themeColor="text1"/>
        </w:rPr>
        <w:t>Bibliography</w:t>
      </w:r>
    </w:p>
    <w:p w14:paraId="531ACECF" w14:textId="77777777" w:rsidR="009D1585" w:rsidRPr="00254590" w:rsidRDefault="009D1585" w:rsidP="00E12A23">
      <w:pPr>
        <w:jc w:val="both"/>
        <w:rPr>
          <w:rFonts w:ascii="Garamond" w:eastAsia="Garamond" w:hAnsi="Garamond" w:cs="Garamond"/>
          <w:color w:val="000000" w:themeColor="text1"/>
        </w:rPr>
      </w:pPr>
    </w:p>
    <w:p w14:paraId="23FBC1EF" w14:textId="77777777" w:rsidR="00901FCD" w:rsidRDefault="0049607C" w:rsidP="00901FCD">
      <w:pPr>
        <w:widowControl w:val="0"/>
        <w:autoSpaceDE w:val="0"/>
        <w:autoSpaceDN w:val="0"/>
        <w:adjustRightInd w:val="0"/>
        <w:spacing w:after="240" w:line="280" w:lineRule="atLeast"/>
        <w:jc w:val="both"/>
        <w:rPr>
          <w:rFonts w:ascii="Garamond" w:hAnsi="Garamond" w:cs="Times"/>
          <w:color w:val="000000" w:themeColor="text1"/>
          <w:lang w:val="en-US"/>
        </w:rPr>
      </w:pPr>
      <w:r w:rsidRPr="00254590">
        <w:rPr>
          <w:rFonts w:ascii="Garamond" w:hAnsi="Garamond" w:cs="Times"/>
          <w:color w:val="000000" w:themeColor="text1"/>
          <w:lang w:val="en-US"/>
        </w:rPr>
        <w:t>Black</w:t>
      </w:r>
      <w:r w:rsidR="00266E5F" w:rsidRPr="00254590">
        <w:rPr>
          <w:rFonts w:ascii="Garamond" w:hAnsi="Garamond" w:cs="Times"/>
          <w:color w:val="000000" w:themeColor="text1"/>
          <w:lang w:val="en-US"/>
        </w:rPr>
        <w:t>,</w:t>
      </w:r>
      <w:r w:rsidRPr="00254590">
        <w:rPr>
          <w:rFonts w:ascii="Garamond" w:hAnsi="Garamond" w:cs="Times"/>
          <w:color w:val="000000" w:themeColor="text1"/>
          <w:lang w:val="en-US"/>
        </w:rPr>
        <w:t xml:space="preserve"> R</w:t>
      </w:r>
      <w:r w:rsidR="00266E5F" w:rsidRPr="00254590">
        <w:rPr>
          <w:rFonts w:ascii="Garamond" w:hAnsi="Garamond" w:cs="Times"/>
          <w:color w:val="000000" w:themeColor="text1"/>
          <w:lang w:val="en-US"/>
        </w:rPr>
        <w:t>.</w:t>
      </w:r>
      <w:r w:rsidRPr="00254590">
        <w:rPr>
          <w:rFonts w:ascii="Garamond" w:hAnsi="Garamond" w:cs="Times"/>
          <w:color w:val="000000" w:themeColor="text1"/>
          <w:lang w:val="en-US"/>
        </w:rPr>
        <w:t>D</w:t>
      </w:r>
      <w:r w:rsidR="00266E5F" w:rsidRPr="00254590">
        <w:rPr>
          <w:rFonts w:ascii="Garamond" w:hAnsi="Garamond" w:cs="Times"/>
          <w:color w:val="000000" w:themeColor="text1"/>
          <w:lang w:val="en-US"/>
        </w:rPr>
        <w:t>.</w:t>
      </w:r>
      <w:r w:rsidRPr="00254590">
        <w:rPr>
          <w:rFonts w:ascii="Garamond" w:hAnsi="Garamond" w:cs="Times"/>
          <w:color w:val="000000" w:themeColor="text1"/>
          <w:lang w:val="en-US"/>
        </w:rPr>
        <w:t>, Weinberg L</w:t>
      </w:r>
      <w:r w:rsidR="00266E5F" w:rsidRPr="00254590">
        <w:rPr>
          <w:rFonts w:ascii="Garamond" w:hAnsi="Garamond" w:cs="Times"/>
          <w:color w:val="000000" w:themeColor="text1"/>
          <w:lang w:val="en-US"/>
        </w:rPr>
        <w:t>.</w:t>
      </w:r>
      <w:r w:rsidRPr="00254590">
        <w:rPr>
          <w:rFonts w:ascii="Garamond" w:hAnsi="Garamond" w:cs="Times"/>
          <w:color w:val="000000" w:themeColor="text1"/>
          <w:lang w:val="en-US"/>
        </w:rPr>
        <w:t>A</w:t>
      </w:r>
      <w:r w:rsidR="00266E5F" w:rsidRPr="00254590">
        <w:rPr>
          <w:rFonts w:ascii="Garamond" w:hAnsi="Garamond" w:cs="Times"/>
          <w:color w:val="000000" w:themeColor="text1"/>
          <w:lang w:val="en-US"/>
        </w:rPr>
        <w:t>.</w:t>
      </w:r>
      <w:r w:rsidRPr="00254590">
        <w:rPr>
          <w:rFonts w:ascii="Garamond" w:hAnsi="Garamond" w:cs="Times"/>
          <w:color w:val="000000" w:themeColor="text1"/>
          <w:lang w:val="en-US"/>
        </w:rPr>
        <w:t xml:space="preserve"> and Brodwin M</w:t>
      </w:r>
      <w:r w:rsidR="00266E5F" w:rsidRPr="00254590">
        <w:rPr>
          <w:rFonts w:ascii="Garamond" w:hAnsi="Garamond" w:cs="Times"/>
          <w:color w:val="000000" w:themeColor="text1"/>
          <w:lang w:val="en-US"/>
        </w:rPr>
        <w:t>.</w:t>
      </w:r>
      <w:r w:rsidRPr="00254590">
        <w:rPr>
          <w:rFonts w:ascii="Garamond" w:hAnsi="Garamond" w:cs="Times"/>
          <w:color w:val="000000" w:themeColor="text1"/>
          <w:lang w:val="en-US"/>
        </w:rPr>
        <w:t>G</w:t>
      </w:r>
      <w:r w:rsidR="00266E5F" w:rsidRPr="00254590">
        <w:rPr>
          <w:rFonts w:ascii="Garamond" w:hAnsi="Garamond" w:cs="Times"/>
          <w:color w:val="000000" w:themeColor="text1"/>
          <w:lang w:val="en-US"/>
        </w:rPr>
        <w:t>.</w:t>
      </w:r>
      <w:r w:rsidRPr="00254590">
        <w:rPr>
          <w:rFonts w:ascii="Garamond" w:hAnsi="Garamond" w:cs="Times"/>
          <w:color w:val="000000" w:themeColor="text1"/>
          <w:lang w:val="en-US"/>
        </w:rPr>
        <w:t xml:space="preserve"> (2014)</w:t>
      </w:r>
      <w:r w:rsidR="00266E5F" w:rsidRPr="00254590">
        <w:rPr>
          <w:rFonts w:ascii="Garamond" w:hAnsi="Garamond" w:cs="Times"/>
          <w:color w:val="000000" w:themeColor="text1"/>
          <w:lang w:val="en-US"/>
        </w:rPr>
        <w:t>.</w:t>
      </w:r>
      <w:r w:rsidRPr="00254590">
        <w:rPr>
          <w:rFonts w:ascii="Garamond" w:hAnsi="Garamond" w:cs="Times"/>
          <w:color w:val="000000" w:themeColor="text1"/>
          <w:lang w:val="en-US"/>
        </w:rPr>
        <w:t xml:space="preserve"> Universal design for instruction and learning: A pilot study of faculty instructional methods and attitudes related to students with d</w:t>
      </w:r>
      <w:r w:rsidR="00010AD4" w:rsidRPr="00254590">
        <w:rPr>
          <w:rFonts w:ascii="Garamond" w:hAnsi="Garamond" w:cs="Times"/>
          <w:color w:val="000000" w:themeColor="text1"/>
          <w:lang w:val="en-US"/>
        </w:rPr>
        <w:t>isabilities in higher education.</w:t>
      </w:r>
      <w:r w:rsidRPr="00254590">
        <w:rPr>
          <w:rFonts w:ascii="Garamond" w:hAnsi="Garamond" w:cs="Times"/>
          <w:color w:val="000000" w:themeColor="text1"/>
          <w:lang w:val="en-US"/>
        </w:rPr>
        <w:t xml:space="preserve"> </w:t>
      </w:r>
      <w:r w:rsidRPr="00254590">
        <w:rPr>
          <w:rFonts w:ascii="Garamond" w:hAnsi="Garamond" w:cs="Times"/>
          <w:i/>
          <w:color w:val="000000" w:themeColor="text1"/>
          <w:lang w:val="en-US"/>
        </w:rPr>
        <w:t>Exceptionality Education Internationa</w:t>
      </w:r>
      <w:r w:rsidRPr="00254590">
        <w:rPr>
          <w:rFonts w:ascii="Garamond" w:hAnsi="Garamond" w:cs="Times"/>
          <w:color w:val="000000" w:themeColor="text1"/>
          <w:lang w:val="en-US"/>
        </w:rPr>
        <w:t xml:space="preserve">l 24(1): 48–64. </w:t>
      </w:r>
    </w:p>
    <w:p w14:paraId="5BD9CA25" w14:textId="77777777" w:rsidR="00901FCD" w:rsidRDefault="00AA7322" w:rsidP="00901FCD">
      <w:pPr>
        <w:widowControl w:val="0"/>
        <w:autoSpaceDE w:val="0"/>
        <w:autoSpaceDN w:val="0"/>
        <w:adjustRightInd w:val="0"/>
        <w:spacing w:after="240" w:line="280" w:lineRule="atLeast"/>
        <w:jc w:val="both"/>
        <w:rPr>
          <w:rFonts w:ascii="Garamond" w:hAnsi="Garamond" w:cs="Times"/>
          <w:color w:val="000000" w:themeColor="text1"/>
          <w:lang w:val="en-US"/>
        </w:rPr>
      </w:pPr>
      <w:r w:rsidRPr="00254590">
        <w:rPr>
          <w:rFonts w:ascii="Garamond" w:eastAsia="Arial Unicode MS" w:hAnsi="Garamond" w:cs="Arial Unicode MS"/>
          <w:color w:val="000000" w:themeColor="text1"/>
          <w:lang w:val="en-US"/>
        </w:rPr>
        <w:t>Blasco, M</w:t>
      </w:r>
      <w:r w:rsidR="00266E5F" w:rsidRPr="00254590">
        <w:rPr>
          <w:rFonts w:ascii="Garamond" w:eastAsia="Arial Unicode MS" w:hAnsi="Garamond" w:cs="Arial Unicode MS"/>
          <w:color w:val="000000" w:themeColor="text1"/>
          <w:lang w:val="en-US"/>
        </w:rPr>
        <w:t>.</w:t>
      </w:r>
      <w:r w:rsidRPr="00254590">
        <w:rPr>
          <w:rFonts w:ascii="Garamond" w:eastAsia="Arial Unicode MS" w:hAnsi="Garamond" w:cs="Arial Unicode MS"/>
          <w:color w:val="000000" w:themeColor="text1"/>
          <w:lang w:val="en-US"/>
        </w:rPr>
        <w:t xml:space="preserve"> (2015)</w:t>
      </w:r>
      <w:r w:rsidR="00266E5F" w:rsidRPr="00254590">
        <w:rPr>
          <w:rFonts w:ascii="Garamond" w:eastAsia="Arial Unicode MS" w:hAnsi="Garamond" w:cs="Arial Unicode MS"/>
          <w:color w:val="000000" w:themeColor="text1"/>
          <w:lang w:val="en-US"/>
        </w:rPr>
        <w:t>.</w:t>
      </w:r>
      <w:r w:rsidRPr="00254590">
        <w:rPr>
          <w:rFonts w:ascii="Garamond" w:eastAsia="Arial Unicode MS" w:hAnsi="Garamond" w:cs="Arial Unicode MS"/>
          <w:color w:val="000000" w:themeColor="text1"/>
          <w:lang w:val="en-US"/>
        </w:rPr>
        <w:t xml:space="preserve"> Making the tacit explicit: rethinking culturally inclusive pedagogy in internatio</w:t>
      </w:r>
      <w:r w:rsidR="00010AD4" w:rsidRPr="00254590">
        <w:rPr>
          <w:rFonts w:ascii="Garamond" w:eastAsia="Arial Unicode MS" w:hAnsi="Garamond" w:cs="Arial Unicode MS"/>
          <w:color w:val="000000" w:themeColor="text1"/>
          <w:lang w:val="en-US"/>
        </w:rPr>
        <w:t>nal student academic adaptation.</w:t>
      </w:r>
      <w:r w:rsidRPr="00254590">
        <w:rPr>
          <w:rFonts w:ascii="Garamond" w:eastAsia="Arial Unicode MS" w:hAnsi="Garamond" w:cs="Arial Unicode MS"/>
          <w:color w:val="000000" w:themeColor="text1"/>
          <w:lang w:val="en-US"/>
        </w:rPr>
        <w:t xml:space="preserve"> </w:t>
      </w:r>
      <w:r w:rsidRPr="00254590">
        <w:rPr>
          <w:rFonts w:ascii="Garamond" w:eastAsia="Arial Unicode MS" w:hAnsi="Garamond" w:cs="Arial Unicode MS"/>
          <w:i/>
          <w:color w:val="000000" w:themeColor="text1"/>
          <w:lang w:val="en-US"/>
        </w:rPr>
        <w:t xml:space="preserve">Pedagogy, </w:t>
      </w:r>
      <w:r w:rsidR="00266E5F" w:rsidRPr="00254590">
        <w:rPr>
          <w:rFonts w:ascii="Garamond" w:eastAsia="Arial Unicode MS" w:hAnsi="Garamond" w:cs="Arial Unicode MS"/>
          <w:i/>
          <w:color w:val="000000" w:themeColor="text1"/>
          <w:lang w:val="en-US"/>
        </w:rPr>
        <w:t>Culture &amp; Society</w:t>
      </w:r>
      <w:r w:rsidR="00266E5F" w:rsidRPr="00254590">
        <w:rPr>
          <w:rFonts w:ascii="Garamond" w:eastAsia="Arial Unicode MS" w:hAnsi="Garamond" w:cs="Arial Unicode MS"/>
          <w:color w:val="000000" w:themeColor="text1"/>
          <w:lang w:val="en-US"/>
        </w:rPr>
        <w:t>, 23(</w:t>
      </w:r>
      <w:r w:rsidR="0049607C" w:rsidRPr="00254590">
        <w:rPr>
          <w:rFonts w:ascii="Garamond" w:eastAsia="Arial Unicode MS" w:hAnsi="Garamond" w:cs="Arial Unicode MS"/>
          <w:color w:val="000000" w:themeColor="text1"/>
          <w:lang w:val="en-US"/>
        </w:rPr>
        <w:t>1</w:t>
      </w:r>
      <w:r w:rsidR="00266E5F" w:rsidRPr="00254590">
        <w:rPr>
          <w:rFonts w:ascii="Garamond" w:eastAsia="Arial Unicode MS" w:hAnsi="Garamond" w:cs="Arial Unicode MS"/>
          <w:color w:val="000000" w:themeColor="text1"/>
          <w:lang w:val="en-US"/>
        </w:rPr>
        <w:t>):</w:t>
      </w:r>
      <w:r w:rsidR="0049607C" w:rsidRPr="00254590">
        <w:rPr>
          <w:rFonts w:ascii="Garamond" w:eastAsia="Arial Unicode MS" w:hAnsi="Garamond" w:cs="Arial Unicode MS"/>
          <w:color w:val="000000" w:themeColor="text1"/>
          <w:lang w:val="en-US"/>
        </w:rPr>
        <w:t xml:space="preserve"> 85-106.</w:t>
      </w:r>
    </w:p>
    <w:p w14:paraId="3AB8C96E" w14:textId="77777777" w:rsidR="00901FCD" w:rsidRDefault="00266E5F" w:rsidP="00901FCD">
      <w:pPr>
        <w:widowControl w:val="0"/>
        <w:autoSpaceDE w:val="0"/>
        <w:autoSpaceDN w:val="0"/>
        <w:adjustRightInd w:val="0"/>
        <w:spacing w:after="240" w:line="280" w:lineRule="atLeast"/>
        <w:jc w:val="both"/>
        <w:rPr>
          <w:rFonts w:ascii="Garamond" w:hAnsi="Garamond" w:cs="Times"/>
          <w:color w:val="000000" w:themeColor="text1"/>
          <w:lang w:val="en-US"/>
        </w:rPr>
      </w:pPr>
      <w:r w:rsidRPr="00254590">
        <w:rPr>
          <w:rFonts w:ascii="Garamond" w:eastAsia="Times New Roman" w:hAnsi="Garamond" w:cs="Arial"/>
          <w:color w:val="000000" w:themeColor="text1"/>
          <w:shd w:val="clear" w:color="auto" w:fill="FFFFFF"/>
        </w:rPr>
        <w:t>Carballo, R., Cota</w:t>
      </w:r>
      <w:r w:rsidR="0049607C" w:rsidRPr="00254590">
        <w:rPr>
          <w:rFonts w:ascii="Garamond" w:eastAsia="Times New Roman" w:hAnsi="Garamond" w:cs="Arial"/>
          <w:color w:val="000000" w:themeColor="text1"/>
          <w:shd w:val="clear" w:color="auto" w:fill="FFFFFF"/>
        </w:rPr>
        <w:t>n, A. and Spinola-Elias, Y. (2019)</w:t>
      </w:r>
      <w:r w:rsidRPr="00254590">
        <w:rPr>
          <w:rFonts w:ascii="Garamond" w:eastAsia="Times New Roman" w:hAnsi="Garamond" w:cs="Arial"/>
          <w:color w:val="000000" w:themeColor="text1"/>
          <w:shd w:val="clear" w:color="auto" w:fill="FFFFFF"/>
        </w:rPr>
        <w:t>.</w:t>
      </w:r>
      <w:r w:rsidR="00010AD4" w:rsidRPr="00254590">
        <w:rPr>
          <w:rFonts w:ascii="Garamond" w:eastAsia="Times New Roman" w:hAnsi="Garamond" w:cs="Arial"/>
          <w:color w:val="000000" w:themeColor="text1"/>
          <w:shd w:val="clear" w:color="auto" w:fill="FFFFFF"/>
        </w:rPr>
        <w:t xml:space="preserve"> </w:t>
      </w:r>
      <w:r w:rsidR="0049607C" w:rsidRPr="00254590">
        <w:rPr>
          <w:rFonts w:ascii="Garamond" w:eastAsia="Times New Roman" w:hAnsi="Garamond" w:cs="Arial"/>
          <w:color w:val="000000" w:themeColor="text1"/>
          <w:shd w:val="clear" w:color="auto" w:fill="FFFFFF"/>
        </w:rPr>
        <w:t>An inclusive pedagogy in Arts and Humanities university clas</w:t>
      </w:r>
      <w:r w:rsidR="00010AD4" w:rsidRPr="00254590">
        <w:rPr>
          <w:rFonts w:ascii="Garamond" w:eastAsia="Times New Roman" w:hAnsi="Garamond" w:cs="Arial"/>
          <w:color w:val="000000" w:themeColor="text1"/>
          <w:shd w:val="clear" w:color="auto" w:fill="FFFFFF"/>
        </w:rPr>
        <w:t>srooms: What faculty members do</w:t>
      </w:r>
      <w:r w:rsidR="0049607C" w:rsidRPr="00254590">
        <w:rPr>
          <w:rFonts w:ascii="Garamond" w:eastAsia="Times New Roman" w:hAnsi="Garamond" w:cs="Arial"/>
          <w:color w:val="000000" w:themeColor="text1"/>
          <w:shd w:val="clear" w:color="auto" w:fill="FFFFFF"/>
        </w:rPr>
        <w:t>, </w:t>
      </w:r>
      <w:r w:rsidR="0049607C" w:rsidRPr="00254590">
        <w:rPr>
          <w:rFonts w:ascii="Garamond" w:eastAsia="Times New Roman" w:hAnsi="Garamond" w:cs="Arial"/>
          <w:i/>
          <w:iCs/>
          <w:color w:val="000000" w:themeColor="text1"/>
          <w:shd w:val="clear" w:color="auto" w:fill="FFFFFF"/>
        </w:rPr>
        <w:t>Arts and Humanities in Higher Education</w:t>
      </w:r>
      <w:r w:rsidR="0049607C" w:rsidRPr="00254590">
        <w:rPr>
          <w:rFonts w:ascii="Garamond" w:eastAsia="Times New Roman" w:hAnsi="Garamond" w:cs="Arial"/>
          <w:color w:val="000000" w:themeColor="text1"/>
          <w:shd w:val="clear" w:color="auto" w:fill="FFFFFF"/>
        </w:rPr>
        <w:t>.</w:t>
      </w:r>
    </w:p>
    <w:p w14:paraId="5EF494DE" w14:textId="77777777" w:rsidR="00901FCD" w:rsidRDefault="00914BFE" w:rsidP="00901FCD">
      <w:pPr>
        <w:widowControl w:val="0"/>
        <w:autoSpaceDE w:val="0"/>
        <w:autoSpaceDN w:val="0"/>
        <w:adjustRightInd w:val="0"/>
        <w:spacing w:after="240" w:line="280" w:lineRule="atLeast"/>
        <w:jc w:val="both"/>
        <w:rPr>
          <w:rFonts w:ascii="Garamond" w:hAnsi="Garamond" w:cs="Times"/>
          <w:color w:val="000000" w:themeColor="text1"/>
          <w:lang w:val="en-US"/>
        </w:rPr>
      </w:pPr>
      <w:r w:rsidRPr="00254590">
        <w:rPr>
          <w:rFonts w:ascii="Garamond" w:hAnsi="Garamond" w:cs="Arial"/>
          <w:color w:val="000000" w:themeColor="text1"/>
        </w:rPr>
        <w:t xml:space="preserve">Chapman, D. (2011). Contingent and tenured/tenure-track faculty: Motivations and incentives to teach distance education courses. </w:t>
      </w:r>
      <w:r w:rsidRPr="00254590">
        <w:rPr>
          <w:rFonts w:ascii="Garamond" w:hAnsi="Garamond" w:cs="Arial"/>
          <w:i/>
          <w:color w:val="000000" w:themeColor="text1"/>
        </w:rPr>
        <w:t>Online Journal of Distance Learning Administration, 14</w:t>
      </w:r>
      <w:r w:rsidR="00010AD4" w:rsidRPr="00254590">
        <w:rPr>
          <w:rFonts w:ascii="Garamond" w:hAnsi="Garamond" w:cs="Arial"/>
          <w:color w:val="000000" w:themeColor="text1"/>
        </w:rPr>
        <w:t>(3).</w:t>
      </w:r>
    </w:p>
    <w:p w14:paraId="778AB921" w14:textId="77777777" w:rsidR="00901FCD" w:rsidRDefault="00914BFE" w:rsidP="00901FCD">
      <w:pPr>
        <w:widowControl w:val="0"/>
        <w:autoSpaceDE w:val="0"/>
        <w:autoSpaceDN w:val="0"/>
        <w:adjustRightInd w:val="0"/>
        <w:spacing w:after="240" w:line="280" w:lineRule="atLeast"/>
        <w:jc w:val="both"/>
        <w:rPr>
          <w:rFonts w:ascii="Garamond" w:hAnsi="Garamond" w:cs="Times"/>
          <w:color w:val="000000" w:themeColor="text1"/>
          <w:lang w:val="en-US"/>
        </w:rPr>
      </w:pPr>
      <w:r w:rsidRPr="00254590">
        <w:rPr>
          <w:rFonts w:ascii="Garamond" w:hAnsi="Garamond" w:cs="Arial"/>
          <w:color w:val="000000" w:themeColor="text1"/>
        </w:rPr>
        <w:t xml:space="preserve">Chapman, D. D. (2004). </w:t>
      </w:r>
      <w:r w:rsidRPr="00254590">
        <w:rPr>
          <w:rFonts w:ascii="Garamond" w:hAnsi="Garamond" w:cs="Arial"/>
          <w:bCs/>
          <w:color w:val="000000" w:themeColor="text1"/>
        </w:rPr>
        <w:t>Preferences of training performance measurement: A comparative study of North Carolina training professionals and non-training managers</w:t>
      </w:r>
      <w:r w:rsidRPr="00254590">
        <w:rPr>
          <w:rFonts w:ascii="Garamond" w:hAnsi="Garamond" w:cs="Arial"/>
          <w:bCs/>
          <w:i/>
          <w:color w:val="000000" w:themeColor="text1"/>
        </w:rPr>
        <w:t>. Performance Improvement Quarterly, 17</w:t>
      </w:r>
      <w:r w:rsidR="00266E5F" w:rsidRPr="00254590">
        <w:rPr>
          <w:rFonts w:ascii="Garamond" w:hAnsi="Garamond" w:cs="Arial"/>
          <w:bCs/>
          <w:color w:val="000000" w:themeColor="text1"/>
        </w:rPr>
        <w:t xml:space="preserve">(4): </w:t>
      </w:r>
      <w:r w:rsidRPr="00254590">
        <w:rPr>
          <w:rFonts w:ascii="Garamond" w:hAnsi="Garamond" w:cs="Arial"/>
          <w:bCs/>
          <w:color w:val="000000" w:themeColor="text1"/>
        </w:rPr>
        <w:t>31-49.</w:t>
      </w:r>
    </w:p>
    <w:p w14:paraId="0EB7C5B5" w14:textId="77777777" w:rsidR="00901FCD" w:rsidRDefault="00721221" w:rsidP="00901FCD">
      <w:pPr>
        <w:widowControl w:val="0"/>
        <w:autoSpaceDE w:val="0"/>
        <w:autoSpaceDN w:val="0"/>
        <w:adjustRightInd w:val="0"/>
        <w:spacing w:after="240" w:line="280" w:lineRule="atLeast"/>
        <w:jc w:val="both"/>
        <w:rPr>
          <w:rFonts w:ascii="Garamond" w:hAnsi="Garamond" w:cs="Times"/>
          <w:color w:val="000000" w:themeColor="text1"/>
          <w:lang w:val="en-US"/>
        </w:rPr>
      </w:pPr>
      <w:r w:rsidRPr="00254590">
        <w:rPr>
          <w:rFonts w:ascii="Garamond" w:eastAsia="Times New Roman" w:hAnsi="Garamond" w:cs="Times New Roman"/>
          <w:color w:val="000000" w:themeColor="text1"/>
        </w:rPr>
        <w:t xml:space="preserve">Courey, S. </w:t>
      </w:r>
      <w:r w:rsidR="00266E5F" w:rsidRPr="00254590">
        <w:rPr>
          <w:rFonts w:ascii="Garamond" w:eastAsia="Times New Roman" w:hAnsi="Garamond" w:cs="Times New Roman"/>
          <w:color w:val="000000" w:themeColor="text1"/>
        </w:rPr>
        <w:t>J., Tappe, P., Siker, J., and</w:t>
      </w:r>
      <w:r w:rsidRPr="00254590">
        <w:rPr>
          <w:rFonts w:ascii="Garamond" w:eastAsia="Times New Roman" w:hAnsi="Garamond" w:cs="Times New Roman"/>
          <w:color w:val="000000" w:themeColor="text1"/>
        </w:rPr>
        <w:t xml:space="preserve"> LePage, P. (2012). Improved Lesson Planning with Universal Design for Learning (UDL). </w:t>
      </w:r>
      <w:r w:rsidRPr="00254590">
        <w:rPr>
          <w:rFonts w:ascii="Garamond" w:eastAsia="Times New Roman" w:hAnsi="Garamond" w:cs="Times New Roman"/>
          <w:i/>
          <w:color w:val="000000" w:themeColor="text1"/>
        </w:rPr>
        <w:t>Teacher Education and Special Education: The Journal of the Teacher Education Division of the Council for Exceptional Children</w:t>
      </w:r>
      <w:r w:rsidRPr="00254590">
        <w:rPr>
          <w:rFonts w:ascii="Garamond" w:eastAsia="Times New Roman" w:hAnsi="Garamond" w:cs="Times New Roman"/>
          <w:color w:val="000000" w:themeColor="text1"/>
        </w:rPr>
        <w:t>.</w:t>
      </w:r>
    </w:p>
    <w:p w14:paraId="230411AC" w14:textId="77777777" w:rsidR="00901FCD" w:rsidRDefault="00721221" w:rsidP="00901FCD">
      <w:pPr>
        <w:widowControl w:val="0"/>
        <w:autoSpaceDE w:val="0"/>
        <w:autoSpaceDN w:val="0"/>
        <w:adjustRightInd w:val="0"/>
        <w:spacing w:after="240" w:line="280" w:lineRule="atLeast"/>
        <w:jc w:val="both"/>
        <w:rPr>
          <w:rFonts w:ascii="Garamond" w:hAnsi="Garamond" w:cs="Times"/>
          <w:color w:val="000000" w:themeColor="text1"/>
          <w:lang w:val="en-US"/>
        </w:rPr>
      </w:pPr>
      <w:r w:rsidRPr="00254590">
        <w:rPr>
          <w:rFonts w:ascii="Garamond" w:eastAsia="Times New Roman" w:hAnsi="Garamond" w:cs="Times New Roman"/>
          <w:color w:val="000000" w:themeColor="text1"/>
        </w:rPr>
        <w:t>Coyne, P., Pi</w:t>
      </w:r>
      <w:r w:rsidR="00266E5F" w:rsidRPr="00254590">
        <w:rPr>
          <w:rFonts w:ascii="Garamond" w:eastAsia="Times New Roman" w:hAnsi="Garamond" w:cs="Times New Roman"/>
          <w:color w:val="000000" w:themeColor="text1"/>
        </w:rPr>
        <w:t>sha, B., Dalton, B., Zeph, L. A., and</w:t>
      </w:r>
      <w:r w:rsidRPr="00254590">
        <w:rPr>
          <w:rFonts w:ascii="Garamond" w:eastAsia="Times New Roman" w:hAnsi="Garamond" w:cs="Times New Roman"/>
          <w:color w:val="000000" w:themeColor="text1"/>
        </w:rPr>
        <w:t xml:space="preserve"> Smith, N. C. (2012). Literacy by Design: A Universal Design for Learning Approach for Students with Significant Intellectual Disabilities. </w:t>
      </w:r>
      <w:r w:rsidRPr="00254590">
        <w:rPr>
          <w:rFonts w:ascii="Garamond" w:eastAsia="Times New Roman" w:hAnsi="Garamond" w:cs="Times New Roman"/>
          <w:i/>
          <w:color w:val="000000" w:themeColor="text1"/>
        </w:rPr>
        <w:t>Remedial and Special Education</w:t>
      </w:r>
      <w:r w:rsidR="00010AD4" w:rsidRPr="00254590">
        <w:rPr>
          <w:rFonts w:ascii="Garamond" w:eastAsia="Times New Roman" w:hAnsi="Garamond" w:cs="Times New Roman"/>
          <w:color w:val="000000" w:themeColor="text1"/>
        </w:rPr>
        <w:t>, 33(3):</w:t>
      </w:r>
      <w:r w:rsidRPr="00254590">
        <w:rPr>
          <w:rFonts w:ascii="Garamond" w:eastAsia="Times New Roman" w:hAnsi="Garamond" w:cs="Times New Roman"/>
          <w:color w:val="000000" w:themeColor="text1"/>
        </w:rPr>
        <w:t xml:space="preserve"> 162–172.</w:t>
      </w:r>
    </w:p>
    <w:p w14:paraId="759E7666" w14:textId="77777777" w:rsidR="00901FCD" w:rsidRDefault="007F26C7" w:rsidP="00E12A23">
      <w:pPr>
        <w:widowControl w:val="0"/>
        <w:autoSpaceDE w:val="0"/>
        <w:autoSpaceDN w:val="0"/>
        <w:adjustRightInd w:val="0"/>
        <w:spacing w:after="240" w:line="280" w:lineRule="atLeast"/>
        <w:jc w:val="both"/>
        <w:rPr>
          <w:rFonts w:ascii="Garamond" w:hAnsi="Garamond" w:cs="Times"/>
          <w:color w:val="000000" w:themeColor="text1"/>
          <w:lang w:val="en-US"/>
        </w:rPr>
      </w:pPr>
      <w:r w:rsidRPr="00254590"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 xml:space="preserve">Eddy, P. L., &amp; Gayles, J. G. (2008). New faculty on the block: Issues of stress and support. </w:t>
      </w:r>
      <w:r w:rsidRPr="00254590">
        <w:rPr>
          <w:rFonts w:ascii="Garamond" w:eastAsia="Times New Roman" w:hAnsi="Garamond" w:cs="Times New Roman"/>
          <w:i/>
          <w:color w:val="000000" w:themeColor="text1"/>
          <w:shd w:val="clear" w:color="auto" w:fill="FFFFFF"/>
        </w:rPr>
        <w:t>Journal of Human Behavior in the Social Environment</w:t>
      </w:r>
      <w:r w:rsidR="00010AD4" w:rsidRPr="00254590"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 xml:space="preserve">, 17(1/2): </w:t>
      </w:r>
      <w:r w:rsidRPr="00254590"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>89-106.</w:t>
      </w:r>
    </w:p>
    <w:p w14:paraId="2420E9F7" w14:textId="77777777" w:rsidR="00901FCD" w:rsidRDefault="0049607C" w:rsidP="00901FCD">
      <w:pPr>
        <w:widowControl w:val="0"/>
        <w:autoSpaceDE w:val="0"/>
        <w:autoSpaceDN w:val="0"/>
        <w:adjustRightInd w:val="0"/>
        <w:spacing w:after="240" w:line="280" w:lineRule="atLeast"/>
        <w:jc w:val="both"/>
        <w:rPr>
          <w:rFonts w:ascii="Garamond" w:hAnsi="Garamond" w:cs="Times"/>
          <w:color w:val="000000" w:themeColor="text1"/>
          <w:lang w:val="en-US"/>
        </w:rPr>
      </w:pPr>
      <w:r w:rsidRPr="00254590">
        <w:rPr>
          <w:rFonts w:ascii="Garamond" w:hAnsi="Garamond" w:cs="Times"/>
          <w:color w:val="000000" w:themeColor="text1"/>
          <w:lang w:val="en-US"/>
        </w:rPr>
        <w:t xml:space="preserve">European Commission (2014) </w:t>
      </w:r>
      <w:r w:rsidR="00752E71" w:rsidRPr="00254590">
        <w:rPr>
          <w:rFonts w:ascii="Garamond" w:hAnsi="Garamond" w:cs="Times"/>
          <w:i/>
          <w:color w:val="000000" w:themeColor="text1"/>
          <w:lang w:val="en-US"/>
        </w:rPr>
        <w:t>Europe 2020 strategy for an intelligent, sustainable and integrating g</w:t>
      </w:r>
      <w:r w:rsidRPr="00254590">
        <w:rPr>
          <w:rFonts w:ascii="Garamond" w:hAnsi="Garamond" w:cs="Times"/>
          <w:i/>
          <w:color w:val="000000" w:themeColor="text1"/>
          <w:lang w:val="en-US"/>
        </w:rPr>
        <w:t>rowth</w:t>
      </w:r>
      <w:r w:rsidRPr="00254590">
        <w:rPr>
          <w:rFonts w:ascii="Garamond" w:hAnsi="Garamond" w:cs="Times"/>
          <w:color w:val="000000" w:themeColor="text1"/>
          <w:lang w:val="en-US"/>
        </w:rPr>
        <w:t xml:space="preserve">. Brussels: European Union. </w:t>
      </w:r>
    </w:p>
    <w:p w14:paraId="4B064B70" w14:textId="77777777" w:rsidR="00901FCD" w:rsidRDefault="009D1585" w:rsidP="00901FCD">
      <w:pPr>
        <w:widowControl w:val="0"/>
        <w:autoSpaceDE w:val="0"/>
        <w:autoSpaceDN w:val="0"/>
        <w:adjustRightInd w:val="0"/>
        <w:spacing w:after="240" w:line="280" w:lineRule="atLeast"/>
        <w:jc w:val="both"/>
        <w:rPr>
          <w:rFonts w:ascii="Garamond" w:hAnsi="Garamond" w:cs="Times"/>
          <w:color w:val="000000" w:themeColor="text1"/>
          <w:lang w:val="en-US"/>
        </w:rPr>
      </w:pPr>
      <w:r w:rsidRPr="00254590">
        <w:rPr>
          <w:rFonts w:ascii="Garamond" w:eastAsia="Garamond" w:hAnsi="Garamond" w:cs="Garamond"/>
          <w:color w:val="000000" w:themeColor="text1"/>
        </w:rPr>
        <w:t>European Unive</w:t>
      </w:r>
      <w:r w:rsidR="00752E71" w:rsidRPr="00254590">
        <w:rPr>
          <w:rFonts w:ascii="Garamond" w:eastAsia="Garamond" w:hAnsi="Garamond" w:cs="Garamond"/>
          <w:color w:val="000000" w:themeColor="text1"/>
        </w:rPr>
        <w:t xml:space="preserve">rsity Association. (2019). </w:t>
      </w:r>
      <w:r w:rsidR="00752E71" w:rsidRPr="00254590">
        <w:rPr>
          <w:rFonts w:ascii="Garamond" w:eastAsia="Garamond" w:hAnsi="Garamond" w:cs="Garamond"/>
          <w:i/>
          <w:color w:val="000000" w:themeColor="text1"/>
        </w:rPr>
        <w:t xml:space="preserve">Report on continuous development of teaching </w:t>
      </w:r>
      <w:r w:rsidR="00901FCD">
        <w:rPr>
          <w:rFonts w:ascii="Garamond" w:eastAsia="Garamond" w:hAnsi="Garamond" w:cs="Garamond"/>
          <w:i/>
          <w:color w:val="000000" w:themeColor="text1"/>
        </w:rPr>
        <w:t>c</w:t>
      </w:r>
      <w:r w:rsidRPr="00254590">
        <w:rPr>
          <w:rFonts w:ascii="Garamond" w:eastAsia="Garamond" w:hAnsi="Garamond" w:cs="Garamond"/>
          <w:i/>
          <w:color w:val="000000" w:themeColor="text1"/>
        </w:rPr>
        <w:t>ompetences</w:t>
      </w:r>
      <w:r w:rsidR="00752E71" w:rsidRPr="00254590">
        <w:rPr>
          <w:rFonts w:ascii="Garamond" w:eastAsia="Garamond" w:hAnsi="Garamond" w:cs="Garamond"/>
          <w:color w:val="000000" w:themeColor="text1"/>
        </w:rPr>
        <w:t xml:space="preserve">. </w:t>
      </w:r>
      <w:r w:rsidR="00DA0F80" w:rsidRPr="00254590">
        <w:rPr>
          <w:rFonts w:ascii="Garamond" w:eastAsia="Garamond" w:hAnsi="Garamond" w:cs="Garamond"/>
          <w:color w:val="000000" w:themeColor="text1"/>
        </w:rPr>
        <w:t>Brussels</w:t>
      </w:r>
      <w:r w:rsidR="000E748E" w:rsidRPr="00254590">
        <w:rPr>
          <w:rFonts w:ascii="Garamond" w:eastAsia="Garamond" w:hAnsi="Garamond" w:cs="Garamond"/>
          <w:color w:val="000000" w:themeColor="text1"/>
        </w:rPr>
        <w:t>.</w:t>
      </w:r>
    </w:p>
    <w:p w14:paraId="0BBA9A00" w14:textId="77777777" w:rsidR="00901FCD" w:rsidRPr="001E5ED6" w:rsidRDefault="00752E71" w:rsidP="001E5ED6">
      <w:pPr>
        <w:widowControl w:val="0"/>
        <w:autoSpaceDE w:val="0"/>
        <w:autoSpaceDN w:val="0"/>
        <w:adjustRightInd w:val="0"/>
        <w:spacing w:after="240" w:line="280" w:lineRule="atLeast"/>
        <w:jc w:val="both"/>
        <w:rPr>
          <w:rFonts w:ascii="Garamond" w:eastAsia="Garamond" w:hAnsi="Garamond" w:cs="Garamond"/>
          <w:color w:val="000000" w:themeColor="text1"/>
        </w:rPr>
      </w:pPr>
      <w:r w:rsidRPr="001E5ED6">
        <w:rPr>
          <w:rFonts w:ascii="Garamond" w:eastAsia="Garamond" w:hAnsi="Garamond" w:cs="Garamond"/>
          <w:color w:val="000000" w:themeColor="text1"/>
        </w:rPr>
        <w:t xml:space="preserve">__________. (2019). </w:t>
      </w:r>
      <w:r w:rsidR="00596506" w:rsidRPr="001E5ED6">
        <w:rPr>
          <w:rFonts w:ascii="Garamond" w:eastAsia="Garamond" w:hAnsi="Garamond" w:cs="Garamond"/>
          <w:color w:val="000000" w:themeColor="text1"/>
        </w:rPr>
        <w:t>Diversity, equity and i</w:t>
      </w:r>
      <w:r w:rsidR="009D1585" w:rsidRPr="001E5ED6">
        <w:rPr>
          <w:rFonts w:ascii="Garamond" w:eastAsia="Garamond" w:hAnsi="Garamond" w:cs="Garamond"/>
          <w:color w:val="000000" w:themeColor="text1"/>
        </w:rPr>
        <w:t>nclusion</w:t>
      </w:r>
      <w:r w:rsidR="00596506" w:rsidRPr="001E5ED6">
        <w:rPr>
          <w:rFonts w:ascii="Garamond" w:eastAsia="Garamond" w:hAnsi="Garamond" w:cs="Garamond"/>
          <w:color w:val="000000" w:themeColor="text1"/>
        </w:rPr>
        <w:t xml:space="preserve"> in European higher </w:t>
      </w:r>
      <w:r w:rsidR="00DA0F80" w:rsidRPr="001E5ED6">
        <w:rPr>
          <w:rFonts w:ascii="Garamond" w:eastAsia="Garamond" w:hAnsi="Garamond" w:cs="Garamond"/>
          <w:color w:val="000000" w:themeColor="text1"/>
        </w:rPr>
        <w:t>education institutions. Brussels.</w:t>
      </w:r>
    </w:p>
    <w:p w14:paraId="27B74728" w14:textId="420C9B8C" w:rsidR="001E5ED6" w:rsidRPr="001E5ED6" w:rsidRDefault="001E5ED6" w:rsidP="001E5ED6">
      <w:pPr>
        <w:spacing w:after="240"/>
        <w:rPr>
          <w:rFonts w:ascii="Garamond" w:eastAsia="Times New Roman" w:hAnsi="Garamond" w:cs="Times New Roman"/>
        </w:rPr>
      </w:pPr>
      <w:r w:rsidRPr="001E5ED6">
        <w:rPr>
          <w:rFonts w:ascii="Garamond" w:eastAsia="Times New Roman" w:hAnsi="Garamond" w:cs="Times New Roman"/>
        </w:rPr>
        <w:t xml:space="preserve">Fixsen, D. L. et al. (2005). Implementation Research: A synthesis of the literature. </w:t>
      </w:r>
      <w:r w:rsidRPr="001E5ED6">
        <w:rPr>
          <w:rFonts w:ascii="Garamond" w:eastAsia="Times New Roman" w:hAnsi="Garamond" w:cs="Times New Roman"/>
          <w:i/>
        </w:rPr>
        <w:t>FMHI</w:t>
      </w:r>
      <w:r w:rsidRPr="001E5ED6">
        <w:rPr>
          <w:rFonts w:ascii="Garamond" w:eastAsia="Times New Roman" w:hAnsi="Garamond" w:cs="Times New Roman"/>
        </w:rPr>
        <w:t xml:space="preserve"> #231. Tampa, FL: University of South Florida, Louis de la Parte Florida Mental Health Institute, The National Implementation Research Network.</w:t>
      </w:r>
    </w:p>
    <w:p w14:paraId="24A7FA3D" w14:textId="3D3180C1" w:rsidR="00901FCD" w:rsidRPr="001E5ED6" w:rsidRDefault="0049607C" w:rsidP="001E5ED6">
      <w:pPr>
        <w:spacing w:after="240"/>
        <w:rPr>
          <w:rFonts w:ascii="Garamond" w:eastAsia="Times New Roman" w:hAnsi="Garamond" w:cs="Times New Roman"/>
        </w:rPr>
      </w:pPr>
      <w:r w:rsidRPr="001E5ED6">
        <w:rPr>
          <w:rFonts w:ascii="Garamond" w:hAnsi="Garamond" w:cs="Times"/>
          <w:color w:val="000000" w:themeColor="text1"/>
          <w:lang w:val="en-US"/>
        </w:rPr>
        <w:t>Florian</w:t>
      </w:r>
      <w:r w:rsidR="00010AD4" w:rsidRPr="001E5ED6">
        <w:rPr>
          <w:rFonts w:ascii="Garamond" w:hAnsi="Garamond" w:cs="Times"/>
          <w:color w:val="000000" w:themeColor="text1"/>
          <w:lang w:val="en-US"/>
        </w:rPr>
        <w:t>,</w:t>
      </w:r>
      <w:r w:rsidRPr="001E5ED6">
        <w:rPr>
          <w:rFonts w:ascii="Garamond" w:hAnsi="Garamond" w:cs="Times"/>
          <w:color w:val="000000" w:themeColor="text1"/>
          <w:lang w:val="en-US"/>
        </w:rPr>
        <w:t xml:space="preserve"> L</w:t>
      </w:r>
      <w:r w:rsidR="00010AD4" w:rsidRPr="001E5ED6">
        <w:rPr>
          <w:rFonts w:ascii="Garamond" w:hAnsi="Garamond" w:cs="Times"/>
          <w:color w:val="000000" w:themeColor="text1"/>
          <w:lang w:val="en-US"/>
        </w:rPr>
        <w:t>.</w:t>
      </w:r>
      <w:r w:rsidRPr="001E5ED6">
        <w:rPr>
          <w:rFonts w:ascii="Garamond" w:hAnsi="Garamond" w:cs="Times"/>
          <w:color w:val="000000" w:themeColor="text1"/>
          <w:lang w:val="en-US"/>
        </w:rPr>
        <w:t xml:space="preserve"> and Kershner</w:t>
      </w:r>
      <w:r w:rsidR="00010AD4" w:rsidRPr="001E5ED6">
        <w:rPr>
          <w:rFonts w:ascii="Garamond" w:hAnsi="Garamond" w:cs="Times"/>
          <w:color w:val="000000" w:themeColor="text1"/>
          <w:lang w:val="en-US"/>
        </w:rPr>
        <w:t>,</w:t>
      </w:r>
      <w:r w:rsidRPr="001E5ED6">
        <w:rPr>
          <w:rFonts w:ascii="Garamond" w:hAnsi="Garamond" w:cs="Times"/>
          <w:color w:val="000000" w:themeColor="text1"/>
          <w:lang w:val="en-US"/>
        </w:rPr>
        <w:t xml:space="preserve"> R</w:t>
      </w:r>
      <w:r w:rsidR="00010AD4" w:rsidRPr="001E5ED6">
        <w:rPr>
          <w:rFonts w:ascii="Garamond" w:hAnsi="Garamond" w:cs="Times"/>
          <w:color w:val="000000" w:themeColor="text1"/>
          <w:lang w:val="en-US"/>
        </w:rPr>
        <w:t>.</w:t>
      </w:r>
      <w:r w:rsidRPr="001E5ED6">
        <w:rPr>
          <w:rFonts w:ascii="Garamond" w:hAnsi="Garamond" w:cs="Times"/>
          <w:color w:val="000000" w:themeColor="text1"/>
          <w:lang w:val="en-US"/>
        </w:rPr>
        <w:t xml:space="preserve"> (2009)</w:t>
      </w:r>
      <w:r w:rsidR="00010AD4" w:rsidRPr="001E5ED6">
        <w:rPr>
          <w:rFonts w:ascii="Garamond" w:hAnsi="Garamond" w:cs="Times"/>
          <w:color w:val="000000" w:themeColor="text1"/>
          <w:lang w:val="en-US"/>
        </w:rPr>
        <w:t>.</w:t>
      </w:r>
      <w:r w:rsidR="00AF71BF" w:rsidRPr="001E5ED6">
        <w:rPr>
          <w:rFonts w:ascii="Garamond" w:hAnsi="Garamond" w:cs="Times"/>
          <w:color w:val="000000" w:themeColor="text1"/>
          <w:lang w:val="en-US"/>
        </w:rPr>
        <w:t xml:space="preserve"> Inclusive p</w:t>
      </w:r>
      <w:r w:rsidRPr="001E5ED6">
        <w:rPr>
          <w:rFonts w:ascii="Garamond" w:hAnsi="Garamond" w:cs="Times"/>
          <w:color w:val="000000" w:themeColor="text1"/>
          <w:lang w:val="en-US"/>
        </w:rPr>
        <w:t xml:space="preserve">edagogy. In </w:t>
      </w:r>
      <w:r w:rsidR="000463A1" w:rsidRPr="001E5ED6">
        <w:rPr>
          <w:rFonts w:ascii="Garamond" w:hAnsi="Garamond" w:cs="Times"/>
          <w:color w:val="000000" w:themeColor="text1"/>
          <w:lang w:val="en-US"/>
        </w:rPr>
        <w:t xml:space="preserve">H. </w:t>
      </w:r>
      <w:r w:rsidRPr="001E5ED6">
        <w:rPr>
          <w:rFonts w:ascii="Garamond" w:hAnsi="Garamond" w:cs="Times"/>
          <w:color w:val="000000" w:themeColor="text1"/>
          <w:lang w:val="en-US"/>
        </w:rPr>
        <w:t>Daniels</w:t>
      </w:r>
      <w:r w:rsidR="00010AD4" w:rsidRPr="001E5ED6">
        <w:rPr>
          <w:rFonts w:ascii="Garamond" w:hAnsi="Garamond" w:cs="Times"/>
          <w:color w:val="000000" w:themeColor="text1"/>
          <w:lang w:val="en-US"/>
        </w:rPr>
        <w:t>,</w:t>
      </w:r>
      <w:r w:rsidRPr="001E5ED6">
        <w:rPr>
          <w:rFonts w:ascii="Garamond" w:hAnsi="Garamond" w:cs="Times"/>
          <w:color w:val="000000" w:themeColor="text1"/>
          <w:lang w:val="en-US"/>
        </w:rPr>
        <w:t xml:space="preserve"> </w:t>
      </w:r>
      <w:r w:rsidR="000463A1" w:rsidRPr="001E5ED6">
        <w:rPr>
          <w:rFonts w:ascii="Garamond" w:hAnsi="Garamond" w:cs="Times"/>
          <w:color w:val="000000" w:themeColor="text1"/>
          <w:lang w:val="en-US"/>
        </w:rPr>
        <w:t xml:space="preserve">H. </w:t>
      </w:r>
      <w:r w:rsidRPr="001E5ED6">
        <w:rPr>
          <w:rFonts w:ascii="Garamond" w:hAnsi="Garamond" w:cs="Times"/>
          <w:color w:val="000000" w:themeColor="text1"/>
          <w:lang w:val="en-US"/>
        </w:rPr>
        <w:t>Lauder</w:t>
      </w:r>
      <w:r w:rsidR="00010AD4" w:rsidRPr="001E5ED6">
        <w:rPr>
          <w:rFonts w:ascii="Garamond" w:hAnsi="Garamond" w:cs="Times"/>
          <w:color w:val="000000" w:themeColor="text1"/>
          <w:lang w:val="en-US"/>
        </w:rPr>
        <w:t>,</w:t>
      </w:r>
      <w:r w:rsidRPr="001E5ED6">
        <w:rPr>
          <w:rFonts w:ascii="Garamond" w:hAnsi="Garamond" w:cs="Times"/>
          <w:color w:val="000000" w:themeColor="text1"/>
          <w:lang w:val="en-US"/>
        </w:rPr>
        <w:t xml:space="preserve"> and </w:t>
      </w:r>
      <w:r w:rsidR="000463A1" w:rsidRPr="001E5ED6">
        <w:rPr>
          <w:rFonts w:ascii="Garamond" w:hAnsi="Garamond" w:cs="Times"/>
          <w:color w:val="000000" w:themeColor="text1"/>
          <w:lang w:val="en-US"/>
        </w:rPr>
        <w:t xml:space="preserve">J. </w:t>
      </w:r>
      <w:r w:rsidRPr="001E5ED6">
        <w:rPr>
          <w:rFonts w:ascii="Garamond" w:hAnsi="Garamond" w:cs="Times"/>
          <w:color w:val="000000" w:themeColor="text1"/>
          <w:lang w:val="en-US"/>
        </w:rPr>
        <w:t>Porter</w:t>
      </w:r>
      <w:r w:rsidR="000463A1" w:rsidRPr="001E5ED6">
        <w:rPr>
          <w:rFonts w:ascii="Garamond" w:hAnsi="Garamond" w:cs="Times"/>
          <w:color w:val="000000" w:themeColor="text1"/>
          <w:lang w:val="en-US"/>
        </w:rPr>
        <w:t xml:space="preserve"> (E</w:t>
      </w:r>
      <w:r w:rsidRPr="001E5ED6">
        <w:rPr>
          <w:rFonts w:ascii="Garamond" w:hAnsi="Garamond" w:cs="Times"/>
          <w:color w:val="000000" w:themeColor="text1"/>
          <w:lang w:val="en-US"/>
        </w:rPr>
        <w:t xml:space="preserve">ds) </w:t>
      </w:r>
      <w:r w:rsidR="00AF71BF" w:rsidRPr="001E5ED6">
        <w:rPr>
          <w:rFonts w:ascii="Garamond" w:hAnsi="Garamond" w:cs="Times"/>
          <w:i/>
          <w:color w:val="000000" w:themeColor="text1"/>
          <w:lang w:val="en-US"/>
        </w:rPr>
        <w:t>Knowledge, v</w:t>
      </w:r>
      <w:r w:rsidRPr="001E5ED6">
        <w:rPr>
          <w:rFonts w:ascii="Garamond" w:hAnsi="Garamond" w:cs="Times"/>
          <w:i/>
          <w:color w:val="000000" w:themeColor="text1"/>
          <w:lang w:val="en-US"/>
        </w:rPr>
        <w:t>alues and</w:t>
      </w:r>
      <w:r w:rsidR="00AF71BF" w:rsidRPr="001E5ED6">
        <w:rPr>
          <w:rFonts w:ascii="Garamond" w:hAnsi="Garamond" w:cs="Times"/>
          <w:i/>
          <w:color w:val="000000" w:themeColor="text1"/>
          <w:lang w:val="en-US"/>
        </w:rPr>
        <w:t xml:space="preserve"> educational policy: A critical p</w:t>
      </w:r>
      <w:r w:rsidRPr="001E5ED6">
        <w:rPr>
          <w:rFonts w:ascii="Garamond" w:hAnsi="Garamond" w:cs="Times"/>
          <w:i/>
          <w:color w:val="000000" w:themeColor="text1"/>
          <w:lang w:val="en-US"/>
        </w:rPr>
        <w:t>erspective</w:t>
      </w:r>
      <w:r w:rsidRPr="001E5ED6">
        <w:rPr>
          <w:rFonts w:ascii="Garamond" w:hAnsi="Garamond" w:cs="Times"/>
          <w:color w:val="000000" w:themeColor="text1"/>
          <w:lang w:val="en-US"/>
        </w:rPr>
        <w:t xml:space="preserve"> (Critical Perspectives on Education). Abingdon, UK: Routledge, vol. 2, pp.173–182. </w:t>
      </w:r>
    </w:p>
    <w:p w14:paraId="59C7FF65" w14:textId="77777777" w:rsidR="00901FCD" w:rsidRDefault="0049607C" w:rsidP="001E5ED6">
      <w:pPr>
        <w:widowControl w:val="0"/>
        <w:autoSpaceDE w:val="0"/>
        <w:autoSpaceDN w:val="0"/>
        <w:adjustRightInd w:val="0"/>
        <w:spacing w:after="240" w:line="280" w:lineRule="atLeast"/>
        <w:jc w:val="both"/>
        <w:rPr>
          <w:rFonts w:ascii="Garamond" w:hAnsi="Garamond" w:cs="Times"/>
          <w:color w:val="000000" w:themeColor="text1"/>
          <w:lang w:val="en-US"/>
        </w:rPr>
      </w:pPr>
      <w:r w:rsidRPr="001E5ED6">
        <w:rPr>
          <w:rFonts w:ascii="Garamond" w:hAnsi="Garamond" w:cs="Times"/>
          <w:color w:val="000000" w:themeColor="text1"/>
          <w:lang w:val="en-US"/>
        </w:rPr>
        <w:t xml:space="preserve">Gale </w:t>
      </w:r>
      <w:r w:rsidR="00266E5F" w:rsidRPr="001E5ED6">
        <w:rPr>
          <w:rFonts w:ascii="Garamond" w:hAnsi="Garamond" w:cs="Times"/>
          <w:color w:val="000000" w:themeColor="text1"/>
          <w:lang w:val="en-US"/>
        </w:rPr>
        <w:t>,</w:t>
      </w:r>
      <w:r w:rsidRPr="001E5ED6">
        <w:rPr>
          <w:rFonts w:ascii="Garamond" w:hAnsi="Garamond" w:cs="Times"/>
          <w:color w:val="000000" w:themeColor="text1"/>
          <w:lang w:val="en-US"/>
        </w:rPr>
        <w:t>T</w:t>
      </w:r>
      <w:r w:rsidR="00266E5F" w:rsidRPr="001E5ED6">
        <w:rPr>
          <w:rFonts w:ascii="Garamond" w:hAnsi="Garamond" w:cs="Times"/>
          <w:color w:val="000000" w:themeColor="text1"/>
          <w:lang w:val="en-US"/>
        </w:rPr>
        <w:t>.</w:t>
      </w:r>
      <w:r w:rsidRPr="001E5ED6">
        <w:rPr>
          <w:rFonts w:ascii="Garamond" w:hAnsi="Garamond" w:cs="Times"/>
          <w:color w:val="000000" w:themeColor="text1"/>
          <w:lang w:val="en-US"/>
        </w:rPr>
        <w:t>, Mills</w:t>
      </w:r>
      <w:r w:rsidR="00266E5F" w:rsidRPr="001E5ED6">
        <w:rPr>
          <w:rFonts w:ascii="Garamond" w:hAnsi="Garamond" w:cs="Times"/>
          <w:color w:val="000000" w:themeColor="text1"/>
          <w:lang w:val="en-US"/>
        </w:rPr>
        <w:t>,</w:t>
      </w:r>
      <w:r w:rsidRPr="001E5ED6">
        <w:rPr>
          <w:rFonts w:ascii="Garamond" w:hAnsi="Garamond" w:cs="Times"/>
          <w:color w:val="000000" w:themeColor="text1"/>
          <w:lang w:val="en-US"/>
        </w:rPr>
        <w:t xml:space="preserve"> C</w:t>
      </w:r>
      <w:r w:rsidR="00266E5F" w:rsidRPr="001E5ED6">
        <w:rPr>
          <w:rFonts w:ascii="Garamond" w:hAnsi="Garamond" w:cs="Times"/>
          <w:color w:val="000000" w:themeColor="text1"/>
          <w:lang w:val="en-US"/>
        </w:rPr>
        <w:t>.</w:t>
      </w:r>
      <w:r w:rsidRPr="001E5ED6">
        <w:rPr>
          <w:rFonts w:ascii="Garamond" w:hAnsi="Garamond" w:cs="Times"/>
          <w:color w:val="000000" w:themeColor="text1"/>
          <w:lang w:val="en-US"/>
        </w:rPr>
        <w:t xml:space="preserve"> and Cross</w:t>
      </w:r>
      <w:r w:rsidR="00266E5F" w:rsidRPr="001E5ED6">
        <w:rPr>
          <w:rFonts w:ascii="Garamond" w:hAnsi="Garamond" w:cs="Times"/>
          <w:color w:val="000000" w:themeColor="text1"/>
          <w:lang w:val="en-US"/>
        </w:rPr>
        <w:t>,</w:t>
      </w:r>
      <w:r w:rsidRPr="001E5ED6">
        <w:rPr>
          <w:rFonts w:ascii="Garamond" w:hAnsi="Garamond" w:cs="Times"/>
          <w:color w:val="000000" w:themeColor="text1"/>
          <w:lang w:val="en-US"/>
        </w:rPr>
        <w:t xml:space="preserve"> R</w:t>
      </w:r>
      <w:r w:rsidR="00266E5F" w:rsidRPr="001E5ED6">
        <w:rPr>
          <w:rFonts w:ascii="Garamond" w:hAnsi="Garamond" w:cs="Times"/>
          <w:color w:val="000000" w:themeColor="text1"/>
          <w:lang w:val="en-US"/>
        </w:rPr>
        <w:t>.</w:t>
      </w:r>
      <w:r w:rsidRPr="001E5ED6">
        <w:rPr>
          <w:rFonts w:ascii="Garamond" w:hAnsi="Garamond" w:cs="Times"/>
          <w:color w:val="000000" w:themeColor="text1"/>
          <w:lang w:val="en-US"/>
        </w:rPr>
        <w:t xml:space="preserve"> (2017)</w:t>
      </w:r>
      <w:r w:rsidR="00266E5F" w:rsidRPr="001E5ED6">
        <w:rPr>
          <w:rFonts w:ascii="Garamond" w:hAnsi="Garamond" w:cs="Times"/>
          <w:color w:val="000000" w:themeColor="text1"/>
          <w:lang w:val="en-US"/>
        </w:rPr>
        <w:t>.</w:t>
      </w:r>
      <w:r w:rsidRPr="001E5ED6">
        <w:rPr>
          <w:rFonts w:ascii="Garamond" w:hAnsi="Garamond" w:cs="Times"/>
          <w:color w:val="000000" w:themeColor="text1"/>
          <w:lang w:val="en-US"/>
        </w:rPr>
        <w:t xml:space="preserve"> Socially inclusive teaching: Belief, design, action as pedagogic work. </w:t>
      </w:r>
      <w:r w:rsidRPr="001E5ED6">
        <w:rPr>
          <w:rFonts w:ascii="Garamond" w:hAnsi="Garamond" w:cs="Times"/>
          <w:i/>
          <w:color w:val="000000" w:themeColor="text1"/>
          <w:lang w:val="en-US"/>
        </w:rPr>
        <w:t>Journal</w:t>
      </w:r>
      <w:r w:rsidRPr="00254590">
        <w:rPr>
          <w:rFonts w:ascii="Garamond" w:hAnsi="Garamond" w:cs="Times"/>
          <w:i/>
          <w:color w:val="000000" w:themeColor="text1"/>
          <w:lang w:val="en-US"/>
        </w:rPr>
        <w:t xml:space="preserve"> of Teacher Education</w:t>
      </w:r>
      <w:r w:rsidRPr="00254590">
        <w:rPr>
          <w:rFonts w:ascii="Garamond" w:hAnsi="Garamond" w:cs="Times"/>
          <w:color w:val="000000" w:themeColor="text1"/>
          <w:lang w:val="en-US"/>
        </w:rPr>
        <w:t xml:space="preserve"> 68(3): 345–356. </w:t>
      </w:r>
    </w:p>
    <w:p w14:paraId="0A278A5C" w14:textId="77777777" w:rsidR="00901FCD" w:rsidRDefault="009D1585" w:rsidP="00901FCD">
      <w:pPr>
        <w:widowControl w:val="0"/>
        <w:autoSpaceDE w:val="0"/>
        <w:autoSpaceDN w:val="0"/>
        <w:adjustRightInd w:val="0"/>
        <w:spacing w:after="240" w:line="280" w:lineRule="atLeast"/>
        <w:jc w:val="both"/>
        <w:rPr>
          <w:rFonts w:ascii="Garamond" w:hAnsi="Garamond" w:cs="Times"/>
          <w:color w:val="000000" w:themeColor="text1"/>
          <w:lang w:val="en-US"/>
        </w:rPr>
      </w:pPr>
      <w:r w:rsidRPr="00254590">
        <w:rPr>
          <w:rFonts w:ascii="Garamond" w:eastAsia="Times New Roman" w:hAnsi="Garamond" w:cs="Times New Roman"/>
          <w:color w:val="000000" w:themeColor="text1"/>
          <w:shd w:val="clear" w:color="auto" w:fill="FFFFFF"/>
        </w:rPr>
        <w:lastRenderedPageBreak/>
        <w:t xml:space="preserve">Gayles, J. G., Kelly, B. T., Grays, S., Zhang, J., Porter, K. (2015). Faculty teaching diversity through difficult dialogues: Stories of challenge and success. </w:t>
      </w:r>
      <w:r w:rsidRPr="00254590">
        <w:rPr>
          <w:rFonts w:ascii="Garamond" w:eastAsia="Times New Roman" w:hAnsi="Garamond" w:cs="Times New Roman"/>
          <w:i/>
          <w:color w:val="000000" w:themeColor="text1"/>
          <w:shd w:val="clear" w:color="auto" w:fill="FFFFFF"/>
        </w:rPr>
        <w:t>Journal of Student Affai</w:t>
      </w:r>
      <w:r w:rsidR="00266E5F" w:rsidRPr="00254590">
        <w:rPr>
          <w:rFonts w:ascii="Garamond" w:eastAsia="Times New Roman" w:hAnsi="Garamond" w:cs="Times New Roman"/>
          <w:i/>
          <w:color w:val="000000" w:themeColor="text1"/>
          <w:shd w:val="clear" w:color="auto" w:fill="FFFFFF"/>
        </w:rPr>
        <w:t>rs Research and Practice</w:t>
      </w:r>
      <w:r w:rsidR="00266E5F" w:rsidRPr="00254590"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>, 52(3):</w:t>
      </w:r>
      <w:r w:rsidRPr="00254590"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 xml:space="preserve"> 300-312.</w:t>
      </w:r>
    </w:p>
    <w:p w14:paraId="537F4AD9" w14:textId="77777777" w:rsidR="00901FCD" w:rsidRDefault="00914BFE" w:rsidP="00901FCD">
      <w:pPr>
        <w:widowControl w:val="0"/>
        <w:autoSpaceDE w:val="0"/>
        <w:autoSpaceDN w:val="0"/>
        <w:adjustRightInd w:val="0"/>
        <w:spacing w:after="240" w:line="280" w:lineRule="atLeast"/>
        <w:jc w:val="both"/>
        <w:rPr>
          <w:rFonts w:ascii="Garamond" w:hAnsi="Garamond" w:cs="Times"/>
          <w:color w:val="000000" w:themeColor="text1"/>
          <w:lang w:val="en-US"/>
        </w:rPr>
      </w:pPr>
      <w:r w:rsidRPr="00254590">
        <w:rPr>
          <w:rFonts w:ascii="Garamond" w:hAnsi="Garamond"/>
          <w:color w:val="000000" w:themeColor="text1"/>
        </w:rPr>
        <w:t xml:space="preserve">Grantham, A., Robinson, E. &amp; Chapman, D. (2015). That truly meant a lot to me”:  A qualitative examination of meaningful faculty-student interactions. </w:t>
      </w:r>
      <w:r w:rsidRPr="00254590">
        <w:rPr>
          <w:rFonts w:ascii="Garamond" w:hAnsi="Garamond"/>
          <w:i/>
          <w:color w:val="000000" w:themeColor="text1"/>
        </w:rPr>
        <w:t>College Teaching, 63</w:t>
      </w:r>
      <w:r w:rsidR="00A273EF" w:rsidRPr="00254590">
        <w:rPr>
          <w:rFonts w:ascii="Garamond" w:hAnsi="Garamond"/>
          <w:color w:val="000000" w:themeColor="text1"/>
        </w:rPr>
        <w:t>(3): 135-132.</w:t>
      </w:r>
    </w:p>
    <w:p w14:paraId="41FB5622" w14:textId="77777777" w:rsidR="00901FCD" w:rsidRDefault="00B049C5" w:rsidP="00901FCD">
      <w:pPr>
        <w:widowControl w:val="0"/>
        <w:autoSpaceDE w:val="0"/>
        <w:autoSpaceDN w:val="0"/>
        <w:adjustRightInd w:val="0"/>
        <w:spacing w:after="240" w:line="280" w:lineRule="atLeast"/>
        <w:jc w:val="both"/>
        <w:rPr>
          <w:rFonts w:ascii="Garamond" w:hAnsi="Garamond" w:cs="Times"/>
          <w:color w:val="000000" w:themeColor="text1"/>
          <w:lang w:val="en-US"/>
        </w:rPr>
      </w:pPr>
      <w:r w:rsidRPr="00254590">
        <w:rPr>
          <w:rFonts w:ascii="Garamond" w:eastAsia="Times New Roman" w:hAnsi="Garamond"/>
          <w:color w:val="000000" w:themeColor="text1"/>
        </w:rPr>
        <w:t xml:space="preserve">The HE4u2 Consortium. (2017). </w:t>
      </w:r>
      <w:r w:rsidRPr="00254590">
        <w:rPr>
          <w:rFonts w:ascii="Garamond" w:eastAsia="Times New Roman" w:hAnsi="Garamond"/>
          <w:i/>
          <w:color w:val="000000" w:themeColor="text1"/>
        </w:rPr>
        <w:t>Creating intercultural learning environments – Guidelines for staff within Higher Education Institutions</w:t>
      </w:r>
      <w:r w:rsidRPr="00254590">
        <w:rPr>
          <w:rFonts w:ascii="Garamond" w:eastAsia="Times New Roman" w:hAnsi="Garamond"/>
          <w:color w:val="000000" w:themeColor="text1"/>
        </w:rPr>
        <w:t>. Barcelona: Eucen Publishing.</w:t>
      </w:r>
    </w:p>
    <w:p w14:paraId="52790967" w14:textId="77777777" w:rsidR="00901FCD" w:rsidRDefault="00914BFE" w:rsidP="00E12A23">
      <w:pPr>
        <w:widowControl w:val="0"/>
        <w:autoSpaceDE w:val="0"/>
        <w:autoSpaceDN w:val="0"/>
        <w:adjustRightInd w:val="0"/>
        <w:spacing w:after="240" w:line="280" w:lineRule="atLeast"/>
        <w:jc w:val="both"/>
        <w:rPr>
          <w:rFonts w:ascii="Garamond" w:hAnsi="Garamond" w:cs="Times"/>
          <w:color w:val="000000" w:themeColor="text1"/>
          <w:lang w:val="en-US"/>
        </w:rPr>
      </w:pPr>
      <w:r w:rsidRPr="00254590"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>Kelly</w:t>
      </w:r>
      <w:r w:rsidR="00A273EF" w:rsidRPr="00254590"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>, B. T., Gayles, J. G., and</w:t>
      </w:r>
      <w:r w:rsidRPr="00254590"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 xml:space="preserve"> Williams, C. (2017). Recruitment without retention: A critical case of Black faculty unrest. </w:t>
      </w:r>
      <w:r w:rsidRPr="00254590">
        <w:rPr>
          <w:rFonts w:ascii="Garamond" w:eastAsia="Times New Roman" w:hAnsi="Garamond" w:cs="Times New Roman"/>
          <w:i/>
          <w:color w:val="000000" w:themeColor="text1"/>
          <w:shd w:val="clear" w:color="auto" w:fill="FFFFFF"/>
        </w:rPr>
        <w:t>Journal of Negro Education</w:t>
      </w:r>
      <w:r w:rsidR="00A273EF" w:rsidRPr="00254590"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 xml:space="preserve">, 86(3): </w:t>
      </w:r>
      <w:r w:rsidRPr="00254590"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>305-317.</w:t>
      </w:r>
    </w:p>
    <w:p w14:paraId="603DC8F6" w14:textId="77777777" w:rsidR="00901FCD" w:rsidRDefault="003D2778" w:rsidP="00901FCD">
      <w:pPr>
        <w:widowControl w:val="0"/>
        <w:autoSpaceDE w:val="0"/>
        <w:autoSpaceDN w:val="0"/>
        <w:adjustRightInd w:val="0"/>
        <w:spacing w:after="240" w:line="280" w:lineRule="atLeast"/>
        <w:jc w:val="both"/>
        <w:rPr>
          <w:rFonts w:ascii="Garamond" w:hAnsi="Garamond" w:cs="Times"/>
          <w:color w:val="000000" w:themeColor="text1"/>
          <w:lang w:val="en-US"/>
        </w:rPr>
      </w:pPr>
      <w:r w:rsidRPr="00254590">
        <w:rPr>
          <w:rFonts w:ascii="Garamond" w:hAnsi="Garamond" w:cs="Times"/>
          <w:color w:val="000000" w:themeColor="text1"/>
          <w:lang w:val="en-US"/>
        </w:rPr>
        <w:t>Langørgen</w:t>
      </w:r>
      <w:r w:rsidR="00A273EF" w:rsidRPr="00254590">
        <w:rPr>
          <w:rFonts w:ascii="Garamond" w:hAnsi="Garamond" w:cs="Times"/>
          <w:color w:val="000000" w:themeColor="text1"/>
          <w:lang w:val="en-US"/>
        </w:rPr>
        <w:t>,</w:t>
      </w:r>
      <w:r w:rsidRPr="00254590">
        <w:rPr>
          <w:rFonts w:ascii="Garamond" w:hAnsi="Garamond" w:cs="Times"/>
          <w:color w:val="000000" w:themeColor="text1"/>
          <w:lang w:val="en-US"/>
        </w:rPr>
        <w:t xml:space="preserve"> E</w:t>
      </w:r>
      <w:r w:rsidR="00A273EF" w:rsidRPr="00254590">
        <w:rPr>
          <w:rFonts w:ascii="Garamond" w:hAnsi="Garamond" w:cs="Times"/>
          <w:color w:val="000000" w:themeColor="text1"/>
          <w:lang w:val="en-US"/>
        </w:rPr>
        <w:t>.</w:t>
      </w:r>
      <w:r w:rsidRPr="00254590">
        <w:rPr>
          <w:rFonts w:ascii="Garamond" w:hAnsi="Garamond" w:cs="Times"/>
          <w:color w:val="000000" w:themeColor="text1"/>
          <w:lang w:val="en-US"/>
        </w:rPr>
        <w:t>, Kermit</w:t>
      </w:r>
      <w:r w:rsidR="00A273EF" w:rsidRPr="00254590">
        <w:rPr>
          <w:rFonts w:ascii="Garamond" w:hAnsi="Garamond" w:cs="Times"/>
          <w:color w:val="000000" w:themeColor="text1"/>
          <w:lang w:val="en-US"/>
        </w:rPr>
        <w:t>,</w:t>
      </w:r>
      <w:r w:rsidRPr="00254590">
        <w:rPr>
          <w:rFonts w:ascii="Garamond" w:hAnsi="Garamond" w:cs="Times"/>
          <w:color w:val="000000" w:themeColor="text1"/>
          <w:lang w:val="en-US"/>
        </w:rPr>
        <w:t xml:space="preserve"> P</w:t>
      </w:r>
      <w:r w:rsidR="00A273EF" w:rsidRPr="00254590">
        <w:rPr>
          <w:rFonts w:ascii="Garamond" w:hAnsi="Garamond" w:cs="Times"/>
          <w:color w:val="000000" w:themeColor="text1"/>
          <w:lang w:val="en-US"/>
        </w:rPr>
        <w:t>.</w:t>
      </w:r>
      <w:r w:rsidRPr="00254590">
        <w:rPr>
          <w:rFonts w:ascii="Garamond" w:hAnsi="Garamond" w:cs="Times"/>
          <w:color w:val="000000" w:themeColor="text1"/>
          <w:lang w:val="en-US"/>
        </w:rPr>
        <w:t xml:space="preserve"> and Magnus</w:t>
      </w:r>
      <w:r w:rsidR="00A273EF" w:rsidRPr="00254590">
        <w:rPr>
          <w:rFonts w:ascii="Garamond" w:hAnsi="Garamond" w:cs="Times"/>
          <w:color w:val="000000" w:themeColor="text1"/>
          <w:lang w:val="en-US"/>
        </w:rPr>
        <w:t>,</w:t>
      </w:r>
      <w:r w:rsidRPr="00254590">
        <w:rPr>
          <w:rFonts w:ascii="Garamond" w:hAnsi="Garamond" w:cs="Times"/>
          <w:color w:val="000000" w:themeColor="text1"/>
          <w:lang w:val="en-US"/>
        </w:rPr>
        <w:t xml:space="preserve"> E</w:t>
      </w:r>
      <w:r w:rsidR="00A273EF" w:rsidRPr="00254590">
        <w:rPr>
          <w:rFonts w:ascii="Garamond" w:hAnsi="Garamond" w:cs="Times"/>
          <w:color w:val="000000" w:themeColor="text1"/>
          <w:lang w:val="en-US"/>
        </w:rPr>
        <w:t>.</w:t>
      </w:r>
      <w:r w:rsidRPr="00254590">
        <w:rPr>
          <w:rFonts w:ascii="Garamond" w:hAnsi="Garamond" w:cs="Times"/>
          <w:color w:val="000000" w:themeColor="text1"/>
          <w:lang w:val="en-US"/>
        </w:rPr>
        <w:t xml:space="preserve"> (2018)</w:t>
      </w:r>
      <w:r w:rsidR="00A273EF" w:rsidRPr="00254590">
        <w:rPr>
          <w:rFonts w:ascii="Garamond" w:hAnsi="Garamond" w:cs="Times"/>
          <w:color w:val="000000" w:themeColor="text1"/>
          <w:lang w:val="en-US"/>
        </w:rPr>
        <w:t>.</w:t>
      </w:r>
      <w:r w:rsidRPr="00254590">
        <w:rPr>
          <w:rFonts w:ascii="Garamond" w:hAnsi="Garamond" w:cs="Times"/>
          <w:color w:val="000000" w:themeColor="text1"/>
          <w:lang w:val="en-US"/>
        </w:rPr>
        <w:t xml:space="preserve"> Gatekeeping in professional higher education in Norway: Ambivalence among academic staff and placement supervisors towards stu- dents with disabilities. </w:t>
      </w:r>
      <w:r w:rsidRPr="00254590">
        <w:rPr>
          <w:rFonts w:ascii="Garamond" w:hAnsi="Garamond" w:cs="Times"/>
          <w:i/>
          <w:color w:val="000000" w:themeColor="text1"/>
          <w:lang w:val="en-US"/>
        </w:rPr>
        <w:t>International Journal of Inclusive Education</w:t>
      </w:r>
      <w:r w:rsidR="00A273EF" w:rsidRPr="00254590">
        <w:rPr>
          <w:rFonts w:ascii="Garamond" w:hAnsi="Garamond" w:cs="Times"/>
          <w:color w:val="000000" w:themeColor="text1"/>
          <w:lang w:val="en-US"/>
        </w:rPr>
        <w:t>.</w:t>
      </w:r>
    </w:p>
    <w:p w14:paraId="6370368F" w14:textId="77777777" w:rsidR="00901FCD" w:rsidRDefault="001E5CED" w:rsidP="00901FCD">
      <w:pPr>
        <w:widowControl w:val="0"/>
        <w:autoSpaceDE w:val="0"/>
        <w:autoSpaceDN w:val="0"/>
        <w:adjustRightInd w:val="0"/>
        <w:spacing w:after="240" w:line="280" w:lineRule="atLeast"/>
        <w:jc w:val="both"/>
        <w:rPr>
          <w:rFonts w:ascii="Garamond" w:hAnsi="Garamond" w:cs="Times"/>
          <w:color w:val="000000" w:themeColor="text1"/>
          <w:lang w:val="en-US"/>
        </w:rPr>
      </w:pPr>
      <w:r w:rsidRPr="00254590"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>Lewis, I</w:t>
      </w:r>
      <w:r w:rsidR="00A273EF" w:rsidRPr="00254590"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>.</w:t>
      </w:r>
      <w:r w:rsidRPr="00254590"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 xml:space="preserve"> </w:t>
      </w:r>
      <w:r w:rsidR="00A273EF" w:rsidRPr="00254590"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>et al.</w:t>
      </w:r>
      <w:r w:rsidRPr="00254590"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> (2019)</w:t>
      </w:r>
      <w:r w:rsidR="00A273EF" w:rsidRPr="00254590"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>.</w:t>
      </w:r>
      <w:r w:rsidRPr="00254590"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> Time to stop polishing the brass on the Titanic: moving beyond ‘quick-and-dirty’ teacher education for inclusion, towards</w:t>
      </w:r>
      <w:r w:rsidR="00A273EF" w:rsidRPr="00254590"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 xml:space="preserve"> sustainable theories of change.</w:t>
      </w:r>
      <w:r w:rsidRPr="00254590"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> </w:t>
      </w:r>
      <w:r w:rsidRPr="00254590">
        <w:rPr>
          <w:rFonts w:ascii="Garamond" w:eastAsia="Times New Roman" w:hAnsi="Garamond" w:cs="Times New Roman"/>
          <w:i/>
          <w:color w:val="000000" w:themeColor="text1"/>
          <w:shd w:val="clear" w:color="auto" w:fill="FFFFFF"/>
        </w:rPr>
        <w:t>International Journal of Inclusive Education</w:t>
      </w:r>
      <w:r w:rsidR="00A273EF" w:rsidRPr="00254590"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>, 23(7-8):</w:t>
      </w:r>
      <w:r w:rsidRPr="00254590"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> 722-739</w:t>
      </w:r>
      <w:r w:rsidR="00A273EF" w:rsidRPr="00254590"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>.</w:t>
      </w:r>
    </w:p>
    <w:p w14:paraId="4E983241" w14:textId="62E9FAD7" w:rsidR="0097796C" w:rsidRPr="00254590" w:rsidRDefault="0097796C" w:rsidP="00901FCD">
      <w:pPr>
        <w:widowControl w:val="0"/>
        <w:autoSpaceDE w:val="0"/>
        <w:autoSpaceDN w:val="0"/>
        <w:adjustRightInd w:val="0"/>
        <w:spacing w:after="240" w:line="280" w:lineRule="atLeast"/>
        <w:jc w:val="both"/>
        <w:rPr>
          <w:rFonts w:ascii="Garamond" w:hAnsi="Garamond" w:cs="Times"/>
          <w:color w:val="000000" w:themeColor="text1"/>
          <w:lang w:val="en-US"/>
        </w:rPr>
      </w:pPr>
      <w:r w:rsidRPr="00254590">
        <w:rPr>
          <w:rFonts w:ascii="Garamond" w:hAnsi="Garamond" w:cs="Times New Roman"/>
          <w:color w:val="000000" w:themeColor="text1"/>
          <w:lang w:val="en-US"/>
        </w:rPr>
        <w:t xml:space="preserve">McGuire, J. M., &amp; ten Bloemendal, F. (2012, Summer). A new paradigm for international higher education: Universal design. </w:t>
      </w:r>
      <w:r w:rsidRPr="00254590">
        <w:rPr>
          <w:rFonts w:ascii="Garamond" w:hAnsi="Garamond" w:cs="Times"/>
          <w:i/>
          <w:iCs/>
          <w:color w:val="000000" w:themeColor="text1"/>
          <w:lang w:val="en-US"/>
        </w:rPr>
        <w:t>Forum</w:t>
      </w:r>
      <w:r w:rsidRPr="00254590">
        <w:rPr>
          <w:rFonts w:ascii="Garamond" w:hAnsi="Garamond" w:cs="Times New Roman"/>
          <w:color w:val="000000" w:themeColor="text1"/>
          <w:lang w:val="en-US"/>
        </w:rPr>
        <w:t xml:space="preserve">, 24-27. </w:t>
      </w:r>
    </w:p>
    <w:p w14:paraId="1D2055C1" w14:textId="77777777" w:rsidR="00901FCD" w:rsidRDefault="0097796C" w:rsidP="00901FCD">
      <w:pPr>
        <w:widowControl w:val="0"/>
        <w:autoSpaceDE w:val="0"/>
        <w:autoSpaceDN w:val="0"/>
        <w:adjustRightInd w:val="0"/>
        <w:spacing w:after="240" w:line="280" w:lineRule="atLeast"/>
        <w:jc w:val="both"/>
        <w:rPr>
          <w:rFonts w:ascii="Garamond" w:hAnsi="Garamond" w:cs="Times"/>
          <w:color w:val="000000" w:themeColor="text1"/>
          <w:lang w:val="en-US"/>
        </w:rPr>
      </w:pPr>
      <w:r w:rsidRPr="00254590">
        <w:rPr>
          <w:rFonts w:ascii="Garamond" w:hAnsi="Garamond" w:cs="Times"/>
          <w:color w:val="000000" w:themeColor="text1"/>
          <w:lang w:val="en-US"/>
        </w:rPr>
        <w:t>McGuire</w:t>
      </w:r>
      <w:r w:rsidR="00A273EF" w:rsidRPr="00254590">
        <w:rPr>
          <w:rFonts w:ascii="Garamond" w:hAnsi="Garamond" w:cs="Times"/>
          <w:color w:val="000000" w:themeColor="text1"/>
          <w:lang w:val="en-US"/>
        </w:rPr>
        <w:t xml:space="preserve">, J. M., and </w:t>
      </w:r>
      <w:r w:rsidRPr="00254590">
        <w:rPr>
          <w:rFonts w:ascii="Garamond" w:hAnsi="Garamond" w:cs="Times"/>
          <w:color w:val="000000" w:themeColor="text1"/>
          <w:lang w:val="en-US"/>
        </w:rPr>
        <w:t>Scott</w:t>
      </w:r>
      <w:r w:rsidR="00A273EF" w:rsidRPr="00254590">
        <w:rPr>
          <w:rFonts w:ascii="Garamond" w:hAnsi="Garamond" w:cs="Times"/>
          <w:color w:val="000000" w:themeColor="text1"/>
          <w:lang w:val="en-US"/>
        </w:rPr>
        <w:t>, S. S</w:t>
      </w:r>
      <w:r w:rsidRPr="00254590">
        <w:rPr>
          <w:rFonts w:ascii="Garamond" w:hAnsi="Garamond" w:cs="Times"/>
          <w:color w:val="000000" w:themeColor="text1"/>
          <w:lang w:val="en-US"/>
        </w:rPr>
        <w:t xml:space="preserve">. </w:t>
      </w:r>
      <w:r w:rsidR="00A273EF" w:rsidRPr="00254590">
        <w:rPr>
          <w:rFonts w:ascii="Garamond" w:hAnsi="Garamond" w:cs="Times"/>
          <w:color w:val="000000" w:themeColor="text1"/>
          <w:lang w:val="en-US"/>
        </w:rPr>
        <w:t>(</w:t>
      </w:r>
      <w:r w:rsidRPr="00254590">
        <w:rPr>
          <w:rFonts w:ascii="Garamond" w:hAnsi="Garamond" w:cs="Times"/>
          <w:color w:val="000000" w:themeColor="text1"/>
          <w:lang w:val="en-US"/>
        </w:rPr>
        <w:t>2006</w:t>
      </w:r>
      <w:r w:rsidR="00A273EF" w:rsidRPr="00254590">
        <w:rPr>
          <w:rFonts w:ascii="Garamond" w:hAnsi="Garamond" w:cs="Times"/>
          <w:color w:val="000000" w:themeColor="text1"/>
          <w:lang w:val="en-US"/>
        </w:rPr>
        <w:t xml:space="preserve">). </w:t>
      </w:r>
      <w:r w:rsidR="00AF71BF" w:rsidRPr="00254590">
        <w:rPr>
          <w:rFonts w:ascii="Garamond" w:hAnsi="Garamond" w:cs="Times"/>
          <w:color w:val="000000" w:themeColor="text1"/>
          <w:lang w:val="en-US"/>
        </w:rPr>
        <w:t>An approach for inclusive college teaching: Universal design for i</w:t>
      </w:r>
      <w:r w:rsidRPr="00254590">
        <w:rPr>
          <w:rFonts w:ascii="Garamond" w:hAnsi="Garamond" w:cs="Times"/>
          <w:color w:val="000000" w:themeColor="text1"/>
          <w:lang w:val="en-US"/>
        </w:rPr>
        <w:t>nstru</w:t>
      </w:r>
      <w:r w:rsidR="00A273EF" w:rsidRPr="00254590">
        <w:rPr>
          <w:rFonts w:ascii="Garamond" w:hAnsi="Garamond" w:cs="Times"/>
          <w:color w:val="000000" w:themeColor="text1"/>
          <w:lang w:val="en-US"/>
        </w:rPr>
        <w:t xml:space="preserve">ction. </w:t>
      </w:r>
      <w:r w:rsidRPr="00254590">
        <w:rPr>
          <w:rFonts w:ascii="Garamond" w:hAnsi="Garamond" w:cs="Times"/>
          <w:i/>
          <w:iCs/>
          <w:color w:val="000000" w:themeColor="text1"/>
          <w:lang w:val="en-US"/>
        </w:rPr>
        <w:t>Learning Disabilities: A Multidisciplinary Journal</w:t>
      </w:r>
      <w:r w:rsidR="00A273EF" w:rsidRPr="00254590">
        <w:rPr>
          <w:rFonts w:ascii="Garamond" w:hAnsi="Garamond" w:cs="Times"/>
          <w:iCs/>
          <w:color w:val="000000" w:themeColor="text1"/>
          <w:lang w:val="en-US"/>
        </w:rPr>
        <w:t>,</w:t>
      </w:r>
      <w:r w:rsidRPr="00254590">
        <w:rPr>
          <w:rFonts w:ascii="Garamond" w:hAnsi="Garamond" w:cs="Times"/>
          <w:i/>
          <w:iCs/>
          <w:color w:val="000000" w:themeColor="text1"/>
          <w:lang w:val="en-US"/>
        </w:rPr>
        <w:t xml:space="preserve"> </w:t>
      </w:r>
      <w:r w:rsidRPr="00254590">
        <w:rPr>
          <w:rFonts w:ascii="Garamond" w:hAnsi="Garamond" w:cs="Times"/>
          <w:color w:val="000000" w:themeColor="text1"/>
          <w:lang w:val="en-US"/>
        </w:rPr>
        <w:t xml:space="preserve">14: 21–32. </w:t>
      </w:r>
    </w:p>
    <w:p w14:paraId="263179B9" w14:textId="77777777" w:rsidR="00901FCD" w:rsidRDefault="00E12A23" w:rsidP="00901FCD">
      <w:pPr>
        <w:widowControl w:val="0"/>
        <w:autoSpaceDE w:val="0"/>
        <w:autoSpaceDN w:val="0"/>
        <w:adjustRightInd w:val="0"/>
        <w:spacing w:after="240" w:line="280" w:lineRule="atLeast"/>
        <w:jc w:val="both"/>
        <w:rPr>
          <w:rFonts w:ascii="Garamond" w:hAnsi="Garamond" w:cs="Times"/>
          <w:color w:val="000000" w:themeColor="text1"/>
          <w:lang w:val="en-US"/>
        </w:rPr>
      </w:pPr>
      <w:r w:rsidRPr="00254590">
        <w:rPr>
          <w:rFonts w:ascii="Garamond" w:eastAsia="Times New Roman" w:hAnsi="Garamond"/>
          <w:color w:val="000000" w:themeColor="text1"/>
        </w:rPr>
        <w:t xml:space="preserve">Meo, G. and Currie-Rubin, R. (2015). </w:t>
      </w:r>
      <w:r w:rsidRPr="00254590">
        <w:rPr>
          <w:rFonts w:ascii="Garamond" w:eastAsia="Times New Roman" w:hAnsi="Garamond"/>
          <w:i/>
          <w:color w:val="000000" w:themeColor="text1"/>
        </w:rPr>
        <w:t>CAST’s UDL Implementation Phases</w:t>
      </w:r>
      <w:r w:rsidRPr="00254590">
        <w:rPr>
          <w:rFonts w:ascii="Garamond" w:eastAsia="Times New Roman" w:hAnsi="Garamond"/>
          <w:color w:val="000000" w:themeColor="text1"/>
        </w:rPr>
        <w:t xml:space="preserve">, </w:t>
      </w:r>
      <w:r w:rsidRPr="00254590">
        <w:rPr>
          <w:rFonts w:ascii="Garamond" w:eastAsia="Times New Roman" w:hAnsi="Garamond" w:cs="Times New Roman"/>
          <w:color w:val="000000" w:themeColor="text1"/>
        </w:rPr>
        <w:t xml:space="preserve">available at: </w:t>
      </w:r>
      <w:hyperlink r:id="rId6" w:history="1">
        <w:r w:rsidR="00254590" w:rsidRPr="00261B66">
          <w:rPr>
            <w:rStyle w:val="-"/>
            <w:rFonts w:ascii="Garamond" w:eastAsia="Times New Roman" w:hAnsi="Garamond"/>
          </w:rPr>
          <w:t>http://castprofessionallearning.org/wp-content/uploads/2015/08/Overview_Implementation.pdf</w:t>
        </w:r>
      </w:hyperlink>
      <w:r w:rsidR="00254590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54590">
        <w:rPr>
          <w:rFonts w:ascii="Garamond" w:eastAsia="Times New Roman" w:hAnsi="Garamond" w:cs="Times New Roman"/>
          <w:color w:val="000000" w:themeColor="text1"/>
        </w:rPr>
        <w:t>[accessed 2 November 2019].</w:t>
      </w:r>
    </w:p>
    <w:p w14:paraId="1438F5A8" w14:textId="77777777" w:rsidR="00901FCD" w:rsidRDefault="000E748E" w:rsidP="00E12A23">
      <w:pPr>
        <w:widowControl w:val="0"/>
        <w:autoSpaceDE w:val="0"/>
        <w:autoSpaceDN w:val="0"/>
        <w:adjustRightInd w:val="0"/>
        <w:spacing w:after="240" w:line="280" w:lineRule="atLeast"/>
        <w:jc w:val="both"/>
        <w:rPr>
          <w:rFonts w:ascii="Garamond" w:hAnsi="Garamond" w:cs="Times"/>
          <w:color w:val="000000" w:themeColor="text1"/>
          <w:lang w:val="en-US"/>
        </w:rPr>
      </w:pPr>
      <w:r w:rsidRPr="00254590">
        <w:rPr>
          <w:rFonts w:ascii="Garamond" w:hAnsi="Garamond" w:cs="Times New Roman"/>
          <w:color w:val="000000" w:themeColor="text1"/>
        </w:rPr>
        <w:t>Morina, A</w:t>
      </w:r>
      <w:r w:rsidR="000463A1" w:rsidRPr="00254590">
        <w:rPr>
          <w:rFonts w:ascii="Garamond" w:hAnsi="Garamond" w:cs="Times New Roman"/>
          <w:color w:val="000000" w:themeColor="text1"/>
        </w:rPr>
        <w:t xml:space="preserve">. </w:t>
      </w:r>
      <w:r w:rsidR="00C34CF0" w:rsidRPr="00254590">
        <w:rPr>
          <w:rFonts w:ascii="Garamond" w:eastAsia="Arial Unicode MS" w:hAnsi="Garamond" w:cs="Arial Unicode MS"/>
          <w:color w:val="000000" w:themeColor="text1"/>
          <w:lang w:val="en-US"/>
        </w:rPr>
        <w:t>(2017)</w:t>
      </w:r>
      <w:r w:rsidR="00B1151E" w:rsidRPr="00254590">
        <w:rPr>
          <w:rFonts w:ascii="Garamond" w:eastAsia="Arial Unicode MS" w:hAnsi="Garamond" w:cs="Arial Unicode MS"/>
          <w:color w:val="000000" w:themeColor="text1"/>
          <w:lang w:val="en-US"/>
        </w:rPr>
        <w:t>.</w:t>
      </w:r>
      <w:r w:rsidR="00C34CF0" w:rsidRPr="00254590">
        <w:rPr>
          <w:rFonts w:ascii="Garamond" w:eastAsia="Arial Unicode MS" w:hAnsi="Garamond" w:cs="Arial Unicode MS"/>
          <w:color w:val="000000" w:themeColor="text1"/>
          <w:lang w:val="en-US"/>
        </w:rPr>
        <w:t xml:space="preserve"> Inclusive education in higher educatio</w:t>
      </w:r>
      <w:r w:rsidR="00B1151E" w:rsidRPr="00254590">
        <w:rPr>
          <w:rFonts w:ascii="Garamond" w:eastAsia="Arial Unicode MS" w:hAnsi="Garamond" w:cs="Arial Unicode MS"/>
          <w:color w:val="000000" w:themeColor="text1"/>
          <w:lang w:val="en-US"/>
        </w:rPr>
        <w:t>n: challenges and opportunities.</w:t>
      </w:r>
      <w:r w:rsidR="00C34CF0" w:rsidRPr="00254590">
        <w:rPr>
          <w:rFonts w:ascii="Garamond" w:eastAsia="Arial Unicode MS" w:hAnsi="Garamond" w:cs="Arial Unicode MS"/>
          <w:color w:val="000000" w:themeColor="text1"/>
          <w:lang w:val="en-US"/>
        </w:rPr>
        <w:t xml:space="preserve"> </w:t>
      </w:r>
      <w:r w:rsidR="00C34CF0" w:rsidRPr="00254590">
        <w:rPr>
          <w:rFonts w:ascii="Garamond" w:eastAsia="Arial Unicode MS" w:hAnsi="Garamond" w:cs="Arial Unicode MS"/>
          <w:i/>
          <w:color w:val="000000" w:themeColor="text1"/>
          <w:lang w:val="en-US"/>
        </w:rPr>
        <w:t>European Journal of Special Needs Education</w:t>
      </w:r>
      <w:r w:rsidR="00B1151E" w:rsidRPr="00254590">
        <w:rPr>
          <w:rFonts w:ascii="Garamond" w:eastAsia="Arial Unicode MS" w:hAnsi="Garamond" w:cs="Arial Unicode MS"/>
          <w:color w:val="000000" w:themeColor="text1"/>
          <w:lang w:val="en-US"/>
        </w:rPr>
        <w:t>, 32(1): 3-17.</w:t>
      </w:r>
    </w:p>
    <w:p w14:paraId="3AA2E9B3" w14:textId="77777777" w:rsidR="00901FCD" w:rsidRDefault="007B6D56" w:rsidP="00E12A23">
      <w:pPr>
        <w:widowControl w:val="0"/>
        <w:autoSpaceDE w:val="0"/>
        <w:autoSpaceDN w:val="0"/>
        <w:adjustRightInd w:val="0"/>
        <w:spacing w:after="240" w:line="280" w:lineRule="atLeast"/>
        <w:jc w:val="both"/>
        <w:rPr>
          <w:rFonts w:ascii="Garamond" w:hAnsi="Garamond" w:cs="Times"/>
          <w:color w:val="000000" w:themeColor="text1"/>
          <w:lang w:val="en-US"/>
        </w:rPr>
      </w:pPr>
      <w:r w:rsidRPr="00254590">
        <w:rPr>
          <w:rFonts w:ascii="Garamond" w:hAnsi="Garamond" w:cs="Times"/>
          <w:color w:val="000000" w:themeColor="text1"/>
          <w:lang w:val="en-US"/>
        </w:rPr>
        <w:t>Morina</w:t>
      </w:r>
      <w:r w:rsidR="00B1151E" w:rsidRPr="00254590">
        <w:rPr>
          <w:rFonts w:ascii="Garamond" w:hAnsi="Garamond" w:cs="Times"/>
          <w:color w:val="000000" w:themeColor="text1"/>
          <w:lang w:val="en-US"/>
        </w:rPr>
        <w:t>,</w:t>
      </w:r>
      <w:r w:rsidRPr="00254590">
        <w:rPr>
          <w:rFonts w:ascii="Garamond" w:hAnsi="Garamond" w:cs="Times"/>
          <w:color w:val="000000" w:themeColor="text1"/>
          <w:lang w:val="en-US"/>
        </w:rPr>
        <w:t xml:space="preserve"> A</w:t>
      </w:r>
      <w:r w:rsidR="00B1151E" w:rsidRPr="00254590">
        <w:rPr>
          <w:rFonts w:ascii="Garamond" w:hAnsi="Garamond" w:cs="Times"/>
          <w:color w:val="000000" w:themeColor="text1"/>
          <w:lang w:val="en-US"/>
        </w:rPr>
        <w:t>.</w:t>
      </w:r>
      <w:r w:rsidRPr="00254590">
        <w:rPr>
          <w:rFonts w:ascii="Garamond" w:hAnsi="Garamond" w:cs="Times"/>
          <w:color w:val="000000" w:themeColor="text1"/>
          <w:lang w:val="en-US"/>
        </w:rPr>
        <w:t>, Cortes</w:t>
      </w:r>
      <w:r w:rsidR="00B1151E" w:rsidRPr="00254590">
        <w:rPr>
          <w:rFonts w:ascii="Garamond" w:hAnsi="Garamond" w:cs="Times"/>
          <w:color w:val="000000" w:themeColor="text1"/>
          <w:lang w:val="en-US"/>
        </w:rPr>
        <w:t>,</w:t>
      </w:r>
      <w:r w:rsidRPr="00254590">
        <w:rPr>
          <w:rFonts w:ascii="Garamond" w:hAnsi="Garamond" w:cs="Times"/>
          <w:color w:val="000000" w:themeColor="text1"/>
          <w:lang w:val="en-US"/>
        </w:rPr>
        <w:t xml:space="preserve"> M</w:t>
      </w:r>
      <w:r w:rsidR="00B1151E" w:rsidRPr="00254590">
        <w:rPr>
          <w:rFonts w:ascii="Garamond" w:hAnsi="Garamond" w:cs="Times"/>
          <w:color w:val="000000" w:themeColor="text1"/>
          <w:lang w:val="en-US"/>
        </w:rPr>
        <w:t>.</w:t>
      </w:r>
      <w:r w:rsidRPr="00254590">
        <w:rPr>
          <w:rFonts w:ascii="Garamond" w:hAnsi="Garamond" w:cs="Times"/>
          <w:color w:val="000000" w:themeColor="text1"/>
          <w:lang w:val="en-US"/>
        </w:rPr>
        <w:t>D</w:t>
      </w:r>
      <w:r w:rsidR="00B1151E" w:rsidRPr="00254590">
        <w:rPr>
          <w:rFonts w:ascii="Garamond" w:hAnsi="Garamond" w:cs="Times"/>
          <w:color w:val="000000" w:themeColor="text1"/>
          <w:lang w:val="en-US"/>
        </w:rPr>
        <w:t>.</w:t>
      </w:r>
      <w:r w:rsidRPr="00254590">
        <w:rPr>
          <w:rFonts w:ascii="Garamond" w:hAnsi="Garamond" w:cs="Times"/>
          <w:color w:val="000000" w:themeColor="text1"/>
          <w:lang w:val="en-US"/>
        </w:rPr>
        <w:t xml:space="preserve"> and Molina</w:t>
      </w:r>
      <w:r w:rsidR="00B1151E" w:rsidRPr="00254590">
        <w:rPr>
          <w:rFonts w:ascii="Garamond" w:hAnsi="Garamond" w:cs="Times"/>
          <w:color w:val="000000" w:themeColor="text1"/>
          <w:lang w:val="en-US"/>
        </w:rPr>
        <w:t>,</w:t>
      </w:r>
      <w:r w:rsidRPr="00254590">
        <w:rPr>
          <w:rFonts w:ascii="Garamond" w:hAnsi="Garamond" w:cs="Times"/>
          <w:color w:val="000000" w:themeColor="text1"/>
          <w:lang w:val="en-US"/>
        </w:rPr>
        <w:t xml:space="preserve"> V</w:t>
      </w:r>
      <w:r w:rsidR="00B1151E" w:rsidRPr="00254590">
        <w:rPr>
          <w:rFonts w:ascii="Garamond" w:hAnsi="Garamond" w:cs="Times"/>
          <w:color w:val="000000" w:themeColor="text1"/>
          <w:lang w:val="en-US"/>
        </w:rPr>
        <w:t>.</w:t>
      </w:r>
      <w:r w:rsidRPr="00254590">
        <w:rPr>
          <w:rFonts w:ascii="Garamond" w:hAnsi="Garamond" w:cs="Times"/>
          <w:color w:val="000000" w:themeColor="text1"/>
          <w:lang w:val="en-US"/>
        </w:rPr>
        <w:t>M</w:t>
      </w:r>
      <w:r w:rsidR="00B1151E" w:rsidRPr="00254590">
        <w:rPr>
          <w:rFonts w:ascii="Garamond" w:hAnsi="Garamond" w:cs="Times"/>
          <w:color w:val="000000" w:themeColor="text1"/>
          <w:lang w:val="en-US"/>
        </w:rPr>
        <w:t>.</w:t>
      </w:r>
      <w:r w:rsidRPr="00254590">
        <w:rPr>
          <w:rFonts w:ascii="Garamond" w:hAnsi="Garamond" w:cs="Times"/>
          <w:color w:val="000000" w:themeColor="text1"/>
          <w:lang w:val="en-US"/>
        </w:rPr>
        <w:t xml:space="preserve"> (2015)</w:t>
      </w:r>
      <w:r w:rsidR="00B1151E" w:rsidRPr="00254590">
        <w:rPr>
          <w:rFonts w:ascii="Garamond" w:hAnsi="Garamond" w:cs="Times"/>
          <w:color w:val="000000" w:themeColor="text1"/>
          <w:lang w:val="en-US"/>
        </w:rPr>
        <w:t>.</w:t>
      </w:r>
      <w:r w:rsidRPr="00254590">
        <w:rPr>
          <w:rFonts w:ascii="Garamond" w:hAnsi="Garamond" w:cs="Times"/>
          <w:color w:val="000000" w:themeColor="text1"/>
          <w:lang w:val="en-US"/>
        </w:rPr>
        <w:t xml:space="preserve"> What if we could imagine the ideal faculty? Proposals for improvement by university students with disabilities. </w:t>
      </w:r>
      <w:r w:rsidRPr="00254590">
        <w:rPr>
          <w:rFonts w:ascii="Garamond" w:hAnsi="Garamond" w:cs="Times"/>
          <w:i/>
          <w:color w:val="000000" w:themeColor="text1"/>
          <w:lang w:val="en-US"/>
        </w:rPr>
        <w:t>Teaching and Teacher Education</w:t>
      </w:r>
      <w:r w:rsidR="00B1151E" w:rsidRPr="00254590">
        <w:rPr>
          <w:rFonts w:ascii="Garamond" w:hAnsi="Garamond" w:cs="Times"/>
          <w:color w:val="000000" w:themeColor="text1"/>
          <w:lang w:val="en-US"/>
        </w:rPr>
        <w:t>,</w:t>
      </w:r>
      <w:r w:rsidRPr="00254590">
        <w:rPr>
          <w:rFonts w:ascii="Garamond" w:hAnsi="Garamond" w:cs="Times"/>
          <w:color w:val="000000" w:themeColor="text1"/>
          <w:lang w:val="en-US"/>
        </w:rPr>
        <w:t xml:space="preserve"> 52: 91–98. </w:t>
      </w:r>
    </w:p>
    <w:p w14:paraId="69D4BF3D" w14:textId="77777777" w:rsidR="00901FCD" w:rsidRDefault="0097796C" w:rsidP="00901FCD">
      <w:pPr>
        <w:widowControl w:val="0"/>
        <w:autoSpaceDE w:val="0"/>
        <w:autoSpaceDN w:val="0"/>
        <w:adjustRightInd w:val="0"/>
        <w:spacing w:after="240" w:line="280" w:lineRule="atLeast"/>
        <w:jc w:val="both"/>
        <w:rPr>
          <w:rFonts w:ascii="Garamond" w:hAnsi="Garamond" w:cs="Times"/>
          <w:color w:val="000000" w:themeColor="text1"/>
          <w:lang w:val="en-US"/>
        </w:rPr>
      </w:pPr>
      <w:r w:rsidRPr="00254590">
        <w:rPr>
          <w:rFonts w:ascii="Garamond" w:hAnsi="Garamond" w:cs="Times"/>
          <w:color w:val="000000" w:themeColor="text1"/>
          <w:lang w:val="en-US"/>
        </w:rPr>
        <w:t xml:space="preserve">Riddell, S., T. Tinklin, and A. Wilson. </w:t>
      </w:r>
      <w:r w:rsidR="005A75D6" w:rsidRPr="00254590">
        <w:rPr>
          <w:rFonts w:ascii="Garamond" w:hAnsi="Garamond" w:cs="Times"/>
          <w:color w:val="000000" w:themeColor="text1"/>
          <w:lang w:val="en-US"/>
        </w:rPr>
        <w:t>(</w:t>
      </w:r>
      <w:r w:rsidRPr="00254590">
        <w:rPr>
          <w:rFonts w:ascii="Garamond" w:hAnsi="Garamond" w:cs="Times"/>
          <w:color w:val="000000" w:themeColor="text1"/>
          <w:lang w:val="en-US"/>
        </w:rPr>
        <w:t>2004</w:t>
      </w:r>
      <w:r w:rsidR="005A75D6" w:rsidRPr="00254590">
        <w:rPr>
          <w:rFonts w:ascii="Garamond" w:hAnsi="Garamond" w:cs="Times"/>
          <w:color w:val="000000" w:themeColor="text1"/>
          <w:lang w:val="en-US"/>
        </w:rPr>
        <w:t xml:space="preserve">). </w:t>
      </w:r>
      <w:r w:rsidR="00752E71" w:rsidRPr="00254590">
        <w:rPr>
          <w:rFonts w:ascii="Garamond" w:hAnsi="Garamond" w:cs="Times"/>
          <w:color w:val="000000" w:themeColor="text1"/>
          <w:lang w:val="en-US"/>
        </w:rPr>
        <w:t>Disabled students in higher education: A refection on r</w:t>
      </w:r>
      <w:r w:rsidRPr="00254590">
        <w:rPr>
          <w:rFonts w:ascii="Garamond" w:hAnsi="Garamond" w:cs="Times"/>
          <w:color w:val="000000" w:themeColor="text1"/>
          <w:lang w:val="en-US"/>
        </w:rPr>
        <w:t>e</w:t>
      </w:r>
      <w:r w:rsidR="00752E71" w:rsidRPr="00254590">
        <w:rPr>
          <w:rFonts w:ascii="Garamond" w:hAnsi="Garamond" w:cs="Times"/>
          <w:color w:val="000000" w:themeColor="text1"/>
          <w:lang w:val="en-US"/>
        </w:rPr>
        <w:t>search strategies and f</w:t>
      </w:r>
      <w:r w:rsidR="005A75D6" w:rsidRPr="00254590">
        <w:rPr>
          <w:rFonts w:ascii="Garamond" w:hAnsi="Garamond" w:cs="Times"/>
          <w:color w:val="000000" w:themeColor="text1"/>
          <w:lang w:val="en-US"/>
        </w:rPr>
        <w:t>indings.</w:t>
      </w:r>
      <w:r w:rsidRPr="00254590">
        <w:rPr>
          <w:rFonts w:ascii="Garamond" w:hAnsi="Garamond" w:cs="Times"/>
          <w:color w:val="000000" w:themeColor="text1"/>
          <w:lang w:val="en-US"/>
        </w:rPr>
        <w:t xml:space="preserve"> In </w:t>
      </w:r>
      <w:r w:rsidR="000463A1" w:rsidRPr="00254590">
        <w:rPr>
          <w:rFonts w:ascii="Garamond" w:hAnsi="Garamond" w:cs="Times"/>
          <w:color w:val="000000" w:themeColor="text1"/>
          <w:lang w:val="en-US"/>
        </w:rPr>
        <w:t xml:space="preserve">C. </w:t>
      </w:r>
      <w:r w:rsidR="005A75D6" w:rsidRPr="00254590">
        <w:rPr>
          <w:rFonts w:ascii="Garamond" w:hAnsi="Garamond" w:cs="Times"/>
          <w:color w:val="000000" w:themeColor="text1"/>
          <w:lang w:val="en-US"/>
        </w:rPr>
        <w:t xml:space="preserve">Barnes, and </w:t>
      </w:r>
      <w:r w:rsidR="000463A1" w:rsidRPr="00254590">
        <w:rPr>
          <w:rFonts w:ascii="Garamond" w:hAnsi="Garamond" w:cs="Times"/>
          <w:color w:val="000000" w:themeColor="text1"/>
          <w:lang w:val="en-US"/>
        </w:rPr>
        <w:t xml:space="preserve">G. </w:t>
      </w:r>
      <w:r w:rsidR="005A75D6" w:rsidRPr="00254590">
        <w:rPr>
          <w:rFonts w:ascii="Garamond" w:hAnsi="Garamond" w:cs="Times"/>
          <w:color w:val="000000" w:themeColor="text1"/>
          <w:lang w:val="en-US"/>
        </w:rPr>
        <w:t xml:space="preserve">Mercer, </w:t>
      </w:r>
      <w:r w:rsidR="004F28FE" w:rsidRPr="00254590">
        <w:rPr>
          <w:rFonts w:ascii="Garamond" w:hAnsi="Garamond" w:cs="Times"/>
          <w:color w:val="000000" w:themeColor="text1"/>
          <w:lang w:val="en-US"/>
        </w:rPr>
        <w:t>(E</w:t>
      </w:r>
      <w:r w:rsidR="005A75D6" w:rsidRPr="00254590">
        <w:rPr>
          <w:rFonts w:ascii="Garamond" w:hAnsi="Garamond" w:cs="Times"/>
          <w:color w:val="000000" w:themeColor="text1"/>
          <w:lang w:val="en-US"/>
        </w:rPr>
        <w:t>ds.)</w:t>
      </w:r>
      <w:r w:rsidR="005A75D6" w:rsidRPr="00254590">
        <w:rPr>
          <w:rFonts w:ascii="Garamond" w:hAnsi="Garamond" w:cs="Times"/>
          <w:i/>
          <w:iCs/>
          <w:color w:val="000000" w:themeColor="text1"/>
          <w:lang w:val="en-US"/>
        </w:rPr>
        <w:t xml:space="preserve"> </w:t>
      </w:r>
      <w:r w:rsidRPr="00254590">
        <w:rPr>
          <w:rFonts w:ascii="Garamond" w:hAnsi="Garamond" w:cs="Times"/>
          <w:i/>
          <w:iCs/>
          <w:color w:val="000000" w:themeColor="text1"/>
          <w:lang w:val="en-US"/>
        </w:rPr>
        <w:t>Disability Policy and Practice: Applying the Social Model</w:t>
      </w:r>
      <w:r w:rsidR="004F28FE" w:rsidRPr="00254590">
        <w:rPr>
          <w:rFonts w:ascii="Garamond" w:hAnsi="Garamond" w:cs="Times"/>
          <w:color w:val="000000" w:themeColor="text1"/>
          <w:lang w:val="en-US"/>
        </w:rPr>
        <w:t xml:space="preserve">. </w:t>
      </w:r>
      <w:r w:rsidR="005A75D6" w:rsidRPr="00254590">
        <w:rPr>
          <w:rFonts w:ascii="Garamond" w:hAnsi="Garamond" w:cs="Times"/>
          <w:color w:val="000000" w:themeColor="text1"/>
          <w:lang w:val="en-US"/>
        </w:rPr>
        <w:t xml:space="preserve">Leeds: The Disability Press, pp. </w:t>
      </w:r>
      <w:r w:rsidRPr="00254590">
        <w:rPr>
          <w:rFonts w:ascii="Garamond" w:hAnsi="Garamond" w:cs="Times"/>
          <w:color w:val="000000" w:themeColor="text1"/>
          <w:lang w:val="en-US"/>
        </w:rPr>
        <w:t>81–</w:t>
      </w:r>
      <w:r w:rsidR="00901FCD">
        <w:rPr>
          <w:rFonts w:ascii="Garamond" w:hAnsi="Garamond" w:cs="Times"/>
          <w:color w:val="000000" w:themeColor="text1"/>
          <w:lang w:val="en-US"/>
        </w:rPr>
        <w:t>98.</w:t>
      </w:r>
    </w:p>
    <w:p w14:paraId="7CE770A7" w14:textId="23AD37EF" w:rsidR="009A7B64" w:rsidRPr="00F415ED" w:rsidRDefault="009A7B64" w:rsidP="00F415ED">
      <w:pPr>
        <w:widowControl w:val="0"/>
        <w:autoSpaceDE w:val="0"/>
        <w:autoSpaceDN w:val="0"/>
        <w:adjustRightInd w:val="0"/>
        <w:spacing w:after="240" w:line="280" w:lineRule="atLeast"/>
        <w:jc w:val="both"/>
        <w:rPr>
          <w:rFonts w:ascii="Garamond" w:hAnsi="Garamond" w:cs="Times"/>
          <w:color w:val="000000" w:themeColor="text1"/>
          <w:lang w:val="en-US"/>
        </w:rPr>
      </w:pPr>
      <w:r w:rsidRPr="00254590"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>Scott, L. et al. (2019). Teacher candidates’ abilities to develop universal design for learning and universal design for transition lesson plans. </w:t>
      </w:r>
      <w:r w:rsidRPr="00254590">
        <w:rPr>
          <w:rFonts w:ascii="Garamond" w:eastAsia="Times New Roman" w:hAnsi="Garamond" w:cs="Times New Roman"/>
          <w:i/>
          <w:color w:val="000000" w:themeColor="text1"/>
          <w:shd w:val="clear" w:color="auto" w:fill="FFFFFF"/>
        </w:rPr>
        <w:t>International Journal of Inclusive Education</w:t>
      </w:r>
      <w:r w:rsidRPr="00254590"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>.</w:t>
      </w:r>
    </w:p>
    <w:p w14:paraId="2A6D8041" w14:textId="77777777" w:rsidR="00901FCD" w:rsidRDefault="0011387E" w:rsidP="00901FCD">
      <w:pPr>
        <w:spacing w:after="240"/>
        <w:jc w:val="both"/>
        <w:rPr>
          <w:rStyle w:val="ref-overlay"/>
          <w:rFonts w:ascii="Garamond" w:eastAsia="Times New Roman" w:hAnsi="Garamond"/>
          <w:color w:val="000000" w:themeColor="text1"/>
          <w:shd w:val="clear" w:color="auto" w:fill="FFFFFF"/>
        </w:rPr>
      </w:pPr>
      <w:r w:rsidRPr="00254590">
        <w:rPr>
          <w:rStyle w:val="hlfld-contribauthor"/>
          <w:rFonts w:ascii="Garamond" w:eastAsia="Times New Roman" w:hAnsi="Garamond"/>
          <w:color w:val="000000" w:themeColor="text1"/>
          <w:shd w:val="clear" w:color="auto" w:fill="FFFFFF"/>
        </w:rPr>
        <w:t>Scott, </w:t>
      </w:r>
      <w:r w:rsidRPr="00254590">
        <w:rPr>
          <w:rStyle w:val="nlmgiven-names"/>
          <w:rFonts w:ascii="Garamond" w:eastAsia="Times New Roman" w:hAnsi="Garamond"/>
          <w:color w:val="000000" w:themeColor="text1"/>
          <w:shd w:val="clear" w:color="auto" w:fill="FFFFFF"/>
        </w:rPr>
        <w:t>L. et al. (</w:t>
      </w:r>
      <w:r w:rsidRPr="00254590">
        <w:rPr>
          <w:rStyle w:val="nlmyear"/>
          <w:rFonts w:ascii="Garamond" w:eastAsia="Times New Roman" w:hAnsi="Garamond"/>
          <w:color w:val="000000" w:themeColor="text1"/>
          <w:shd w:val="clear" w:color="auto" w:fill="FFFFFF"/>
        </w:rPr>
        <w:t>2017)</w:t>
      </w:r>
      <w:r w:rsidRPr="00254590">
        <w:rPr>
          <w:rStyle w:val="ref-overlay"/>
          <w:rFonts w:ascii="Garamond" w:eastAsia="Times New Roman" w:hAnsi="Garamond"/>
          <w:color w:val="000000" w:themeColor="text1"/>
          <w:shd w:val="clear" w:color="auto" w:fill="FFFFFF"/>
        </w:rPr>
        <w:t xml:space="preserve">. </w:t>
      </w:r>
      <w:r w:rsidRPr="00254590">
        <w:rPr>
          <w:rStyle w:val="nlmarticle-title"/>
          <w:rFonts w:ascii="Garamond" w:eastAsia="Times New Roman" w:hAnsi="Garamond"/>
          <w:color w:val="000000" w:themeColor="text1"/>
          <w:shd w:val="clear" w:color="auto" w:fill="FFFFFF"/>
        </w:rPr>
        <w:t>Implementing a UDL framework: A study of current personnel preparation practices</w:t>
      </w:r>
      <w:r w:rsidRPr="00254590">
        <w:rPr>
          <w:rStyle w:val="ref-overlay"/>
          <w:rFonts w:ascii="Garamond" w:eastAsia="Times New Roman" w:hAnsi="Garamond"/>
          <w:color w:val="000000" w:themeColor="text1"/>
          <w:shd w:val="clear" w:color="auto" w:fill="FFFFFF"/>
        </w:rPr>
        <w:t>. </w:t>
      </w:r>
      <w:r w:rsidRPr="00254590">
        <w:rPr>
          <w:rStyle w:val="ref-overlay"/>
          <w:rFonts w:ascii="Garamond" w:eastAsia="Times New Roman" w:hAnsi="Garamond"/>
          <w:i/>
          <w:iCs/>
          <w:color w:val="000000" w:themeColor="text1"/>
          <w:shd w:val="clear" w:color="auto" w:fill="FFFFFF"/>
        </w:rPr>
        <w:t>Intellectual and Developmental Disabilities</w:t>
      </w:r>
      <w:r w:rsidRPr="00254590">
        <w:rPr>
          <w:rStyle w:val="ref-overlay"/>
          <w:rFonts w:ascii="Garamond" w:eastAsia="Times New Roman" w:hAnsi="Garamond"/>
          <w:iCs/>
          <w:color w:val="000000" w:themeColor="text1"/>
          <w:shd w:val="clear" w:color="auto" w:fill="FFFFFF"/>
        </w:rPr>
        <w:t>,</w:t>
      </w:r>
      <w:r w:rsidRPr="00254590">
        <w:rPr>
          <w:rStyle w:val="ref-overlay"/>
          <w:rFonts w:ascii="Garamond" w:eastAsia="Times New Roman" w:hAnsi="Garamond"/>
          <w:color w:val="000000" w:themeColor="text1"/>
          <w:shd w:val="clear" w:color="auto" w:fill="FFFFFF"/>
        </w:rPr>
        <w:t> 55(1): </w:t>
      </w:r>
      <w:r w:rsidRPr="00254590">
        <w:rPr>
          <w:rStyle w:val="nlmfpage"/>
          <w:rFonts w:ascii="Garamond" w:eastAsia="Times New Roman" w:hAnsi="Garamond"/>
          <w:color w:val="000000" w:themeColor="text1"/>
          <w:shd w:val="clear" w:color="auto" w:fill="FFFFFF"/>
        </w:rPr>
        <w:t>25</w:t>
      </w:r>
      <w:r w:rsidRPr="00254590">
        <w:rPr>
          <w:rStyle w:val="ref-overlay"/>
          <w:rFonts w:ascii="Garamond" w:eastAsia="Times New Roman" w:hAnsi="Garamond"/>
          <w:color w:val="000000" w:themeColor="text1"/>
          <w:shd w:val="clear" w:color="auto" w:fill="FFFFFF"/>
        </w:rPr>
        <w:t>–</w:t>
      </w:r>
      <w:r w:rsidRPr="00254590">
        <w:rPr>
          <w:rStyle w:val="nlmlpage"/>
          <w:rFonts w:ascii="Garamond" w:eastAsia="Times New Roman" w:hAnsi="Garamond"/>
          <w:color w:val="000000" w:themeColor="text1"/>
          <w:shd w:val="clear" w:color="auto" w:fill="FFFFFF"/>
        </w:rPr>
        <w:t>36</w:t>
      </w:r>
      <w:r w:rsidRPr="00254590">
        <w:rPr>
          <w:rStyle w:val="ref-overlay"/>
          <w:rFonts w:ascii="Garamond" w:eastAsia="Times New Roman" w:hAnsi="Garamond"/>
          <w:color w:val="000000" w:themeColor="text1"/>
          <w:shd w:val="clear" w:color="auto" w:fill="FFFFFF"/>
        </w:rPr>
        <w:t>.</w:t>
      </w:r>
    </w:p>
    <w:p w14:paraId="3D603E94" w14:textId="45DE0266" w:rsidR="00860792" w:rsidRPr="00F9738D" w:rsidRDefault="00860792" w:rsidP="00901FCD">
      <w:pPr>
        <w:spacing w:after="240"/>
        <w:jc w:val="both"/>
        <w:rPr>
          <w:rFonts w:ascii="Garamond" w:eastAsia="Times New Roman" w:hAnsi="Garamond"/>
          <w:color w:val="000000" w:themeColor="text1"/>
          <w:shd w:val="clear" w:color="auto" w:fill="FFFFFF"/>
        </w:rPr>
      </w:pPr>
      <w:r w:rsidRPr="00F9738D">
        <w:rPr>
          <w:rFonts w:ascii="Garamond" w:hAnsi="Garamond" w:cs="Times"/>
          <w:i/>
          <w:color w:val="000000" w:themeColor="text1"/>
          <w:lang w:val="en-US"/>
        </w:rPr>
        <w:t>Standards and Guidelines for Quality Assurance in the European Higher Education</w:t>
      </w:r>
      <w:r w:rsidRPr="00F9738D">
        <w:rPr>
          <w:rFonts w:ascii="Garamond" w:hAnsi="Garamond" w:cs="Times"/>
          <w:color w:val="000000" w:themeColor="text1"/>
          <w:lang w:val="en-US"/>
        </w:rPr>
        <w:t xml:space="preserve"> </w:t>
      </w:r>
      <w:r w:rsidRPr="00F9738D">
        <w:rPr>
          <w:rFonts w:ascii="Garamond" w:hAnsi="Garamond" w:cs="Times"/>
          <w:i/>
          <w:color w:val="000000" w:themeColor="text1"/>
          <w:lang w:val="en-US"/>
        </w:rPr>
        <w:t>Area</w:t>
      </w:r>
      <w:r w:rsidRPr="00F9738D">
        <w:rPr>
          <w:rFonts w:ascii="Garamond" w:hAnsi="Garamond" w:cs="Times"/>
          <w:color w:val="000000" w:themeColor="text1"/>
          <w:lang w:val="en-US"/>
        </w:rPr>
        <w:t xml:space="preserve"> (ESG) .(2015). Brussels. </w:t>
      </w:r>
    </w:p>
    <w:p w14:paraId="60C75FAD" w14:textId="77777777" w:rsidR="00901FCD" w:rsidRPr="00F9738D" w:rsidRDefault="00017D87" w:rsidP="00901FCD">
      <w:pPr>
        <w:spacing w:after="240"/>
        <w:jc w:val="both"/>
        <w:rPr>
          <w:rFonts w:ascii="Garamond" w:eastAsia="Times New Roman" w:hAnsi="Garamond" w:cs="Arial"/>
          <w:color w:val="000000" w:themeColor="text1"/>
        </w:rPr>
      </w:pPr>
      <w:r w:rsidRPr="00F9738D">
        <w:rPr>
          <w:rFonts w:ascii="Garamond" w:eastAsia="Times New Roman" w:hAnsi="Garamond" w:cs="Arial"/>
          <w:color w:val="000000" w:themeColor="text1"/>
        </w:rPr>
        <w:lastRenderedPageBreak/>
        <w:t>Timus, N., Cebo</w:t>
      </w:r>
      <w:r w:rsidR="000463A1" w:rsidRPr="00F9738D">
        <w:rPr>
          <w:rFonts w:ascii="Garamond" w:eastAsia="Times New Roman" w:hAnsi="Garamond" w:cs="Arial"/>
          <w:color w:val="000000" w:themeColor="text1"/>
        </w:rPr>
        <w:t xml:space="preserve">tari, V.and Hosein, A. (2016). </w:t>
      </w:r>
      <w:r w:rsidR="00752E71" w:rsidRPr="00F9738D">
        <w:rPr>
          <w:rFonts w:ascii="Garamond" w:eastAsia="Times New Roman" w:hAnsi="Garamond" w:cs="Arial"/>
          <w:color w:val="000000" w:themeColor="text1"/>
        </w:rPr>
        <w:t>Innovating teaching and l</w:t>
      </w:r>
      <w:r w:rsidRPr="00F9738D">
        <w:rPr>
          <w:rFonts w:ascii="Garamond" w:eastAsia="Times New Roman" w:hAnsi="Garamond" w:cs="Arial"/>
          <w:color w:val="000000" w:themeColor="text1"/>
        </w:rPr>
        <w:t>earnin</w:t>
      </w:r>
      <w:r w:rsidR="00752E71" w:rsidRPr="00F9738D">
        <w:rPr>
          <w:rFonts w:ascii="Garamond" w:eastAsia="Times New Roman" w:hAnsi="Garamond" w:cs="Arial"/>
          <w:color w:val="000000" w:themeColor="text1"/>
        </w:rPr>
        <w:t>g of European Studies: Mapping e</w:t>
      </w:r>
      <w:r w:rsidRPr="00F9738D">
        <w:rPr>
          <w:rFonts w:ascii="Garamond" w:eastAsia="Times New Roman" w:hAnsi="Garamond" w:cs="Arial"/>
          <w:color w:val="000000" w:themeColor="text1"/>
        </w:rPr>
        <w:t>x</w:t>
      </w:r>
      <w:r w:rsidR="00752E71" w:rsidRPr="00F9738D">
        <w:rPr>
          <w:rFonts w:ascii="Garamond" w:eastAsia="Times New Roman" w:hAnsi="Garamond" w:cs="Arial"/>
          <w:color w:val="000000" w:themeColor="text1"/>
        </w:rPr>
        <w:t>isting p</w:t>
      </w:r>
      <w:r w:rsidR="000463A1" w:rsidRPr="00F9738D">
        <w:rPr>
          <w:rFonts w:ascii="Garamond" w:eastAsia="Times New Roman" w:hAnsi="Garamond" w:cs="Arial"/>
          <w:color w:val="000000" w:themeColor="text1"/>
        </w:rPr>
        <w:t>rovisions</w:t>
      </w:r>
      <w:r w:rsidR="00752E71" w:rsidRPr="00F9738D">
        <w:rPr>
          <w:rFonts w:ascii="Garamond" w:eastAsia="Times New Roman" w:hAnsi="Garamond" w:cs="Arial"/>
          <w:color w:val="000000" w:themeColor="text1"/>
        </w:rPr>
        <w:t xml:space="preserve"> and p</w:t>
      </w:r>
      <w:r w:rsidR="000463A1" w:rsidRPr="00F9738D">
        <w:rPr>
          <w:rFonts w:ascii="Garamond" w:eastAsia="Times New Roman" w:hAnsi="Garamond" w:cs="Arial"/>
          <w:color w:val="000000" w:themeColor="text1"/>
        </w:rPr>
        <w:t>athways.</w:t>
      </w:r>
      <w:r w:rsidRPr="00F9738D">
        <w:rPr>
          <w:rFonts w:ascii="Garamond" w:eastAsia="Times New Roman" w:hAnsi="Garamond" w:cs="Arial"/>
          <w:color w:val="000000" w:themeColor="text1"/>
        </w:rPr>
        <w:t xml:space="preserve"> </w:t>
      </w:r>
      <w:r w:rsidRPr="00F9738D">
        <w:rPr>
          <w:rFonts w:ascii="Garamond" w:eastAsia="Times New Roman" w:hAnsi="Garamond" w:cs="Arial"/>
          <w:i/>
          <w:color w:val="000000" w:themeColor="text1"/>
        </w:rPr>
        <w:t>Journal of Contemporary European Research</w:t>
      </w:r>
      <w:r w:rsidR="000463A1" w:rsidRPr="00F9738D">
        <w:rPr>
          <w:rFonts w:ascii="Garamond" w:eastAsia="Times New Roman" w:hAnsi="Garamond" w:cs="Arial"/>
          <w:color w:val="000000" w:themeColor="text1"/>
        </w:rPr>
        <w:t xml:space="preserve">, 12(2): </w:t>
      </w:r>
      <w:r w:rsidRPr="00F9738D">
        <w:rPr>
          <w:rFonts w:ascii="Garamond" w:eastAsia="Times New Roman" w:hAnsi="Garamond" w:cs="Arial"/>
          <w:color w:val="000000" w:themeColor="text1"/>
        </w:rPr>
        <w:t>653 -668.</w:t>
      </w:r>
    </w:p>
    <w:p w14:paraId="11C96AB0" w14:textId="77777777" w:rsidR="00901FCD" w:rsidRPr="00F9738D" w:rsidRDefault="000463A1" w:rsidP="00901FCD">
      <w:pPr>
        <w:spacing w:after="240"/>
        <w:jc w:val="both"/>
        <w:rPr>
          <w:rFonts w:ascii="Garamond" w:eastAsia="Times New Roman" w:hAnsi="Garamond" w:cs="Arial"/>
          <w:color w:val="000000" w:themeColor="text1"/>
        </w:rPr>
      </w:pPr>
      <w:r w:rsidRPr="00F9738D">
        <w:rPr>
          <w:rFonts w:ascii="Garamond" w:eastAsia="Times New Roman" w:hAnsi="Garamond" w:cs="Arial"/>
          <w:color w:val="000000" w:themeColor="text1"/>
        </w:rPr>
        <w:t xml:space="preserve">Timus, N. </w:t>
      </w:r>
      <w:r w:rsidR="00017D87" w:rsidRPr="00F9738D">
        <w:rPr>
          <w:rFonts w:ascii="Garamond" w:eastAsia="Times New Roman" w:hAnsi="Garamond" w:cs="Arial"/>
          <w:color w:val="000000" w:themeColor="text1"/>
        </w:rPr>
        <w:t>(2015)</w:t>
      </w:r>
      <w:r w:rsidRPr="00F9738D">
        <w:rPr>
          <w:rFonts w:ascii="Garamond" w:eastAsia="Times New Roman" w:hAnsi="Garamond" w:cs="Arial"/>
          <w:color w:val="000000" w:themeColor="text1"/>
        </w:rPr>
        <w:t>.</w:t>
      </w:r>
      <w:r w:rsidR="00017D87" w:rsidRPr="00F9738D">
        <w:rPr>
          <w:rFonts w:ascii="Garamond" w:eastAsia="Times New Roman" w:hAnsi="Garamond" w:cs="Arial"/>
          <w:color w:val="000000" w:themeColor="text1"/>
        </w:rPr>
        <w:t> </w:t>
      </w:r>
      <w:r w:rsidR="00752E71" w:rsidRPr="00F9738D">
        <w:rPr>
          <w:rFonts w:ascii="Garamond" w:eastAsia="Times New Roman" w:hAnsi="Garamond" w:cs="Arial"/>
          <w:color w:val="000000" w:themeColor="text1"/>
          <w:spacing w:val="5"/>
          <w:lang w:val="en"/>
        </w:rPr>
        <w:t>From challenge to advantage: Innovating the c</w:t>
      </w:r>
      <w:r w:rsidR="00017D87" w:rsidRPr="00F9738D">
        <w:rPr>
          <w:rFonts w:ascii="Garamond" w:eastAsia="Times New Roman" w:hAnsi="Garamond" w:cs="Arial"/>
          <w:color w:val="000000" w:themeColor="text1"/>
          <w:spacing w:val="5"/>
          <w:lang w:val="en"/>
        </w:rPr>
        <w:t>urriculu</w:t>
      </w:r>
      <w:r w:rsidR="00752E71" w:rsidRPr="00F9738D">
        <w:rPr>
          <w:rFonts w:ascii="Garamond" w:eastAsia="Times New Roman" w:hAnsi="Garamond" w:cs="Arial"/>
          <w:color w:val="000000" w:themeColor="text1"/>
          <w:spacing w:val="5"/>
          <w:lang w:val="en"/>
        </w:rPr>
        <w:t>m across geographic b</w:t>
      </w:r>
      <w:r w:rsidRPr="00F9738D">
        <w:rPr>
          <w:rFonts w:ascii="Garamond" w:eastAsia="Times New Roman" w:hAnsi="Garamond" w:cs="Arial"/>
          <w:color w:val="000000" w:themeColor="text1"/>
          <w:spacing w:val="5"/>
          <w:lang w:val="en"/>
        </w:rPr>
        <w:t>oundaries. I</w:t>
      </w:r>
      <w:r w:rsidR="00017D87" w:rsidRPr="00F9738D">
        <w:rPr>
          <w:rFonts w:ascii="Garamond" w:eastAsia="Times New Roman" w:hAnsi="Garamond" w:cs="Arial"/>
          <w:color w:val="000000" w:themeColor="text1"/>
          <w:spacing w:val="5"/>
          <w:lang w:val="en"/>
        </w:rPr>
        <w:t>n A.Dailey-Hebert and K.Dennis (Eds.) </w:t>
      </w:r>
      <w:hyperlink r:id="rId7" w:history="1">
        <w:r w:rsidR="00017D87" w:rsidRPr="00F9738D">
          <w:rPr>
            <w:rStyle w:val="-"/>
            <w:rFonts w:ascii="Garamond" w:eastAsia="Times New Roman" w:hAnsi="Garamond" w:cs="Arial"/>
            <w:i/>
            <w:iCs/>
            <w:color w:val="000000" w:themeColor="text1"/>
            <w:u w:val="none"/>
            <w:bdr w:val="none" w:sz="0" w:space="0" w:color="auto" w:frame="1"/>
          </w:rPr>
          <w:t>Transformative Perspectives and Processes in Higher Education</w:t>
        </w:r>
      </w:hyperlink>
      <w:r w:rsidRPr="00F9738D">
        <w:rPr>
          <w:rFonts w:ascii="Garamond" w:eastAsia="Times New Roman" w:hAnsi="Garamond" w:cs="Arial"/>
          <w:color w:val="000000" w:themeColor="text1"/>
        </w:rPr>
        <w:t>.</w:t>
      </w:r>
      <w:r w:rsidR="00017D87" w:rsidRPr="00F9738D">
        <w:rPr>
          <w:rFonts w:ascii="Garamond" w:eastAsia="Times New Roman" w:hAnsi="Garamond" w:cs="Arial"/>
          <w:color w:val="000000" w:themeColor="text1"/>
        </w:rPr>
        <w:t xml:space="preserve"> Springer, pp.</w:t>
      </w:r>
      <w:r w:rsidR="00017D87" w:rsidRPr="00F9738D">
        <w:rPr>
          <w:rFonts w:ascii="Garamond" w:eastAsia="Times New Roman" w:hAnsi="Garamond" w:cs="Arial"/>
          <w:color w:val="000000" w:themeColor="text1"/>
          <w:bdr w:val="none" w:sz="0" w:space="0" w:color="auto" w:frame="1"/>
        </w:rPr>
        <w:t> 137-153</w:t>
      </w:r>
      <w:r w:rsidR="00017D87" w:rsidRPr="00F9738D">
        <w:rPr>
          <w:rFonts w:ascii="Garamond" w:eastAsia="Times New Roman" w:hAnsi="Garamond" w:cs="Arial"/>
          <w:color w:val="000000" w:themeColor="text1"/>
        </w:rPr>
        <w:t>.</w:t>
      </w:r>
    </w:p>
    <w:p w14:paraId="37DD2743" w14:textId="77777777" w:rsidR="00901FCD" w:rsidRPr="00F9738D" w:rsidRDefault="000463A1" w:rsidP="00901FCD">
      <w:pPr>
        <w:spacing w:after="240"/>
        <w:jc w:val="both"/>
        <w:rPr>
          <w:rFonts w:ascii="Garamond" w:eastAsia="Times New Roman" w:hAnsi="Garamond" w:cs="Times New Roman"/>
          <w:color w:val="000000" w:themeColor="text1"/>
        </w:rPr>
      </w:pPr>
      <w:r w:rsidRPr="00F9738D">
        <w:rPr>
          <w:rFonts w:ascii="Garamond" w:hAnsi="Garamond" w:cs="Times New Roman"/>
          <w:color w:val="000000" w:themeColor="text1"/>
        </w:rPr>
        <w:t xml:space="preserve">________. (2013). </w:t>
      </w:r>
      <w:r w:rsidR="00752E71" w:rsidRPr="00F9738D">
        <w:rPr>
          <w:rFonts w:ascii="Garamond" w:hAnsi="Garamond" w:cs="Times New Roman"/>
          <w:color w:val="000000" w:themeColor="text1"/>
        </w:rPr>
        <w:t>Distance learning as an i</w:t>
      </w:r>
      <w:r w:rsidR="00017D87" w:rsidRPr="00F9738D">
        <w:rPr>
          <w:rFonts w:ascii="Garamond" w:hAnsi="Garamond" w:cs="Times New Roman"/>
          <w:color w:val="000000" w:themeColor="text1"/>
        </w:rPr>
        <w:t xml:space="preserve">nnovative </w:t>
      </w:r>
      <w:r w:rsidR="00752E71" w:rsidRPr="00F9738D">
        <w:rPr>
          <w:rFonts w:ascii="Garamond" w:hAnsi="Garamond" w:cs="Times New Roman"/>
          <w:color w:val="000000" w:themeColor="text1"/>
        </w:rPr>
        <w:t>m</w:t>
      </w:r>
      <w:r w:rsidR="00017D87" w:rsidRPr="00F9738D">
        <w:rPr>
          <w:rFonts w:ascii="Garamond" w:hAnsi="Garamond" w:cs="Times New Roman"/>
          <w:color w:val="000000" w:themeColor="text1"/>
        </w:rPr>
        <w:t>etho</w:t>
      </w:r>
      <w:r w:rsidR="00752E71" w:rsidRPr="00F9738D">
        <w:rPr>
          <w:rFonts w:ascii="Garamond" w:hAnsi="Garamond" w:cs="Times New Roman"/>
          <w:color w:val="000000" w:themeColor="text1"/>
        </w:rPr>
        <w:t>d of t</w:t>
      </w:r>
      <w:r w:rsidRPr="00F9738D">
        <w:rPr>
          <w:rFonts w:ascii="Garamond" w:hAnsi="Garamond" w:cs="Times New Roman"/>
          <w:color w:val="000000" w:themeColor="text1"/>
        </w:rPr>
        <w:t>eaching European Studies.</w:t>
      </w:r>
      <w:r w:rsidR="00017D87" w:rsidRPr="00F9738D">
        <w:rPr>
          <w:rFonts w:ascii="Garamond" w:hAnsi="Garamond" w:cs="Times New Roman"/>
          <w:color w:val="000000" w:themeColor="text1"/>
        </w:rPr>
        <w:t xml:space="preserve"> In S.Baroncelli, R.Far</w:t>
      </w:r>
      <w:r w:rsidRPr="00F9738D">
        <w:rPr>
          <w:rFonts w:ascii="Garamond" w:hAnsi="Garamond" w:cs="Times New Roman"/>
          <w:color w:val="000000" w:themeColor="text1"/>
        </w:rPr>
        <w:t>neti, I.Horga, S.Vanhoonacker (E</w:t>
      </w:r>
      <w:r w:rsidR="00017D87" w:rsidRPr="00F9738D">
        <w:rPr>
          <w:rFonts w:ascii="Garamond" w:hAnsi="Garamond" w:cs="Times New Roman"/>
          <w:color w:val="000000" w:themeColor="text1"/>
        </w:rPr>
        <w:t xml:space="preserve">ds.) </w:t>
      </w:r>
      <w:r w:rsidR="00752E71" w:rsidRPr="00F9738D">
        <w:rPr>
          <w:rFonts w:ascii="Garamond" w:hAnsi="Garamond" w:cs="Times New Roman"/>
          <w:i/>
          <w:color w:val="000000" w:themeColor="text1"/>
        </w:rPr>
        <w:t>Teaching and l</w:t>
      </w:r>
      <w:r w:rsidR="00017D87" w:rsidRPr="00F9738D">
        <w:rPr>
          <w:rFonts w:ascii="Garamond" w:hAnsi="Garamond" w:cs="Times New Roman"/>
          <w:i/>
          <w:color w:val="000000" w:themeColor="text1"/>
        </w:rPr>
        <w:t xml:space="preserve">earning the </w:t>
      </w:r>
      <w:r w:rsidR="00752E71" w:rsidRPr="00F9738D">
        <w:rPr>
          <w:rFonts w:ascii="Garamond" w:hAnsi="Garamond" w:cs="Times New Roman"/>
          <w:i/>
          <w:color w:val="000000" w:themeColor="text1"/>
        </w:rPr>
        <w:t>European Union. Traditional and innovative m</w:t>
      </w:r>
      <w:r w:rsidR="00017D87" w:rsidRPr="00F9738D">
        <w:rPr>
          <w:rFonts w:ascii="Garamond" w:hAnsi="Garamond" w:cs="Times New Roman"/>
          <w:i/>
          <w:color w:val="000000" w:themeColor="text1"/>
        </w:rPr>
        <w:t>ethods</w:t>
      </w:r>
      <w:r w:rsidR="00017D87" w:rsidRPr="00F9738D">
        <w:rPr>
          <w:rFonts w:ascii="Garamond" w:hAnsi="Garamond" w:cs="Times New Roman"/>
          <w:color w:val="000000" w:themeColor="text1"/>
        </w:rPr>
        <w:t>. Springer Verlag, pp.430-44.</w:t>
      </w:r>
    </w:p>
    <w:p w14:paraId="21B8DEA3" w14:textId="2197D716" w:rsidR="00731628" w:rsidRPr="00F9738D" w:rsidRDefault="00731628" w:rsidP="00795333">
      <w:pPr>
        <w:rPr>
          <w:rFonts w:ascii="Garamond" w:eastAsia="Times New Roman" w:hAnsi="Garamond" w:cs="Times New Roman"/>
          <w:lang w:eastAsia="en-GB"/>
        </w:rPr>
      </w:pPr>
      <w:r w:rsidRPr="00F9738D">
        <w:rPr>
          <w:rFonts w:ascii="Garamond" w:eastAsia="Garamond" w:hAnsi="Garamond" w:cs="Times New Roman"/>
          <w:color w:val="000000" w:themeColor="text1"/>
        </w:rPr>
        <w:t>Thoma</w:t>
      </w:r>
      <w:r w:rsidR="004F28FE" w:rsidRPr="00F9738D">
        <w:rPr>
          <w:rFonts w:ascii="Garamond" w:eastAsia="Garamond" w:hAnsi="Garamond" w:cs="Times New Roman"/>
          <w:color w:val="000000" w:themeColor="text1"/>
        </w:rPr>
        <w:t>,</w:t>
      </w:r>
      <w:r w:rsidR="00266E5F" w:rsidRPr="00F9738D">
        <w:rPr>
          <w:rFonts w:ascii="Garamond" w:eastAsia="Garamond" w:hAnsi="Garamond" w:cs="Times New Roman"/>
          <w:color w:val="000000" w:themeColor="text1"/>
        </w:rPr>
        <w:t xml:space="preserve"> C</w:t>
      </w:r>
      <w:r w:rsidR="004F28FE" w:rsidRPr="00F9738D">
        <w:rPr>
          <w:rFonts w:ascii="Garamond" w:eastAsia="Garamond" w:hAnsi="Garamond" w:cs="Times New Roman"/>
          <w:color w:val="000000" w:themeColor="text1"/>
        </w:rPr>
        <w:t>.</w:t>
      </w:r>
      <w:r w:rsidR="00266E5F" w:rsidRPr="00F9738D">
        <w:rPr>
          <w:rFonts w:ascii="Garamond" w:eastAsia="Garamond" w:hAnsi="Garamond" w:cs="Times New Roman"/>
          <w:color w:val="000000" w:themeColor="text1"/>
        </w:rPr>
        <w:t>A</w:t>
      </w:r>
      <w:r w:rsidR="004F28FE" w:rsidRPr="00F9738D">
        <w:rPr>
          <w:rFonts w:ascii="Garamond" w:eastAsia="Garamond" w:hAnsi="Garamond" w:cs="Times New Roman"/>
          <w:color w:val="000000" w:themeColor="text1"/>
        </w:rPr>
        <w:t>.</w:t>
      </w:r>
      <w:r w:rsidR="00266E5F" w:rsidRPr="00F9738D">
        <w:rPr>
          <w:rFonts w:ascii="Garamond" w:eastAsia="Garamond" w:hAnsi="Garamond" w:cs="Times New Roman"/>
          <w:color w:val="000000" w:themeColor="text1"/>
        </w:rPr>
        <w:t>, Scott</w:t>
      </w:r>
      <w:r w:rsidR="004F28FE" w:rsidRPr="00F9738D">
        <w:rPr>
          <w:rFonts w:ascii="Garamond" w:eastAsia="Garamond" w:hAnsi="Garamond" w:cs="Times New Roman"/>
          <w:color w:val="000000" w:themeColor="text1"/>
        </w:rPr>
        <w:t>,</w:t>
      </w:r>
      <w:r w:rsidR="00266E5F" w:rsidRPr="00F9738D">
        <w:rPr>
          <w:rFonts w:ascii="Garamond" w:eastAsia="Garamond" w:hAnsi="Garamond" w:cs="Times New Roman"/>
          <w:color w:val="000000" w:themeColor="text1"/>
        </w:rPr>
        <w:t xml:space="preserve"> L</w:t>
      </w:r>
      <w:r w:rsidR="004F28FE" w:rsidRPr="00F9738D">
        <w:rPr>
          <w:rFonts w:ascii="Garamond" w:eastAsia="Garamond" w:hAnsi="Garamond" w:cs="Times New Roman"/>
          <w:color w:val="000000" w:themeColor="text1"/>
        </w:rPr>
        <w:t>.</w:t>
      </w:r>
      <w:r w:rsidR="00266E5F" w:rsidRPr="00F9738D">
        <w:rPr>
          <w:rFonts w:ascii="Garamond" w:eastAsia="Garamond" w:hAnsi="Garamond" w:cs="Times New Roman"/>
          <w:color w:val="000000" w:themeColor="text1"/>
        </w:rPr>
        <w:t>A</w:t>
      </w:r>
      <w:r w:rsidR="004F28FE" w:rsidRPr="00F9738D">
        <w:rPr>
          <w:rFonts w:ascii="Garamond" w:eastAsia="Garamond" w:hAnsi="Garamond" w:cs="Times New Roman"/>
          <w:color w:val="000000" w:themeColor="text1"/>
        </w:rPr>
        <w:t>.</w:t>
      </w:r>
      <w:r w:rsidR="00266E5F" w:rsidRPr="00F9738D">
        <w:rPr>
          <w:rFonts w:ascii="Garamond" w:eastAsia="Garamond" w:hAnsi="Garamond" w:cs="Times New Roman"/>
          <w:color w:val="000000" w:themeColor="text1"/>
        </w:rPr>
        <w:t xml:space="preserve"> and Best</w:t>
      </w:r>
      <w:r w:rsidR="004F28FE" w:rsidRPr="00F9738D">
        <w:rPr>
          <w:rFonts w:ascii="Garamond" w:eastAsia="Garamond" w:hAnsi="Garamond" w:cs="Times New Roman"/>
          <w:color w:val="000000" w:themeColor="text1"/>
        </w:rPr>
        <w:t>,</w:t>
      </w:r>
      <w:r w:rsidR="00266E5F" w:rsidRPr="00F9738D">
        <w:rPr>
          <w:rFonts w:ascii="Garamond" w:eastAsia="Garamond" w:hAnsi="Garamond" w:cs="Times New Roman"/>
          <w:color w:val="000000" w:themeColor="text1"/>
        </w:rPr>
        <w:t xml:space="preserve"> K</w:t>
      </w:r>
      <w:r w:rsidR="004F28FE" w:rsidRPr="00F9738D">
        <w:rPr>
          <w:rFonts w:ascii="Garamond" w:eastAsia="Garamond" w:hAnsi="Garamond" w:cs="Times New Roman"/>
          <w:color w:val="000000" w:themeColor="text1"/>
        </w:rPr>
        <w:t>.</w:t>
      </w:r>
      <w:r w:rsidR="00266E5F" w:rsidRPr="00F9738D">
        <w:rPr>
          <w:rFonts w:ascii="Garamond" w:eastAsia="Garamond" w:hAnsi="Garamond" w:cs="Times New Roman"/>
          <w:color w:val="000000" w:themeColor="text1"/>
        </w:rPr>
        <w:t xml:space="preserve"> (2015)</w:t>
      </w:r>
      <w:r w:rsidR="004F28FE" w:rsidRPr="00F9738D">
        <w:rPr>
          <w:rFonts w:ascii="Garamond" w:eastAsia="Garamond" w:hAnsi="Garamond" w:cs="Times New Roman"/>
          <w:color w:val="000000" w:themeColor="text1"/>
        </w:rPr>
        <w:t>.</w:t>
      </w:r>
      <w:r w:rsidR="00266E5F" w:rsidRPr="00F9738D">
        <w:rPr>
          <w:rFonts w:ascii="Garamond" w:eastAsia="Garamond" w:hAnsi="Garamond" w:cs="Times New Roman"/>
          <w:color w:val="000000" w:themeColor="text1"/>
        </w:rPr>
        <w:t xml:space="preserve"> </w:t>
      </w:r>
      <w:r w:rsidRPr="00F9738D">
        <w:rPr>
          <w:rFonts w:ascii="Garamond" w:eastAsia="Garamond" w:hAnsi="Garamond" w:cs="Times New Roman"/>
          <w:color w:val="000000" w:themeColor="text1"/>
        </w:rPr>
        <w:t>Starting with the end in mind: Inclusive</w:t>
      </w:r>
      <w:r w:rsidR="00A01231" w:rsidRPr="00F9738D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F9738D">
        <w:rPr>
          <w:rFonts w:ascii="Garamond" w:eastAsia="Garamond" w:hAnsi="Garamond" w:cs="Times New Roman"/>
          <w:color w:val="000000" w:themeColor="text1"/>
        </w:rPr>
        <w:t>educati</w:t>
      </w:r>
      <w:r w:rsidR="00266E5F" w:rsidRPr="00F9738D">
        <w:rPr>
          <w:rFonts w:ascii="Garamond" w:eastAsia="Garamond" w:hAnsi="Garamond" w:cs="Times New Roman"/>
          <w:color w:val="000000" w:themeColor="text1"/>
        </w:rPr>
        <w:t xml:space="preserve">on designed to prepare students </w:t>
      </w:r>
      <w:r w:rsidRPr="00F9738D">
        <w:rPr>
          <w:rFonts w:ascii="Garamond" w:eastAsia="Garamond" w:hAnsi="Garamond" w:cs="Times New Roman"/>
          <w:color w:val="000000" w:themeColor="text1"/>
        </w:rPr>
        <w:t xml:space="preserve">for adult </w:t>
      </w:r>
      <w:r w:rsidR="004F28FE" w:rsidRPr="00F9738D">
        <w:rPr>
          <w:rFonts w:ascii="Garamond" w:eastAsia="Garamond" w:hAnsi="Garamond" w:cs="Times New Roman"/>
          <w:color w:val="000000" w:themeColor="text1"/>
        </w:rPr>
        <w:t xml:space="preserve">life. </w:t>
      </w:r>
      <w:r w:rsidR="00795333" w:rsidRPr="00F9738D">
        <w:rPr>
          <w:rFonts w:ascii="Garamond" w:eastAsia="Times New Roman" w:hAnsi="Garamond" w:cs="Times New Roman"/>
          <w:lang w:eastAsia="en-GB"/>
        </w:rPr>
        <w:t xml:space="preserve">In E. Brown, R.G Craven, &amp; G. McLean (Eds.). </w:t>
      </w:r>
      <w:r w:rsidR="00795333" w:rsidRPr="00F9738D">
        <w:rPr>
          <w:rFonts w:ascii="Garamond" w:eastAsia="Times New Roman" w:hAnsi="Garamond" w:cs="Times New Roman"/>
          <w:i/>
          <w:lang w:eastAsia="en-GB"/>
        </w:rPr>
        <w:t>International Advances in Education: Global Initiatives for Equity and Social Justice</w:t>
      </w:r>
      <w:r w:rsidR="00795333" w:rsidRPr="00F9738D">
        <w:rPr>
          <w:rFonts w:ascii="Garamond" w:eastAsia="Times New Roman" w:hAnsi="Garamond" w:cs="Times New Roman"/>
          <w:lang w:eastAsia="en-GB"/>
        </w:rPr>
        <w:t xml:space="preserve">: Vol. 9, Inclusive education for students with intellectual disabilities. Charlotte, NC: Information Age Press. </w:t>
      </w:r>
    </w:p>
    <w:p w14:paraId="59232329" w14:textId="77777777" w:rsidR="00795333" w:rsidRPr="00F9738D" w:rsidRDefault="00795333" w:rsidP="00795333">
      <w:pPr>
        <w:rPr>
          <w:rFonts w:ascii="Garamond" w:eastAsia="Times New Roman" w:hAnsi="Garamond" w:cs="Times New Roman"/>
          <w:lang w:eastAsia="en-GB"/>
        </w:rPr>
      </w:pPr>
    </w:p>
    <w:p w14:paraId="4D9A612B" w14:textId="77777777" w:rsidR="00901FCD" w:rsidRPr="00F9738D" w:rsidRDefault="00266E5F" w:rsidP="00901FCD">
      <w:pPr>
        <w:spacing w:after="240"/>
        <w:jc w:val="both"/>
        <w:rPr>
          <w:rFonts w:ascii="Garamond" w:eastAsia="Garamond" w:hAnsi="Garamond" w:cs="Garamond"/>
          <w:color w:val="000000" w:themeColor="text1"/>
        </w:rPr>
      </w:pPr>
      <w:r w:rsidRPr="00F9738D">
        <w:rPr>
          <w:rFonts w:ascii="Garamond" w:eastAsia="Garamond" w:hAnsi="Garamond" w:cs="Times New Roman"/>
          <w:color w:val="000000" w:themeColor="text1"/>
        </w:rPr>
        <w:t xml:space="preserve">G. McLean (Eds.). International </w:t>
      </w:r>
      <w:r w:rsidR="00731628" w:rsidRPr="00F9738D">
        <w:rPr>
          <w:rFonts w:ascii="Garamond" w:eastAsia="Garamond" w:hAnsi="Garamond" w:cs="Times New Roman"/>
          <w:color w:val="000000" w:themeColor="text1"/>
        </w:rPr>
        <w:t>Advances in Education: Global Initiatives</w:t>
      </w:r>
      <w:r w:rsidRPr="00F9738D">
        <w:rPr>
          <w:rFonts w:ascii="Garamond" w:eastAsia="Garamond" w:hAnsi="Garamond" w:cs="Times New Roman"/>
          <w:color w:val="000000" w:themeColor="text1"/>
        </w:rPr>
        <w:t xml:space="preserve"> </w:t>
      </w:r>
      <w:r w:rsidR="00731628" w:rsidRPr="00F9738D">
        <w:rPr>
          <w:rFonts w:ascii="Garamond" w:eastAsia="Garamond" w:hAnsi="Garamond" w:cs="Times New Roman"/>
          <w:color w:val="000000" w:themeColor="text1"/>
        </w:rPr>
        <w:t>for Equity and Social Justice: Vol. 9,</w:t>
      </w:r>
      <w:r w:rsidRPr="00F9738D">
        <w:rPr>
          <w:rFonts w:ascii="Garamond" w:eastAsia="Garamond" w:hAnsi="Garamond" w:cs="Times New Roman"/>
          <w:color w:val="000000" w:themeColor="text1"/>
        </w:rPr>
        <w:t xml:space="preserve"> </w:t>
      </w:r>
      <w:r w:rsidR="00731628" w:rsidRPr="00F9738D">
        <w:rPr>
          <w:rFonts w:ascii="Garamond" w:eastAsia="Garamond" w:hAnsi="Garamond" w:cs="Times New Roman"/>
          <w:color w:val="000000" w:themeColor="text1"/>
        </w:rPr>
        <w:t>Inclusive education</w:t>
      </w:r>
      <w:r w:rsidR="00731628" w:rsidRPr="00F9738D">
        <w:rPr>
          <w:rFonts w:ascii="Garamond" w:eastAsia="Garamond" w:hAnsi="Garamond" w:cs="Garamond"/>
          <w:color w:val="000000" w:themeColor="text1"/>
        </w:rPr>
        <w:t xml:space="preserve"> for students with</w:t>
      </w:r>
      <w:r w:rsidRPr="00F9738D">
        <w:rPr>
          <w:rFonts w:ascii="Garamond" w:eastAsia="Garamond" w:hAnsi="Garamond" w:cs="Garamond"/>
          <w:color w:val="000000" w:themeColor="text1"/>
        </w:rPr>
        <w:t xml:space="preserve"> intellectual disabilities. </w:t>
      </w:r>
      <w:r w:rsidR="00731628" w:rsidRPr="00F9738D">
        <w:rPr>
          <w:rFonts w:ascii="Garamond" w:eastAsia="Garamond" w:hAnsi="Garamond" w:cs="Garamond"/>
          <w:color w:val="000000" w:themeColor="text1"/>
        </w:rPr>
        <w:t>Charlotte, NC:</w:t>
      </w:r>
      <w:r w:rsidRPr="00F9738D">
        <w:rPr>
          <w:rFonts w:ascii="Garamond" w:eastAsia="Garamond" w:hAnsi="Garamond" w:cs="Garamond"/>
          <w:color w:val="000000" w:themeColor="text1"/>
        </w:rPr>
        <w:t xml:space="preserve"> </w:t>
      </w:r>
      <w:r w:rsidR="00731628" w:rsidRPr="00F9738D">
        <w:rPr>
          <w:rFonts w:ascii="Garamond" w:eastAsia="Garamond" w:hAnsi="Garamond" w:cs="Garamond"/>
          <w:color w:val="000000" w:themeColor="text1"/>
        </w:rPr>
        <w:t xml:space="preserve">Information Age Press. </w:t>
      </w:r>
    </w:p>
    <w:p w14:paraId="3BDFA210" w14:textId="368E7B93" w:rsidR="00017D87" w:rsidRPr="00901FCD" w:rsidRDefault="00017D87" w:rsidP="00901FCD">
      <w:pPr>
        <w:spacing w:after="240"/>
        <w:jc w:val="both"/>
        <w:rPr>
          <w:rFonts w:ascii="Garamond" w:eastAsia="Garamond" w:hAnsi="Garamond" w:cs="Garamond"/>
          <w:color w:val="000000" w:themeColor="text1"/>
        </w:rPr>
      </w:pPr>
      <w:r w:rsidRPr="00F9738D">
        <w:rPr>
          <w:rFonts w:ascii="Garamond" w:eastAsia="Times New Roman" w:hAnsi="Garamond" w:cs="Times New Roman"/>
          <w:color w:val="000000" w:themeColor="text1"/>
        </w:rPr>
        <w:t>UN General Assembly. (2015). </w:t>
      </w:r>
      <w:r w:rsidR="00752E71" w:rsidRPr="00F9738D">
        <w:rPr>
          <w:rFonts w:ascii="Garamond" w:eastAsia="Times New Roman" w:hAnsi="Garamond" w:cs="Times New Roman"/>
          <w:i/>
          <w:iCs/>
          <w:color w:val="000000" w:themeColor="text1"/>
        </w:rPr>
        <w:t>Transforming our world</w:t>
      </w:r>
      <w:r w:rsidRPr="00F9738D">
        <w:rPr>
          <w:rFonts w:ascii="Garamond" w:eastAsia="Times New Roman" w:hAnsi="Garamond" w:cs="Times New Roman"/>
          <w:i/>
          <w:iCs/>
          <w:color w:val="000000" w:themeColor="text1"/>
        </w:rPr>
        <w:t>: the 2030 Agenda for Sustainable Development</w:t>
      </w:r>
      <w:r w:rsidRPr="00F9738D">
        <w:rPr>
          <w:rFonts w:ascii="Garamond" w:eastAsia="Times New Roman" w:hAnsi="Garamond" w:cs="Times New Roman"/>
          <w:color w:val="000000" w:themeColor="text1"/>
        </w:rPr>
        <w:t xml:space="preserve">, A/RES/70/1, available </w:t>
      </w:r>
      <w:r w:rsidRPr="00254590">
        <w:rPr>
          <w:rFonts w:ascii="Garamond" w:eastAsia="Times New Roman" w:hAnsi="Garamond" w:cs="Times New Roman"/>
          <w:color w:val="000000" w:themeColor="text1"/>
        </w:rPr>
        <w:t xml:space="preserve">at: </w:t>
      </w:r>
      <w:hyperlink r:id="rId8" w:history="1">
        <w:r w:rsidR="00254590" w:rsidRPr="00261B66">
          <w:rPr>
            <w:rStyle w:val="-"/>
            <w:rFonts w:ascii="Garamond" w:eastAsia="Times New Roman" w:hAnsi="Garamond" w:cs="Times New Roman"/>
          </w:rPr>
          <w:t>https://www.refworld.org/docid/57b6e3e44.html</w:t>
        </w:r>
      </w:hyperlink>
      <w:r w:rsidR="00254590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752E71" w:rsidRPr="00254590">
        <w:rPr>
          <w:rFonts w:ascii="Garamond" w:eastAsia="Times New Roman" w:hAnsi="Garamond" w:cs="Times New Roman"/>
          <w:color w:val="000000" w:themeColor="text1"/>
        </w:rPr>
        <w:t>[accessed 2</w:t>
      </w:r>
      <w:r w:rsidRPr="00254590">
        <w:rPr>
          <w:rFonts w:ascii="Garamond" w:eastAsia="Times New Roman" w:hAnsi="Garamond" w:cs="Times New Roman"/>
          <w:color w:val="000000" w:themeColor="text1"/>
        </w:rPr>
        <w:t xml:space="preserve"> November 2019].</w:t>
      </w:r>
    </w:p>
    <w:p w14:paraId="5BC96E31" w14:textId="2878C30D" w:rsidR="00631DCA" w:rsidRPr="00254590" w:rsidRDefault="00631DCA" w:rsidP="00901FCD">
      <w:pPr>
        <w:spacing w:after="240"/>
        <w:jc w:val="both"/>
        <w:rPr>
          <w:rFonts w:ascii="Garamond" w:hAnsi="Garamond"/>
          <w:b/>
          <w:color w:val="000000" w:themeColor="text1"/>
        </w:rPr>
      </w:pPr>
    </w:p>
    <w:sectPr w:rsidR="00631DCA" w:rsidRPr="00254590" w:rsidSect="009D1585"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4DD03" w14:textId="77777777" w:rsidR="00015064" w:rsidRDefault="00015064" w:rsidP="009D1585">
      <w:r>
        <w:separator/>
      </w:r>
    </w:p>
  </w:endnote>
  <w:endnote w:type="continuationSeparator" w:id="0">
    <w:p w14:paraId="68E992F9" w14:textId="77777777" w:rsidR="00015064" w:rsidRDefault="00015064" w:rsidP="009D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imes">
    <w:altName w:val="Times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92754" w14:textId="77777777" w:rsidR="00901FCD" w:rsidRDefault="00901FCD" w:rsidP="00901FC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4557E2" w14:textId="77777777" w:rsidR="00901FCD" w:rsidRDefault="00901FCD" w:rsidP="000E748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4B377" w14:textId="77777777" w:rsidR="00901FCD" w:rsidRDefault="00901FCD" w:rsidP="00901FC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6F35">
      <w:rPr>
        <w:rStyle w:val="a5"/>
        <w:noProof/>
      </w:rPr>
      <w:t>2</w:t>
    </w:r>
    <w:r>
      <w:rPr>
        <w:rStyle w:val="a5"/>
      </w:rPr>
      <w:fldChar w:fldCharType="end"/>
    </w:r>
  </w:p>
  <w:p w14:paraId="4B5CEB1E" w14:textId="77777777" w:rsidR="00901FCD" w:rsidRDefault="00901FCD" w:rsidP="000E748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BDD3F" w14:textId="77777777" w:rsidR="00015064" w:rsidRDefault="00015064" w:rsidP="009D1585">
      <w:r>
        <w:separator/>
      </w:r>
    </w:p>
  </w:footnote>
  <w:footnote w:type="continuationSeparator" w:id="0">
    <w:p w14:paraId="3BF1FA3D" w14:textId="77777777" w:rsidR="00015064" w:rsidRDefault="00015064" w:rsidP="009D1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64FE9" w14:textId="77777777" w:rsidR="00901FCD" w:rsidRPr="00624E60" w:rsidRDefault="00901FCD" w:rsidP="009D1585">
    <w:pPr>
      <w:jc w:val="both"/>
      <w:rPr>
        <w:rFonts w:ascii="Garamond" w:eastAsia="Garamond" w:hAnsi="Garamond" w:cs="Garamond"/>
      </w:rPr>
    </w:pPr>
    <w:r w:rsidRPr="00624E60">
      <w:rPr>
        <w:rFonts w:ascii="Garamond" w:eastAsia="Garamond" w:hAnsi="Garamond" w:cs="Garamond"/>
      </w:rPr>
      <w:t>Natalia Timus, France</w:t>
    </w:r>
  </w:p>
  <w:p w14:paraId="6D44868B" w14:textId="77777777" w:rsidR="00901FCD" w:rsidRDefault="00901F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A0D55" w14:textId="77777777" w:rsidR="00901FCD" w:rsidRDefault="00901FCD">
    <w:pPr>
      <w:pStyle w:val="a3"/>
    </w:pPr>
  </w:p>
  <w:p w14:paraId="57FE49B9" w14:textId="77777777" w:rsidR="00901FCD" w:rsidRDefault="00901F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6D"/>
    <w:rsid w:val="00010AD4"/>
    <w:rsid w:val="00015064"/>
    <w:rsid w:val="00017D87"/>
    <w:rsid w:val="00034A41"/>
    <w:rsid w:val="000463A1"/>
    <w:rsid w:val="000E748E"/>
    <w:rsid w:val="0011387E"/>
    <w:rsid w:val="001E5CED"/>
    <w:rsid w:val="001E5ED6"/>
    <w:rsid w:val="00254590"/>
    <w:rsid w:val="00266E5F"/>
    <w:rsid w:val="002823A4"/>
    <w:rsid w:val="003D2778"/>
    <w:rsid w:val="00422BBD"/>
    <w:rsid w:val="00450BF5"/>
    <w:rsid w:val="0049607C"/>
    <w:rsid w:val="004F28FE"/>
    <w:rsid w:val="00511FAB"/>
    <w:rsid w:val="00596506"/>
    <w:rsid w:val="005A75D6"/>
    <w:rsid w:val="005C6F35"/>
    <w:rsid w:val="00624E60"/>
    <w:rsid w:val="00631DCA"/>
    <w:rsid w:val="006D541F"/>
    <w:rsid w:val="00721221"/>
    <w:rsid w:val="00731628"/>
    <w:rsid w:val="00752E71"/>
    <w:rsid w:val="00795333"/>
    <w:rsid w:val="007B6D56"/>
    <w:rsid w:val="007F26C7"/>
    <w:rsid w:val="00852CBC"/>
    <w:rsid w:val="00860792"/>
    <w:rsid w:val="008B4719"/>
    <w:rsid w:val="008B79E0"/>
    <w:rsid w:val="00901FCD"/>
    <w:rsid w:val="00914BFE"/>
    <w:rsid w:val="0097796C"/>
    <w:rsid w:val="009A7B64"/>
    <w:rsid w:val="009C0126"/>
    <w:rsid w:val="009D1585"/>
    <w:rsid w:val="00A01231"/>
    <w:rsid w:val="00A273EF"/>
    <w:rsid w:val="00A74A25"/>
    <w:rsid w:val="00AA1DDA"/>
    <w:rsid w:val="00AA7322"/>
    <w:rsid w:val="00AF71BF"/>
    <w:rsid w:val="00B049C5"/>
    <w:rsid w:val="00B1151E"/>
    <w:rsid w:val="00B12380"/>
    <w:rsid w:val="00B90337"/>
    <w:rsid w:val="00C34CF0"/>
    <w:rsid w:val="00C6116D"/>
    <w:rsid w:val="00C94C4E"/>
    <w:rsid w:val="00DA0F80"/>
    <w:rsid w:val="00E076E3"/>
    <w:rsid w:val="00E12A23"/>
    <w:rsid w:val="00E534E1"/>
    <w:rsid w:val="00F415ED"/>
    <w:rsid w:val="00F9738D"/>
    <w:rsid w:val="00FB053F"/>
    <w:rsid w:val="00FC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C31E66"/>
  <w14:defaultImageDpi w14:val="300"/>
  <w15:docId w15:val="{90460C58-5561-4AD8-9089-F21F9E31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1585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9D1585"/>
  </w:style>
  <w:style w:type="paragraph" w:styleId="a4">
    <w:name w:val="footer"/>
    <w:basedOn w:val="a"/>
    <w:link w:val="Char0"/>
    <w:uiPriority w:val="99"/>
    <w:unhideWhenUsed/>
    <w:rsid w:val="009D1585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9D1585"/>
  </w:style>
  <w:style w:type="character" w:styleId="-">
    <w:name w:val="Hyperlink"/>
    <w:basedOn w:val="a0"/>
    <w:uiPriority w:val="99"/>
    <w:unhideWhenUsed/>
    <w:rsid w:val="0049607C"/>
    <w:rPr>
      <w:color w:val="0000FF"/>
      <w:u w:val="single"/>
    </w:rPr>
  </w:style>
  <w:style w:type="character" w:customStyle="1" w:styleId="authors">
    <w:name w:val="authors"/>
    <w:basedOn w:val="a0"/>
    <w:rsid w:val="001E5CED"/>
  </w:style>
  <w:style w:type="character" w:customStyle="1" w:styleId="date1">
    <w:name w:val="date1"/>
    <w:basedOn w:val="a0"/>
    <w:rsid w:val="001E5CED"/>
  </w:style>
  <w:style w:type="character" w:customStyle="1" w:styleId="arttitle">
    <w:name w:val="art_title"/>
    <w:basedOn w:val="a0"/>
    <w:rsid w:val="001E5CED"/>
  </w:style>
  <w:style w:type="character" w:customStyle="1" w:styleId="serialtitle">
    <w:name w:val="serial_title"/>
    <w:basedOn w:val="a0"/>
    <w:rsid w:val="001E5CED"/>
  </w:style>
  <w:style w:type="character" w:customStyle="1" w:styleId="volumeissue">
    <w:name w:val="volume_issue"/>
    <w:basedOn w:val="a0"/>
    <w:rsid w:val="001E5CED"/>
  </w:style>
  <w:style w:type="character" w:customStyle="1" w:styleId="pagerange">
    <w:name w:val="page_range"/>
    <w:basedOn w:val="a0"/>
    <w:rsid w:val="001E5CED"/>
  </w:style>
  <w:style w:type="character" w:customStyle="1" w:styleId="nlmyear">
    <w:name w:val="nlm_year"/>
    <w:basedOn w:val="a0"/>
    <w:rsid w:val="0011387E"/>
  </w:style>
  <w:style w:type="character" w:customStyle="1" w:styleId="ref-overlay">
    <w:name w:val="ref-overlay"/>
    <w:basedOn w:val="a0"/>
    <w:rsid w:val="0011387E"/>
  </w:style>
  <w:style w:type="character" w:customStyle="1" w:styleId="hlfld-contribauthor">
    <w:name w:val="hlfld-contribauthor"/>
    <w:basedOn w:val="a0"/>
    <w:rsid w:val="0011387E"/>
  </w:style>
  <w:style w:type="character" w:customStyle="1" w:styleId="nlmgiven-names">
    <w:name w:val="nlm_given-names"/>
    <w:basedOn w:val="a0"/>
    <w:rsid w:val="0011387E"/>
  </w:style>
  <w:style w:type="character" w:customStyle="1" w:styleId="nlmarticle-title">
    <w:name w:val="nlm_article-title"/>
    <w:basedOn w:val="a0"/>
    <w:rsid w:val="0011387E"/>
  </w:style>
  <w:style w:type="character" w:customStyle="1" w:styleId="nlmfpage">
    <w:name w:val="nlm_fpage"/>
    <w:basedOn w:val="a0"/>
    <w:rsid w:val="0011387E"/>
  </w:style>
  <w:style w:type="character" w:customStyle="1" w:styleId="nlmlpage">
    <w:name w:val="nlm_lpage"/>
    <w:basedOn w:val="a0"/>
    <w:rsid w:val="0011387E"/>
  </w:style>
  <w:style w:type="character" w:styleId="a5">
    <w:name w:val="page number"/>
    <w:basedOn w:val="a0"/>
    <w:uiPriority w:val="99"/>
    <w:semiHidden/>
    <w:unhideWhenUsed/>
    <w:rsid w:val="000E748E"/>
  </w:style>
  <w:style w:type="character" w:styleId="-0">
    <w:name w:val="FollowedHyperlink"/>
    <w:basedOn w:val="a0"/>
    <w:uiPriority w:val="99"/>
    <w:semiHidden/>
    <w:unhideWhenUsed/>
    <w:rsid w:val="00F973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fworld.org/docid/57b6e3e44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ink.springer.com/book/10.1007/978-3-319-09247-8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stprofessionallearning.org/wp-content/uploads/2015/08/Overview_Implementation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1142</Words>
  <Characters>6168</Characters>
  <Application>Microsoft Office Word</Application>
  <DocSecurity>0</DocSecurity>
  <Lines>51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T</dc:creator>
  <cp:keywords/>
  <dc:description/>
  <cp:lastModifiedBy>Λογαριασμός Microsoft</cp:lastModifiedBy>
  <cp:revision>2</cp:revision>
  <dcterms:created xsi:type="dcterms:W3CDTF">2022-01-10T09:56:00Z</dcterms:created>
  <dcterms:modified xsi:type="dcterms:W3CDTF">2022-01-10T09:56:00Z</dcterms:modified>
</cp:coreProperties>
</file>