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C34" w:rsidRPr="00711C34" w:rsidRDefault="00711C34" w:rsidP="00711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11C34">
        <w:rPr>
          <w:rFonts w:ascii="Arial" w:eastAsia="Times New Roman" w:hAnsi="Arial" w:cs="Arial"/>
          <w:sz w:val="20"/>
          <w:szCs w:val="20"/>
          <w:lang w:eastAsia="el-GR"/>
        </w:rPr>
        <w:t xml:space="preserve">Έκθεση του Νομάρχη Φλωρίνης </w:t>
      </w:r>
      <w:proofErr w:type="spellStart"/>
      <w:r w:rsidRPr="00711C34">
        <w:rPr>
          <w:rFonts w:ascii="Arial" w:eastAsia="Times New Roman" w:hAnsi="Arial" w:cs="Arial"/>
          <w:sz w:val="20"/>
          <w:szCs w:val="20"/>
          <w:lang w:eastAsia="el-GR"/>
        </w:rPr>
        <w:t>Μπάλκου</w:t>
      </w:r>
      <w:proofErr w:type="spellEnd"/>
      <w:r w:rsidRPr="00711C3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193</w:t>
      </w:r>
      <w:r w:rsidR="009F51A3" w:rsidRPr="009F51A3">
        <w:rPr>
          <w:rFonts w:ascii="Times New Roman" w:eastAsia="Times New Roman" w:hAnsi="Times New Roman" w:cs="Times New Roman"/>
          <w:sz w:val="24"/>
          <w:szCs w:val="24"/>
          <w:lang w:eastAsia="el-GR"/>
        </w:rPr>
        <w:t>1</w:t>
      </w:r>
      <w:r w:rsidR="00991327" w:rsidRPr="00711C34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begin"/>
      </w:r>
      <w:r w:rsidRPr="00711C34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 xml:space="preserve"> HYPERLINK "javascript:history.go(-1)" </w:instrText>
      </w:r>
      <w:r w:rsidR="00991327" w:rsidRPr="00711C34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separate"/>
      </w:r>
    </w:p>
    <w:p w:rsidR="00711C34" w:rsidRPr="00711C34" w:rsidRDefault="00711C34" w:rsidP="00711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711C34">
        <w:rPr>
          <w:rFonts w:ascii="Arial" w:eastAsia="Times New Roman" w:hAnsi="Arial" w:cs="Arial"/>
          <w:sz w:val="20"/>
          <w:szCs w:val="20"/>
          <w:lang w:eastAsia="el-GR"/>
        </w:rPr>
        <w:br/>
      </w:r>
      <w:r w:rsidRPr="00711C34">
        <w:rPr>
          <w:rFonts w:ascii="Arial" w:eastAsia="Times New Roman" w:hAnsi="Arial" w:cs="Arial"/>
          <w:b/>
          <w:sz w:val="20"/>
          <w:szCs w:val="20"/>
          <w:highlight w:val="yellow"/>
          <w:lang w:eastAsia="el-GR"/>
        </w:rPr>
        <w:t xml:space="preserve">Μουσείο </w:t>
      </w:r>
      <w:proofErr w:type="spellStart"/>
      <w:r w:rsidRPr="00711C34">
        <w:rPr>
          <w:rFonts w:ascii="Arial" w:eastAsia="Times New Roman" w:hAnsi="Arial" w:cs="Arial"/>
          <w:b/>
          <w:sz w:val="20"/>
          <w:szCs w:val="20"/>
          <w:highlight w:val="yellow"/>
          <w:lang w:eastAsia="el-GR"/>
        </w:rPr>
        <w:t>Μπενάκη~Αρχείο</w:t>
      </w:r>
      <w:proofErr w:type="spellEnd"/>
      <w:r w:rsidRPr="00711C34">
        <w:rPr>
          <w:rFonts w:ascii="Arial" w:eastAsia="Times New Roman" w:hAnsi="Arial" w:cs="Arial"/>
          <w:b/>
          <w:sz w:val="20"/>
          <w:szCs w:val="20"/>
          <w:highlight w:val="yellow"/>
          <w:lang w:eastAsia="el-GR"/>
        </w:rPr>
        <w:t xml:space="preserve"> Ελευθερίου </w:t>
      </w:r>
      <w:proofErr w:type="spellStart"/>
      <w:r w:rsidRPr="00711C34">
        <w:rPr>
          <w:rFonts w:ascii="Arial" w:eastAsia="Times New Roman" w:hAnsi="Arial" w:cs="Arial"/>
          <w:b/>
          <w:sz w:val="20"/>
          <w:szCs w:val="20"/>
          <w:highlight w:val="yellow"/>
          <w:lang w:eastAsia="el-GR"/>
        </w:rPr>
        <w:t>Βενιζέλου~Φάκελος</w:t>
      </w:r>
      <w:proofErr w:type="spellEnd"/>
      <w:r w:rsidRPr="00711C34">
        <w:rPr>
          <w:rFonts w:ascii="Arial" w:eastAsia="Times New Roman" w:hAnsi="Arial" w:cs="Arial"/>
          <w:b/>
          <w:sz w:val="20"/>
          <w:szCs w:val="20"/>
          <w:highlight w:val="yellow"/>
          <w:lang w:eastAsia="el-GR"/>
        </w:rPr>
        <w:t xml:space="preserve"> 108~5</w:t>
      </w:r>
      <w:r w:rsidRPr="00711C34">
        <w:rPr>
          <w:rFonts w:ascii="Arial" w:eastAsia="Times New Roman" w:hAnsi="Arial" w:cs="Arial"/>
          <w:b/>
          <w:sz w:val="20"/>
          <w:szCs w:val="20"/>
          <w:lang w:eastAsia="el-GR"/>
        </w:rPr>
        <w:br/>
      </w:r>
      <w:r w:rsidRPr="00711C34">
        <w:rPr>
          <w:rFonts w:ascii="Arial" w:eastAsia="Times New Roman" w:hAnsi="Arial" w:cs="Arial"/>
          <w:b/>
          <w:sz w:val="20"/>
          <w:szCs w:val="20"/>
          <w:lang w:eastAsia="el-GR"/>
        </w:rPr>
        <w:br/>
      </w:r>
    </w:p>
    <w:p w:rsidR="00711C34" w:rsidRPr="00711C34" w:rsidRDefault="00991327" w:rsidP="00711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11C34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end"/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6"/>
        <w:gridCol w:w="7764"/>
      </w:tblGrid>
      <w:tr w:rsidR="00711C34" w:rsidRPr="00711C34" w:rsidTr="00711C34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711C34" w:rsidRPr="00711C34" w:rsidRDefault="00711C34" w:rsidP="0071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11C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ΤΙΤΛΟΣ</w:t>
            </w:r>
            <w:r w:rsidRPr="00711C3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711C34" w:rsidRPr="00711C34" w:rsidRDefault="00711C34" w:rsidP="0071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11C3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Έκθεση του Νομάρχη Φλωρίνης, </w:t>
            </w:r>
            <w:proofErr w:type="spellStart"/>
            <w:r w:rsidRPr="00711C3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Β.Μπάλκου</w:t>
            </w:r>
            <w:proofErr w:type="spellEnd"/>
            <w:r w:rsidRPr="00711C3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, προς το Υπουργείο Εσωτερικών, το Πολιτικό Γραφείο του Πρωθυπουργού και την Γενική Διοίκηση Μακεδονίας σχετικά με τη δράση του Βουλγαρικού Κομιτάτου.</w:t>
            </w:r>
          </w:p>
        </w:tc>
      </w:tr>
      <w:tr w:rsidR="00711C34" w:rsidRPr="00711C34" w:rsidTr="00711C34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711C34" w:rsidRPr="00711C34" w:rsidRDefault="00711C34" w:rsidP="0071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11C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ΧΡΟΝΟΛΟΓΙΑ</w:t>
            </w:r>
            <w:r w:rsidRPr="00711C3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711C34" w:rsidRPr="00711C34" w:rsidRDefault="00711C34" w:rsidP="0071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11C3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1931 Ιανουάριος 30</w:t>
            </w:r>
          </w:p>
        </w:tc>
      </w:tr>
      <w:tr w:rsidR="00711C34" w:rsidRPr="00711C34" w:rsidTr="00711C34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711C34" w:rsidRPr="00711C34" w:rsidRDefault="00711C34" w:rsidP="0071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11C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ΑΠΟΣΤΟΛΕΙΣ ΤΕΚΜΗΡΙΩΝ</w:t>
            </w:r>
            <w:r w:rsidRPr="00711C3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711C34" w:rsidRPr="00711C34" w:rsidRDefault="00711C34" w:rsidP="0071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711C3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Μπάλκος</w:t>
            </w:r>
            <w:proofErr w:type="spellEnd"/>
            <w:r w:rsidRPr="00711C3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, Β., Νομάρχης Φλώρινας</w:t>
            </w:r>
          </w:p>
        </w:tc>
      </w:tr>
      <w:tr w:rsidR="00711C34" w:rsidRPr="00711C34" w:rsidTr="00711C34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711C34" w:rsidRPr="00711C34" w:rsidRDefault="00711C34" w:rsidP="0071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11C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ΤΟΠΟΣ ΑΠΟΣΤΟΛΗΣ</w:t>
            </w:r>
            <w:r w:rsidRPr="00711C3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711C34" w:rsidRPr="00711C34" w:rsidRDefault="00711C34" w:rsidP="0071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11C3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Φλώρινα</w:t>
            </w:r>
          </w:p>
        </w:tc>
      </w:tr>
      <w:tr w:rsidR="00711C34" w:rsidRPr="00711C34" w:rsidTr="00711C34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711C34" w:rsidRPr="00711C34" w:rsidRDefault="00711C34" w:rsidP="0071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11C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ΠΑΡΑΛΗΠΤΕΣ ΤΕΚΜΗΡΙΩΝ</w:t>
            </w:r>
            <w:r w:rsidRPr="00711C3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711C34" w:rsidRPr="00711C34" w:rsidRDefault="00711C34" w:rsidP="0071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11C3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Γενική Διοίκηση Μακεδονίας</w:t>
            </w:r>
          </w:p>
        </w:tc>
      </w:tr>
      <w:tr w:rsidR="00711C34" w:rsidRPr="00711C34" w:rsidTr="00711C34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711C34" w:rsidRPr="00711C34" w:rsidRDefault="00711C34" w:rsidP="0071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8250" w:type="dxa"/>
            <w:vAlign w:val="center"/>
            <w:hideMark/>
          </w:tcPr>
          <w:p w:rsidR="00711C34" w:rsidRPr="00711C34" w:rsidRDefault="00711C34" w:rsidP="0071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11C3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Πολιτικό Γραφείο του Πρωθυπουργού</w:t>
            </w:r>
          </w:p>
        </w:tc>
      </w:tr>
      <w:tr w:rsidR="00711C34" w:rsidRPr="00711C34" w:rsidTr="00711C34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711C34" w:rsidRPr="00711C34" w:rsidRDefault="00711C34" w:rsidP="0071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8250" w:type="dxa"/>
            <w:vAlign w:val="center"/>
            <w:hideMark/>
          </w:tcPr>
          <w:p w:rsidR="00711C34" w:rsidRPr="00711C34" w:rsidRDefault="00711C34" w:rsidP="0071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11C3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Υπουργείο Εσωτερικών της Ελλάδας</w:t>
            </w:r>
          </w:p>
        </w:tc>
      </w:tr>
      <w:tr w:rsidR="00711C34" w:rsidRPr="00711C34" w:rsidTr="00711C34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711C34" w:rsidRPr="00711C34" w:rsidRDefault="00711C34" w:rsidP="0071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11C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ΤΟΠΟΣ ΠΑΡΑΛΑΒΗΣ</w:t>
            </w:r>
            <w:r w:rsidRPr="00711C3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711C34" w:rsidRPr="00711C34" w:rsidRDefault="00711C34" w:rsidP="0071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11C3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Αθήνα</w:t>
            </w:r>
          </w:p>
        </w:tc>
      </w:tr>
      <w:tr w:rsidR="00711C34" w:rsidRPr="00711C34" w:rsidTr="00711C34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711C34" w:rsidRPr="00711C34" w:rsidRDefault="00711C34" w:rsidP="0071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8250" w:type="dxa"/>
            <w:vAlign w:val="center"/>
            <w:hideMark/>
          </w:tcPr>
          <w:p w:rsidR="00711C34" w:rsidRPr="00711C34" w:rsidRDefault="00711C34" w:rsidP="0071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11C3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Θεσσαλονίκη</w:t>
            </w:r>
          </w:p>
        </w:tc>
      </w:tr>
      <w:tr w:rsidR="00711C34" w:rsidRPr="00711C34" w:rsidTr="00711C34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711C34" w:rsidRPr="00711C34" w:rsidRDefault="00711C34" w:rsidP="0071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11C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ΕΙΔΟΣ ΤΕΚΜΗΡΙΟΥ</w:t>
            </w:r>
            <w:r w:rsidRPr="00711C3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711C34" w:rsidRPr="00711C34" w:rsidRDefault="00711C34" w:rsidP="0071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11C3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Έκθεση</w:t>
            </w:r>
          </w:p>
        </w:tc>
      </w:tr>
      <w:tr w:rsidR="00711C34" w:rsidRPr="00711C34" w:rsidTr="00711C34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711C34" w:rsidRPr="00711C34" w:rsidRDefault="00711C34" w:rsidP="0071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11C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ΓΛΩΣΣΑ ΤΕΚΜΗΡΙΟΥ</w:t>
            </w:r>
            <w:r w:rsidRPr="00711C3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711C34" w:rsidRPr="00711C34" w:rsidRDefault="00711C34" w:rsidP="0071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11C3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Ελληνική</w:t>
            </w:r>
          </w:p>
        </w:tc>
      </w:tr>
      <w:tr w:rsidR="00711C34" w:rsidRPr="00711C34" w:rsidTr="00711C34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711C34" w:rsidRPr="00711C34" w:rsidRDefault="00711C34" w:rsidP="0071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11C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ΑΡΙΘΜΟΣ ΣΕΛΙΔΩΝ</w:t>
            </w:r>
            <w:r w:rsidRPr="00711C3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711C34" w:rsidRPr="00711C34" w:rsidRDefault="00711C34" w:rsidP="0071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11C3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27</w:t>
            </w:r>
          </w:p>
        </w:tc>
      </w:tr>
      <w:tr w:rsidR="00711C34" w:rsidRPr="00711C34" w:rsidTr="00711C34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711C34" w:rsidRPr="00711C34" w:rsidRDefault="00711C34" w:rsidP="0071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11C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ΠΕΡΙΛΗΨΗ</w:t>
            </w:r>
            <w:r w:rsidRPr="00711C3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711C34" w:rsidRPr="00711C34" w:rsidRDefault="00711C34" w:rsidP="0071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11C3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Αναφέρεται στην οργάνωση και τη δράση του Βουλγαρικού Κομιτάτου σε διάφορες περιοχές και προτείνει τρόπους για την αντίδραση κατά αυτού.</w:t>
            </w:r>
          </w:p>
        </w:tc>
      </w:tr>
      <w:tr w:rsidR="00711C34" w:rsidRPr="00711C34" w:rsidTr="00711C34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711C34" w:rsidRPr="00711C34" w:rsidRDefault="00711C34" w:rsidP="0071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11C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ΑΝΑΦΕΡΟΜΕΝΟΙ ΤΕΚΜΗΡΙΩΝ</w:t>
            </w:r>
            <w:r w:rsidRPr="00711C3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711C34" w:rsidRPr="00711C34" w:rsidRDefault="00711C34" w:rsidP="0071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11C3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Βουλγαρικό Κομιτάτο</w:t>
            </w:r>
          </w:p>
        </w:tc>
      </w:tr>
      <w:tr w:rsidR="00711C34" w:rsidRPr="00711C34" w:rsidTr="00711C34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711C34" w:rsidRPr="00711C34" w:rsidRDefault="00711C34" w:rsidP="0071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11C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ΓΝΗΣΙΟΤΗΤΑ ΤΕΚΜΗΡΙΟΥ</w:t>
            </w:r>
            <w:r w:rsidRPr="00711C3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711C34" w:rsidRPr="00711C34" w:rsidRDefault="00711C34" w:rsidP="0071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11C3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Πρωτότυπο</w:t>
            </w:r>
          </w:p>
        </w:tc>
      </w:tr>
    </w:tbl>
    <w:p w:rsidR="004F46C9" w:rsidRPr="00711C34" w:rsidRDefault="004F46C9"/>
    <w:sectPr w:rsidR="004F46C9" w:rsidRPr="00711C34" w:rsidSect="00711C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11C34"/>
    <w:rsid w:val="004F46C9"/>
    <w:rsid w:val="00711C34"/>
    <w:rsid w:val="00991327"/>
    <w:rsid w:val="009F5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11C3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1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0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773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2012-10-05T10:47:00Z</dcterms:created>
  <dcterms:modified xsi:type="dcterms:W3CDTF">2012-10-05T10:53:00Z</dcterms:modified>
</cp:coreProperties>
</file>