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tmp" ContentType="image/p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8298F7" w14:textId="359CB28A" w:rsidR="004C6776" w:rsidRPr="0040558F" w:rsidRDefault="004C6776" w:rsidP="004C6776">
      <w:pPr>
        <w:spacing w:line="360" w:lineRule="auto"/>
        <w:ind w:firstLine="454"/>
        <w:jc w:val="both"/>
        <w:rPr>
          <w:b/>
          <w:bCs/>
          <w:sz w:val="24"/>
          <w:szCs w:val="24"/>
        </w:rPr>
      </w:pPr>
      <w:r w:rsidRPr="0040558F">
        <w:rPr>
          <w:b/>
          <w:bCs/>
          <w:sz w:val="24"/>
          <w:szCs w:val="24"/>
        </w:rPr>
        <w:t xml:space="preserve">Το παρακάτω κείμενο είναι απόσπασμα από μια διπλωματική εργασία με τίτλο «Ανάλυση των έργων του σχολικού εγχειριδίου των Μαθηματικών της Β΄ Γυμνασίου. Η περίπτωση της επιχειρηματολογίας» της </w:t>
      </w:r>
      <w:proofErr w:type="spellStart"/>
      <w:r w:rsidRPr="0040558F">
        <w:rPr>
          <w:b/>
          <w:bCs/>
          <w:sz w:val="24"/>
          <w:szCs w:val="24"/>
        </w:rPr>
        <w:t>Θώμογλου</w:t>
      </w:r>
      <w:proofErr w:type="spellEnd"/>
      <w:r w:rsidRPr="0040558F">
        <w:rPr>
          <w:b/>
          <w:bCs/>
          <w:sz w:val="24"/>
          <w:szCs w:val="24"/>
        </w:rPr>
        <w:t xml:space="preserve"> </w:t>
      </w:r>
      <w:proofErr w:type="spellStart"/>
      <w:r w:rsidRPr="0040558F">
        <w:rPr>
          <w:b/>
          <w:bCs/>
          <w:sz w:val="24"/>
          <w:szCs w:val="24"/>
        </w:rPr>
        <w:t>Κων</w:t>
      </w:r>
      <w:proofErr w:type="spellEnd"/>
      <w:r w:rsidRPr="0040558F">
        <w:rPr>
          <w:b/>
          <w:bCs/>
          <w:sz w:val="24"/>
          <w:szCs w:val="24"/>
        </w:rPr>
        <w:t>/</w:t>
      </w:r>
      <w:proofErr w:type="spellStart"/>
      <w:r w:rsidRPr="0040558F">
        <w:rPr>
          <w:b/>
          <w:bCs/>
          <w:sz w:val="24"/>
          <w:szCs w:val="24"/>
        </w:rPr>
        <w:t>ντίνας</w:t>
      </w:r>
      <w:proofErr w:type="spellEnd"/>
      <w:r w:rsidRPr="0040558F">
        <w:rPr>
          <w:b/>
          <w:bCs/>
          <w:sz w:val="24"/>
          <w:szCs w:val="24"/>
        </w:rPr>
        <w:t>.</w:t>
      </w:r>
    </w:p>
    <w:p w14:paraId="68957F5A" w14:textId="77777777" w:rsidR="004C6776" w:rsidRDefault="004C6776" w:rsidP="001067BA">
      <w:pPr>
        <w:spacing w:line="360" w:lineRule="auto"/>
        <w:ind w:firstLine="454"/>
        <w:jc w:val="both"/>
        <w:rPr>
          <w:sz w:val="24"/>
          <w:szCs w:val="24"/>
        </w:rPr>
      </w:pPr>
    </w:p>
    <w:p w14:paraId="69D990BC" w14:textId="74332168" w:rsidR="00F04F0A" w:rsidRDefault="00E57600" w:rsidP="001067BA">
      <w:pPr>
        <w:spacing w:line="360" w:lineRule="auto"/>
        <w:ind w:firstLine="454"/>
        <w:jc w:val="both"/>
        <w:rPr>
          <w:sz w:val="24"/>
          <w:szCs w:val="24"/>
        </w:rPr>
      </w:pPr>
      <w:r>
        <w:rPr>
          <w:sz w:val="24"/>
          <w:szCs w:val="24"/>
        </w:rPr>
        <w:t>Η</w:t>
      </w:r>
      <w:r w:rsidR="002B1068">
        <w:rPr>
          <w:sz w:val="24"/>
          <w:szCs w:val="24"/>
        </w:rPr>
        <w:t xml:space="preserve"> </w:t>
      </w:r>
      <w:proofErr w:type="spellStart"/>
      <w:r w:rsidR="003F2A53">
        <w:rPr>
          <w:sz w:val="24"/>
          <w:szCs w:val="24"/>
          <w:lang w:val="en-US"/>
        </w:rPr>
        <w:t>Glasnovic</w:t>
      </w:r>
      <w:proofErr w:type="spellEnd"/>
      <w:r w:rsidR="003F2A53" w:rsidRPr="003F2A53">
        <w:rPr>
          <w:sz w:val="24"/>
          <w:szCs w:val="24"/>
        </w:rPr>
        <w:t xml:space="preserve"> </w:t>
      </w:r>
      <w:r w:rsidR="002B1068">
        <w:rPr>
          <w:sz w:val="24"/>
          <w:szCs w:val="24"/>
          <w:lang w:val="en-US"/>
        </w:rPr>
        <w:t>Gracin</w:t>
      </w:r>
      <w:r w:rsidR="002B1068" w:rsidRPr="002B1068">
        <w:rPr>
          <w:sz w:val="24"/>
          <w:szCs w:val="24"/>
        </w:rPr>
        <w:t xml:space="preserve"> (</w:t>
      </w:r>
      <w:r w:rsidR="002B1068">
        <w:rPr>
          <w:sz w:val="24"/>
          <w:szCs w:val="24"/>
        </w:rPr>
        <w:t>2018) προκειμένου να εξετάσει τις απαιτήσεις των έργων των κροατικών σχολικών εγχειριδίων της 6</w:t>
      </w:r>
      <w:r w:rsidR="002B1068" w:rsidRPr="002B1068">
        <w:rPr>
          <w:sz w:val="24"/>
          <w:szCs w:val="24"/>
          <w:vertAlign w:val="superscript"/>
        </w:rPr>
        <w:t>ης</w:t>
      </w:r>
      <w:r w:rsidR="002B1068">
        <w:rPr>
          <w:sz w:val="24"/>
          <w:szCs w:val="24"/>
        </w:rPr>
        <w:t xml:space="preserve"> , 7</w:t>
      </w:r>
      <w:r w:rsidR="002B1068" w:rsidRPr="002B1068">
        <w:rPr>
          <w:sz w:val="24"/>
          <w:szCs w:val="24"/>
          <w:vertAlign w:val="superscript"/>
        </w:rPr>
        <w:t>ης</w:t>
      </w:r>
      <w:r w:rsidR="002B1068">
        <w:rPr>
          <w:sz w:val="24"/>
          <w:szCs w:val="24"/>
        </w:rPr>
        <w:t xml:space="preserve"> και 8</w:t>
      </w:r>
      <w:r w:rsidR="002B1068" w:rsidRPr="002B1068">
        <w:rPr>
          <w:sz w:val="24"/>
          <w:szCs w:val="24"/>
          <w:vertAlign w:val="superscript"/>
        </w:rPr>
        <w:t>ης</w:t>
      </w:r>
      <w:r w:rsidR="002B1068">
        <w:rPr>
          <w:sz w:val="24"/>
          <w:szCs w:val="24"/>
        </w:rPr>
        <w:t xml:space="preserve"> τάξης </w:t>
      </w:r>
      <w:r w:rsidR="005E361C">
        <w:rPr>
          <w:sz w:val="24"/>
          <w:szCs w:val="24"/>
        </w:rPr>
        <w:t>δημιουργεί</w:t>
      </w:r>
      <w:r w:rsidR="002B1068">
        <w:rPr>
          <w:sz w:val="24"/>
          <w:szCs w:val="24"/>
        </w:rPr>
        <w:t xml:space="preserve"> ένα </w:t>
      </w:r>
      <w:proofErr w:type="spellStart"/>
      <w:r w:rsidR="002B1068">
        <w:rPr>
          <w:sz w:val="24"/>
          <w:szCs w:val="24"/>
        </w:rPr>
        <w:t>πενταδιάστατο</w:t>
      </w:r>
      <w:proofErr w:type="spellEnd"/>
      <w:r w:rsidR="002B1068">
        <w:rPr>
          <w:sz w:val="24"/>
          <w:szCs w:val="24"/>
        </w:rPr>
        <w:t xml:space="preserve"> πλαίσιο που προέκυψε από το συνδυασμό των αυστριακών εκπαιδευτικών προτύπων</w:t>
      </w:r>
      <w:r w:rsidR="00FF452A">
        <w:rPr>
          <w:sz w:val="24"/>
          <w:szCs w:val="24"/>
        </w:rPr>
        <w:t xml:space="preserve"> (2007)</w:t>
      </w:r>
      <w:r w:rsidR="002B1068">
        <w:rPr>
          <w:sz w:val="24"/>
          <w:szCs w:val="24"/>
        </w:rPr>
        <w:t xml:space="preserve"> και το πλαίσιο των </w:t>
      </w:r>
      <w:r w:rsidR="002B1068">
        <w:rPr>
          <w:sz w:val="24"/>
          <w:szCs w:val="24"/>
          <w:lang w:val="en-US"/>
        </w:rPr>
        <w:t>Zhu</w:t>
      </w:r>
      <w:r w:rsidR="002B1068" w:rsidRPr="002B1068">
        <w:rPr>
          <w:sz w:val="24"/>
          <w:szCs w:val="24"/>
        </w:rPr>
        <w:t xml:space="preserve"> </w:t>
      </w:r>
      <w:r w:rsidR="002B1068">
        <w:rPr>
          <w:sz w:val="24"/>
          <w:szCs w:val="24"/>
          <w:lang w:val="en-US"/>
        </w:rPr>
        <w:t>et</w:t>
      </w:r>
      <w:r w:rsidR="002B1068" w:rsidRPr="002B1068">
        <w:rPr>
          <w:sz w:val="24"/>
          <w:szCs w:val="24"/>
        </w:rPr>
        <w:t xml:space="preserve"> </w:t>
      </w:r>
      <w:r w:rsidR="002B1068">
        <w:rPr>
          <w:sz w:val="24"/>
          <w:szCs w:val="24"/>
          <w:lang w:val="en-US"/>
        </w:rPr>
        <w:t>al</w:t>
      </w:r>
      <w:r w:rsidR="002B1068" w:rsidRPr="002B1068">
        <w:rPr>
          <w:sz w:val="24"/>
          <w:szCs w:val="24"/>
        </w:rPr>
        <w:t xml:space="preserve">. </w:t>
      </w:r>
      <w:r w:rsidR="002B1068">
        <w:rPr>
          <w:sz w:val="24"/>
          <w:szCs w:val="24"/>
        </w:rPr>
        <w:t xml:space="preserve">(2006). </w:t>
      </w:r>
      <w:r w:rsidR="00FF452A">
        <w:rPr>
          <w:sz w:val="24"/>
          <w:szCs w:val="24"/>
        </w:rPr>
        <w:t xml:space="preserve">Στις μέχρι τώρα έρευνες ανάλυσης των έργων των εγχειριδίων οι συνήθεις διαστάσεις </w:t>
      </w:r>
      <w:r w:rsidR="008B3CAB">
        <w:rPr>
          <w:sz w:val="24"/>
          <w:szCs w:val="24"/>
        </w:rPr>
        <w:t>ήταν</w:t>
      </w:r>
      <w:r w:rsidR="00FF452A">
        <w:rPr>
          <w:sz w:val="24"/>
          <w:szCs w:val="24"/>
        </w:rPr>
        <w:t xml:space="preserve"> το περιεχόμενο, οι γνωστικές απαιτήσεις, ο τύπος ερωτήσεων και τα χαρακτηριστικά πλαισίου. Η </w:t>
      </w:r>
      <w:r w:rsidR="00DD6EA3">
        <w:rPr>
          <w:sz w:val="24"/>
          <w:szCs w:val="24"/>
          <w:lang w:val="en-US"/>
        </w:rPr>
        <w:t>Glasnovic</w:t>
      </w:r>
      <w:r w:rsidR="00DD6EA3" w:rsidRPr="00DD6EA3">
        <w:rPr>
          <w:sz w:val="24"/>
          <w:szCs w:val="24"/>
        </w:rPr>
        <w:t xml:space="preserve"> </w:t>
      </w:r>
      <w:r w:rsidR="00FF452A">
        <w:rPr>
          <w:sz w:val="24"/>
          <w:szCs w:val="24"/>
          <w:lang w:val="en-US"/>
        </w:rPr>
        <w:t>Gracin</w:t>
      </w:r>
      <w:r w:rsidR="00FF452A" w:rsidRPr="00FF452A">
        <w:rPr>
          <w:sz w:val="24"/>
          <w:szCs w:val="24"/>
        </w:rPr>
        <w:t xml:space="preserve"> (2018) </w:t>
      </w:r>
      <w:r w:rsidR="00FF452A">
        <w:rPr>
          <w:sz w:val="24"/>
          <w:szCs w:val="24"/>
        </w:rPr>
        <w:t xml:space="preserve">ενσωματώνει μια </w:t>
      </w:r>
      <w:r w:rsidR="00B22E04">
        <w:rPr>
          <w:sz w:val="24"/>
          <w:szCs w:val="24"/>
        </w:rPr>
        <w:t xml:space="preserve">νέα </w:t>
      </w:r>
      <w:r w:rsidR="00FF452A">
        <w:rPr>
          <w:sz w:val="24"/>
          <w:szCs w:val="24"/>
        </w:rPr>
        <w:t>πέμπτη διάσταση στο πλαίσιο</w:t>
      </w:r>
      <w:r w:rsidR="00B22E04">
        <w:rPr>
          <w:sz w:val="24"/>
          <w:szCs w:val="24"/>
        </w:rPr>
        <w:t>:</w:t>
      </w:r>
      <w:r w:rsidR="00FF452A">
        <w:rPr>
          <w:sz w:val="24"/>
          <w:szCs w:val="24"/>
        </w:rPr>
        <w:t xml:space="preserve"> τις </w:t>
      </w:r>
      <w:r w:rsidR="008B3CAB">
        <w:rPr>
          <w:sz w:val="24"/>
          <w:szCs w:val="24"/>
        </w:rPr>
        <w:t xml:space="preserve">μαθηματικές δραστηριότητες, η οποία εξετάζει </w:t>
      </w:r>
      <w:r w:rsidR="005E361C">
        <w:rPr>
          <w:sz w:val="24"/>
          <w:szCs w:val="24"/>
        </w:rPr>
        <w:t>το τι πρέπει να κάνει ο μαθητής</w:t>
      </w:r>
      <w:r w:rsidR="00FF452A">
        <w:rPr>
          <w:sz w:val="24"/>
          <w:szCs w:val="24"/>
        </w:rPr>
        <w:t xml:space="preserve"> </w:t>
      </w:r>
      <w:r w:rsidR="005E361C">
        <w:rPr>
          <w:sz w:val="24"/>
          <w:szCs w:val="24"/>
        </w:rPr>
        <w:t>σε μια συγκεκριμένη εργασία, να αναπαραστήσει, να υπολογίσει, να εξηγήσει ή να επιχειρηματολογήσει.</w:t>
      </w:r>
      <w:r w:rsidR="00B91B26">
        <w:rPr>
          <w:sz w:val="24"/>
          <w:szCs w:val="24"/>
        </w:rPr>
        <w:t xml:space="preserve"> </w:t>
      </w:r>
    </w:p>
    <w:p w14:paraId="1B2D60C3" w14:textId="4A7D5F79" w:rsidR="0076776B" w:rsidRDefault="0076776B" w:rsidP="001067BA">
      <w:pPr>
        <w:spacing w:line="360" w:lineRule="auto"/>
        <w:ind w:firstLine="454"/>
        <w:jc w:val="both"/>
        <w:rPr>
          <w:sz w:val="24"/>
          <w:szCs w:val="24"/>
        </w:rPr>
      </w:pPr>
      <w:r>
        <w:rPr>
          <w:noProof/>
          <w:sz w:val="24"/>
          <w:szCs w:val="24"/>
          <w:lang w:eastAsia="el-GR"/>
        </w:rPr>
        <mc:AlternateContent>
          <mc:Choice Requires="wpg">
            <w:drawing>
              <wp:anchor distT="0" distB="0" distL="114300" distR="114300" simplePos="0" relativeHeight="251663360" behindDoc="0" locked="0" layoutInCell="1" allowOverlap="1" wp14:anchorId="1881E1E7" wp14:editId="4AD8FF33">
                <wp:simplePos x="0" y="0"/>
                <wp:positionH relativeFrom="margin">
                  <wp:align>center</wp:align>
                </wp:positionH>
                <wp:positionV relativeFrom="paragraph">
                  <wp:posOffset>201092</wp:posOffset>
                </wp:positionV>
                <wp:extent cx="5551754" cy="3269894"/>
                <wp:effectExtent l="0" t="0" r="11430" b="26035"/>
                <wp:wrapNone/>
                <wp:docPr id="3" name="Ομάδα 3"/>
                <wp:cNvGraphicFramePr/>
                <a:graphic xmlns:a="http://schemas.openxmlformats.org/drawingml/2006/main">
                  <a:graphicData uri="http://schemas.microsoft.com/office/word/2010/wordprocessingGroup">
                    <wpg:wgp>
                      <wpg:cNvGrpSpPr/>
                      <wpg:grpSpPr>
                        <a:xfrm>
                          <a:off x="0" y="0"/>
                          <a:ext cx="5551754" cy="3269894"/>
                          <a:chOff x="0" y="0"/>
                          <a:chExt cx="5274310" cy="3005031"/>
                        </a:xfrm>
                      </wpg:grpSpPr>
                      <wpg:grpSp>
                        <wpg:cNvPr id="4" name="Ομάδα 4"/>
                        <wpg:cNvGrpSpPr/>
                        <wpg:grpSpPr>
                          <a:xfrm>
                            <a:off x="474133" y="0"/>
                            <a:ext cx="2692188" cy="3003597"/>
                            <a:chOff x="0" y="0"/>
                            <a:chExt cx="2692188" cy="3003597"/>
                          </a:xfrm>
                        </wpg:grpSpPr>
                        <wps:wsp>
                          <wps:cNvPr id="5" name="Ορθογώνιο 5"/>
                          <wps:cNvSpPr/>
                          <wps:spPr>
                            <a:xfrm>
                              <a:off x="59267" y="2209800"/>
                              <a:ext cx="2632710" cy="793797"/>
                            </a:xfrm>
                            <a:prstGeom prst="rect">
                              <a:avLst/>
                            </a:prstGeom>
                            <a:solidFill>
                              <a:sysClr val="window" lastClr="FFFFFF"/>
                            </a:solidFill>
                            <a:ln w="25400" cap="flat" cmpd="sng" algn="ctr">
                              <a:solidFill>
                                <a:sysClr val="windowText" lastClr="000000"/>
                              </a:solidFill>
                              <a:prstDash val="solid"/>
                            </a:ln>
                            <a:effectLst/>
                          </wps:spPr>
                          <wps:txbx>
                            <w:txbxContent>
                              <w:p w14:paraId="177032BD" w14:textId="77777777" w:rsidR="00045067" w:rsidRDefault="00045067" w:rsidP="0076776B">
                                <w:pPr>
                                  <w:jc w:val="center"/>
                                  <w:rPr>
                                    <w:sz w:val="20"/>
                                    <w:szCs w:val="20"/>
                                  </w:rPr>
                                </w:pPr>
                                <w:r w:rsidRPr="006F020F">
                                  <w:rPr>
                                    <w:sz w:val="20"/>
                                    <w:szCs w:val="20"/>
                                  </w:rPr>
                                  <w:t>Αυστριακά πρότυπα (2007):</w:t>
                                </w:r>
                              </w:p>
                              <w:p w14:paraId="46573814" w14:textId="77777777" w:rsidR="00045067" w:rsidRPr="006F020F" w:rsidRDefault="00045067" w:rsidP="0076776B">
                                <w:pPr>
                                  <w:jc w:val="center"/>
                                  <w:rPr>
                                    <w:sz w:val="20"/>
                                    <w:szCs w:val="20"/>
                                  </w:rPr>
                                </w:pPr>
                                <w:r w:rsidRPr="006F020F">
                                  <w:rPr>
                                    <w:sz w:val="20"/>
                                    <w:szCs w:val="20"/>
                                  </w:rPr>
                                  <w:t>Τρισδιάστατο μοντέλο των μαθηματικών ικανοτήτων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Βέλος προς τα επάνω 6"/>
                          <wps:cNvSpPr/>
                          <wps:spPr>
                            <a:xfrm>
                              <a:off x="237067" y="651933"/>
                              <a:ext cx="359410" cy="1547495"/>
                            </a:xfrm>
                            <a:prstGeom prst="upArrow">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Βέλος προς τα επάνω 7"/>
                          <wps:cNvSpPr/>
                          <wps:spPr>
                            <a:xfrm>
                              <a:off x="1185333" y="660400"/>
                              <a:ext cx="359410" cy="1547495"/>
                            </a:xfrm>
                            <a:prstGeom prst="upArrow">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Βέλος προς τα επάνω 8"/>
                          <wps:cNvSpPr/>
                          <wps:spPr>
                            <a:xfrm>
                              <a:off x="2125133" y="660400"/>
                              <a:ext cx="359410" cy="1547495"/>
                            </a:xfrm>
                            <a:prstGeom prst="upArrow">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Ορθογώνιο 9"/>
                          <wps:cNvSpPr/>
                          <wps:spPr>
                            <a:xfrm>
                              <a:off x="0" y="8466"/>
                              <a:ext cx="821055" cy="647700"/>
                            </a:xfrm>
                            <a:prstGeom prst="rect">
                              <a:avLst/>
                            </a:prstGeom>
                            <a:solidFill>
                              <a:sysClr val="window" lastClr="FFFFFF"/>
                            </a:solidFill>
                            <a:ln w="25400" cap="flat" cmpd="sng" algn="ctr">
                              <a:solidFill>
                                <a:sysClr val="windowText" lastClr="000000"/>
                              </a:solidFill>
                              <a:prstDash val="solid"/>
                            </a:ln>
                            <a:effectLst/>
                          </wps:spPr>
                          <wps:txbx>
                            <w:txbxContent>
                              <w:p w14:paraId="1B0F32AE" w14:textId="77777777" w:rsidR="00045067" w:rsidRPr="00F93C4C" w:rsidRDefault="00045067" w:rsidP="0076776B">
                                <w:pPr>
                                  <w:jc w:val="center"/>
                                  <w:rPr>
                                    <w:sz w:val="18"/>
                                    <w:szCs w:val="18"/>
                                  </w:rPr>
                                </w:pPr>
                                <w:r w:rsidRPr="00F93C4C">
                                  <w:rPr>
                                    <w:sz w:val="18"/>
                                    <w:szCs w:val="18"/>
                                  </w:rPr>
                                  <w:t>Περιεχόμενο</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Ορθογώνιο 10"/>
                          <wps:cNvSpPr/>
                          <wps:spPr>
                            <a:xfrm>
                              <a:off x="880533" y="8466"/>
                              <a:ext cx="922655" cy="647700"/>
                            </a:xfrm>
                            <a:prstGeom prst="rect">
                              <a:avLst/>
                            </a:prstGeom>
                            <a:solidFill>
                              <a:sysClr val="window" lastClr="FFFFFF"/>
                            </a:solidFill>
                            <a:ln w="25400" cap="flat" cmpd="sng" algn="ctr">
                              <a:solidFill>
                                <a:sysClr val="windowText" lastClr="000000"/>
                              </a:solidFill>
                              <a:prstDash val="solid"/>
                            </a:ln>
                            <a:effectLst/>
                          </wps:spPr>
                          <wps:txbx>
                            <w:txbxContent>
                              <w:p w14:paraId="311807C4" w14:textId="77777777" w:rsidR="00045067" w:rsidRPr="009142B2" w:rsidRDefault="00045067" w:rsidP="0076776B">
                                <w:pPr>
                                  <w:jc w:val="center"/>
                                  <w:rPr>
                                    <w:sz w:val="18"/>
                                    <w:szCs w:val="18"/>
                                  </w:rPr>
                                </w:pPr>
                                <w:r w:rsidRPr="009142B2">
                                  <w:rPr>
                                    <w:sz w:val="18"/>
                                    <w:szCs w:val="18"/>
                                  </w:rPr>
                                  <w:t>Δραστηριότητα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Ορθογώνιο 11"/>
                          <wps:cNvSpPr/>
                          <wps:spPr>
                            <a:xfrm>
                              <a:off x="1845733" y="0"/>
                              <a:ext cx="846455" cy="647700"/>
                            </a:xfrm>
                            <a:prstGeom prst="rect">
                              <a:avLst/>
                            </a:prstGeom>
                            <a:solidFill>
                              <a:sysClr val="window" lastClr="FFFFFF"/>
                            </a:solidFill>
                            <a:ln w="25400" cap="flat" cmpd="sng" algn="ctr">
                              <a:solidFill>
                                <a:sysClr val="windowText" lastClr="000000"/>
                              </a:solidFill>
                              <a:prstDash val="solid"/>
                            </a:ln>
                            <a:effectLst/>
                          </wps:spPr>
                          <wps:txbx>
                            <w:txbxContent>
                              <w:p w14:paraId="01EEB9C8" w14:textId="77777777" w:rsidR="00045067" w:rsidRPr="009142B2" w:rsidRDefault="00045067" w:rsidP="0076776B">
                                <w:pPr>
                                  <w:jc w:val="center"/>
                                  <w:rPr>
                                    <w:sz w:val="18"/>
                                    <w:szCs w:val="18"/>
                                  </w:rPr>
                                </w:pPr>
                                <w:r w:rsidRPr="009142B2">
                                  <w:rPr>
                                    <w:sz w:val="18"/>
                                    <w:szCs w:val="18"/>
                                  </w:rPr>
                                  <w:t>Επίπεδα πολυπλοκότητας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2" name="Ομάδα 12"/>
                        <wpg:cNvGrpSpPr/>
                        <wpg:grpSpPr>
                          <a:xfrm>
                            <a:off x="0" y="8466"/>
                            <a:ext cx="360000" cy="2996565"/>
                            <a:chOff x="0" y="0"/>
                            <a:chExt cx="360000" cy="2503382"/>
                          </a:xfrm>
                        </wpg:grpSpPr>
                        <wps:wsp>
                          <wps:cNvPr id="13" name="Ορθογώνιο 13"/>
                          <wps:cNvSpPr/>
                          <wps:spPr>
                            <a:xfrm>
                              <a:off x="0" y="0"/>
                              <a:ext cx="360000" cy="601134"/>
                            </a:xfrm>
                            <a:prstGeom prst="rect">
                              <a:avLst/>
                            </a:prstGeom>
                            <a:solidFill>
                              <a:sysClr val="window" lastClr="FFFFFF"/>
                            </a:solidFill>
                            <a:ln w="25400" cap="flat" cmpd="sng" algn="ctr">
                              <a:solidFill>
                                <a:sysClr val="windowText" lastClr="000000"/>
                              </a:solidFill>
                              <a:prstDash val="solid"/>
                            </a:ln>
                            <a:effectLst/>
                          </wps:spPr>
                          <wps:txbx>
                            <w:txbxContent>
                              <w:p w14:paraId="3E59DD63" w14:textId="77777777" w:rsidR="00045067" w:rsidRPr="005C70C4" w:rsidRDefault="00045067" w:rsidP="0076776B">
                                <w:pPr>
                                  <w:jc w:val="center"/>
                                  <w:rPr>
                                    <w:sz w:val="20"/>
                                    <w:szCs w:val="20"/>
                                  </w:rPr>
                                </w:pPr>
                                <w:r w:rsidRPr="005C70C4">
                                  <w:rPr>
                                    <w:sz w:val="20"/>
                                    <w:szCs w:val="20"/>
                                  </w:rPr>
                                  <w:t>Διάσταση</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wps:wsp>
                          <wps:cNvPr id="14" name="Ορθογώνιο 14"/>
                          <wps:cNvSpPr/>
                          <wps:spPr>
                            <a:xfrm>
                              <a:off x="0" y="601134"/>
                              <a:ext cx="360000" cy="1239097"/>
                            </a:xfrm>
                            <a:prstGeom prst="rect">
                              <a:avLst/>
                            </a:prstGeom>
                            <a:solidFill>
                              <a:sysClr val="window" lastClr="FFFFFF"/>
                            </a:solidFill>
                            <a:ln w="25400" cap="flat" cmpd="sng" algn="ctr">
                              <a:solidFill>
                                <a:sysClr val="windowText" lastClr="000000"/>
                              </a:solidFill>
                              <a:prstDash val="solid"/>
                            </a:ln>
                            <a:effectLst/>
                          </wps:spPr>
                          <wps:txbx>
                            <w:txbxContent>
                              <w:p w14:paraId="188EED7F" w14:textId="77777777" w:rsidR="00045067" w:rsidRPr="005C70C4" w:rsidRDefault="00045067" w:rsidP="0076776B">
                                <w:pPr>
                                  <w:jc w:val="center"/>
                                  <w:rPr>
                                    <w:sz w:val="20"/>
                                    <w:szCs w:val="20"/>
                                  </w:rPr>
                                </w:pPr>
                                <w:r w:rsidRPr="005C70C4">
                                  <w:rPr>
                                    <w:sz w:val="20"/>
                                    <w:szCs w:val="20"/>
                                  </w:rPr>
                                  <w:t>Διαδικασία</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wps:wsp>
                          <wps:cNvPr id="15" name="Ορθογώνιο 15"/>
                          <wps:cNvSpPr/>
                          <wps:spPr>
                            <a:xfrm>
                              <a:off x="0" y="1854200"/>
                              <a:ext cx="360000" cy="649182"/>
                            </a:xfrm>
                            <a:prstGeom prst="rect">
                              <a:avLst/>
                            </a:prstGeom>
                            <a:solidFill>
                              <a:sysClr val="window" lastClr="FFFFFF"/>
                            </a:solidFill>
                            <a:ln w="25400" cap="flat" cmpd="sng" algn="ctr">
                              <a:solidFill>
                                <a:sysClr val="windowText" lastClr="000000"/>
                              </a:solidFill>
                              <a:prstDash val="solid"/>
                            </a:ln>
                            <a:effectLst/>
                          </wps:spPr>
                          <wps:txbx>
                            <w:txbxContent>
                              <w:p w14:paraId="3E39D30A" w14:textId="77777777" w:rsidR="00045067" w:rsidRPr="005C70C4" w:rsidRDefault="00045067" w:rsidP="0076776B">
                                <w:pPr>
                                  <w:jc w:val="center"/>
                                  <w:rPr>
                                    <w:sz w:val="20"/>
                                    <w:szCs w:val="18"/>
                                  </w:rPr>
                                </w:pPr>
                                <w:r w:rsidRPr="005C70C4">
                                  <w:rPr>
                                    <w:sz w:val="20"/>
                                    <w:szCs w:val="18"/>
                                  </w:rPr>
                                  <w:t>Πηγή</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wpg:grpSp>
                      <wpg:grpSp>
                        <wpg:cNvPr id="16" name="Ομάδα 16"/>
                        <wpg:cNvGrpSpPr/>
                        <wpg:grpSpPr>
                          <a:xfrm>
                            <a:off x="3352800" y="8466"/>
                            <a:ext cx="1921510" cy="2996142"/>
                            <a:chOff x="0" y="0"/>
                            <a:chExt cx="1921510" cy="2996142"/>
                          </a:xfrm>
                        </wpg:grpSpPr>
                        <wps:wsp>
                          <wps:cNvPr id="17" name="Ορθογώνιο 17"/>
                          <wps:cNvSpPr/>
                          <wps:spPr>
                            <a:xfrm>
                              <a:off x="0" y="2201334"/>
                              <a:ext cx="1921510" cy="794808"/>
                            </a:xfrm>
                            <a:prstGeom prst="rect">
                              <a:avLst/>
                            </a:prstGeom>
                            <a:solidFill>
                              <a:sysClr val="window" lastClr="FFFFFF"/>
                            </a:solidFill>
                            <a:ln w="25400" cap="flat" cmpd="sng" algn="ctr">
                              <a:solidFill>
                                <a:sysClr val="windowText" lastClr="000000"/>
                              </a:solidFill>
                              <a:prstDash val="solid"/>
                            </a:ln>
                            <a:effectLst/>
                          </wps:spPr>
                          <wps:txbx>
                            <w:txbxContent>
                              <w:p w14:paraId="4B61FF6C" w14:textId="320B1CA7" w:rsidR="00045067" w:rsidRPr="005C70C4" w:rsidRDefault="00045067" w:rsidP="0076776B">
                                <w:pPr>
                                  <w:jc w:val="center"/>
                                  <w:rPr>
                                    <w:sz w:val="20"/>
                                    <w:szCs w:val="20"/>
                                  </w:rPr>
                                </w:pPr>
                                <w:r w:rsidRPr="005C70C4">
                                  <w:rPr>
                                    <w:sz w:val="20"/>
                                    <w:szCs w:val="20"/>
                                    <w:lang w:val="en-US"/>
                                  </w:rPr>
                                  <w:t>Zhu</w:t>
                                </w:r>
                                <w:r w:rsidRPr="005C70C4">
                                  <w:rPr>
                                    <w:sz w:val="20"/>
                                    <w:szCs w:val="20"/>
                                  </w:rPr>
                                  <w:t xml:space="preserve"> &amp; </w:t>
                                </w:r>
                                <w:r w:rsidRPr="005C70C4">
                                  <w:rPr>
                                    <w:sz w:val="20"/>
                                    <w:szCs w:val="20"/>
                                    <w:lang w:val="en-US"/>
                                  </w:rPr>
                                  <w:t>Fan</w:t>
                                </w:r>
                                <w:r w:rsidRPr="005C70C4">
                                  <w:rPr>
                                    <w:sz w:val="20"/>
                                    <w:szCs w:val="20"/>
                                  </w:rPr>
                                  <w:t xml:space="preserve"> (2006): Πλαίσιο ανάλυσης εγχειριδίων</w:t>
                                </w:r>
                                <w:r>
                                  <w:rPr>
                                    <w:sz w:val="20"/>
                                    <w:szCs w:val="20"/>
                                  </w:rPr>
                                  <w:t xml:space="preserve"> της Κίνας και των ΗΠΑ </w:t>
                                </w:r>
                                <w:proofErr w:type="gramStart"/>
                                <w:r>
                                  <w:rPr>
                                    <w:sz w:val="20"/>
                                    <w:szCs w:val="20"/>
                                  </w:rPr>
                                  <w:t>( Έργα</w:t>
                                </w:r>
                                <w:proofErr w:type="gramEnd"/>
                                <w:r>
                                  <w:rPr>
                                    <w:sz w:val="20"/>
                                    <w:szCs w:val="20"/>
                                  </w:rPr>
                                  <w:t xml:space="preserve"> ρουτίνας, παραδοσιακά, εφαρμογής)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Βέλος προς τα επάνω 18"/>
                          <wps:cNvSpPr/>
                          <wps:spPr>
                            <a:xfrm>
                              <a:off x="228600" y="1507067"/>
                              <a:ext cx="359410" cy="683895"/>
                            </a:xfrm>
                            <a:prstGeom prst="upArrow">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Επεξήγηση με επάνω βέλος 19"/>
                          <wps:cNvSpPr/>
                          <wps:spPr>
                            <a:xfrm>
                              <a:off x="0" y="651934"/>
                              <a:ext cx="863600" cy="863600"/>
                            </a:xfrm>
                            <a:prstGeom prst="upArrowCallout">
                              <a:avLst/>
                            </a:prstGeom>
                            <a:solidFill>
                              <a:sysClr val="window" lastClr="FFFFFF"/>
                            </a:solidFill>
                            <a:ln w="25400" cap="flat" cmpd="sng" algn="ctr">
                              <a:solidFill>
                                <a:sysClr val="windowText" lastClr="000000"/>
                              </a:solidFill>
                              <a:prstDash val="solid"/>
                            </a:ln>
                            <a:effectLst/>
                          </wps:spPr>
                          <wps:txbx>
                            <w:txbxContent>
                              <w:p w14:paraId="0990B571" w14:textId="77777777" w:rsidR="00045067" w:rsidRPr="009142B2" w:rsidRDefault="00045067" w:rsidP="0076776B">
                                <w:pPr>
                                  <w:jc w:val="center"/>
                                  <w:rPr>
                                    <w:sz w:val="16"/>
                                    <w:szCs w:val="16"/>
                                  </w:rPr>
                                </w:pPr>
                                <w:r w:rsidRPr="009142B2">
                                  <w:rPr>
                                    <w:sz w:val="16"/>
                                    <w:szCs w:val="16"/>
                                  </w:rPr>
                                  <w:t>Ανάπτυξη των μορφών απάντησης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Βέλος προς τα επάνω 20"/>
                          <wps:cNvSpPr/>
                          <wps:spPr>
                            <a:xfrm>
                              <a:off x="1295400" y="1515534"/>
                              <a:ext cx="360000" cy="684000"/>
                            </a:xfrm>
                            <a:prstGeom prst="upArrow">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Επεξήγηση με επάνω βέλος 21"/>
                          <wps:cNvSpPr/>
                          <wps:spPr>
                            <a:xfrm>
                              <a:off x="965200" y="651934"/>
                              <a:ext cx="880110" cy="859155"/>
                            </a:xfrm>
                            <a:prstGeom prst="upArrowCallout">
                              <a:avLst/>
                            </a:prstGeom>
                            <a:solidFill>
                              <a:sysClr val="window" lastClr="FFFFFF"/>
                            </a:solidFill>
                            <a:ln w="25400" cap="flat" cmpd="sng" algn="ctr">
                              <a:solidFill>
                                <a:sysClr val="windowText" lastClr="000000"/>
                              </a:solidFill>
                              <a:prstDash val="solid"/>
                            </a:ln>
                            <a:effectLst/>
                          </wps:spPr>
                          <wps:txbx>
                            <w:txbxContent>
                              <w:p w14:paraId="0F8D7669" w14:textId="77777777" w:rsidR="00045067" w:rsidRPr="009142B2" w:rsidRDefault="00045067" w:rsidP="0076776B">
                                <w:pPr>
                                  <w:jc w:val="center"/>
                                  <w:rPr>
                                    <w:sz w:val="16"/>
                                    <w:szCs w:val="16"/>
                                  </w:rPr>
                                </w:pPr>
                                <w:r w:rsidRPr="009142B2">
                                  <w:rPr>
                                    <w:sz w:val="16"/>
                                    <w:szCs w:val="16"/>
                                  </w:rPr>
                                  <w:t>Ανάπτυξη των χαρακτηριστικών πλα</w:t>
                                </w:r>
                                <w:r>
                                  <w:rPr>
                                    <w:sz w:val="16"/>
                                    <w:szCs w:val="16"/>
                                  </w:rPr>
                                  <w:t>ι</w:t>
                                </w:r>
                                <w:r w:rsidRPr="009142B2">
                                  <w:rPr>
                                    <w:sz w:val="16"/>
                                    <w:szCs w:val="16"/>
                                  </w:rPr>
                                  <w:t>σίου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Ορθογώνιο 22"/>
                          <wps:cNvSpPr/>
                          <wps:spPr>
                            <a:xfrm>
                              <a:off x="0" y="8467"/>
                              <a:ext cx="863600" cy="648000"/>
                            </a:xfrm>
                            <a:prstGeom prst="rect">
                              <a:avLst/>
                            </a:prstGeom>
                            <a:solidFill>
                              <a:sysClr val="window" lastClr="FFFFFF"/>
                            </a:solidFill>
                            <a:ln w="25400" cap="flat" cmpd="sng" algn="ctr">
                              <a:solidFill>
                                <a:sysClr val="windowText" lastClr="000000"/>
                              </a:solidFill>
                              <a:prstDash val="solid"/>
                            </a:ln>
                            <a:effectLst/>
                          </wps:spPr>
                          <wps:txbx>
                            <w:txbxContent>
                              <w:p w14:paraId="41046320" w14:textId="77777777" w:rsidR="00045067" w:rsidRPr="00F93C4C" w:rsidRDefault="00045067" w:rsidP="0076776B">
                                <w:pPr>
                                  <w:jc w:val="center"/>
                                  <w:rPr>
                                    <w:sz w:val="18"/>
                                    <w:szCs w:val="18"/>
                                  </w:rPr>
                                </w:pPr>
                                <w:r w:rsidRPr="00F93C4C">
                                  <w:rPr>
                                    <w:sz w:val="18"/>
                                    <w:szCs w:val="18"/>
                                  </w:rPr>
                                  <w:t>Μορφές απάντησης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Ορθογώνιο 23"/>
                          <wps:cNvSpPr/>
                          <wps:spPr>
                            <a:xfrm>
                              <a:off x="965200" y="0"/>
                              <a:ext cx="880110" cy="648000"/>
                            </a:xfrm>
                            <a:prstGeom prst="rect">
                              <a:avLst/>
                            </a:prstGeom>
                            <a:solidFill>
                              <a:sysClr val="window" lastClr="FFFFFF"/>
                            </a:solidFill>
                            <a:ln w="25400" cap="flat" cmpd="sng" algn="ctr">
                              <a:solidFill>
                                <a:sysClr val="windowText" lastClr="000000"/>
                              </a:solidFill>
                              <a:prstDash val="solid"/>
                            </a:ln>
                            <a:effectLst/>
                          </wps:spPr>
                          <wps:txbx>
                            <w:txbxContent>
                              <w:p w14:paraId="605B9951" w14:textId="77777777" w:rsidR="00045067" w:rsidRPr="00F93C4C" w:rsidRDefault="00045067" w:rsidP="0076776B">
                                <w:pPr>
                                  <w:jc w:val="center"/>
                                  <w:rPr>
                                    <w:sz w:val="18"/>
                                    <w:szCs w:val="18"/>
                                  </w:rPr>
                                </w:pPr>
                                <w:r w:rsidRPr="00F93C4C">
                                  <w:rPr>
                                    <w:sz w:val="18"/>
                                    <w:szCs w:val="18"/>
                                  </w:rPr>
                                  <w:t>Χαρακτηριστικά πλαισίου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1881E1E7" id="Ομάδα 3" o:spid="_x0000_s1026" style="position:absolute;left:0;text-align:left;margin-left:0;margin-top:15.85pt;width:437.15pt;height:257.45pt;z-index:251663360;mso-position-horizontal:center;mso-position-horizontal-relative:margin;mso-width-relative:margin;mso-height-relative:margin" coordsize="52743,30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">
                <v:group id="Ομάδα 4" o:spid="_x0000_s1027" style="position:absolute;left:4741;width:26922;height:30035" coordsize="26921,30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rect id="Ορθογώνιο 5" o:spid="_x0000_s1028" style="position:absolute;left:592;top:22098;width:26327;height:79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" fillcolor="window" strokecolor="windowText" strokeweight="2pt">
                    <v:textbox>
                      <w:txbxContent>
                        <w:p w14:paraId="177032BD" w14:textId="77777777" w:rsidR="00045067" w:rsidRDefault="00045067" w:rsidP="0076776B">
                          <w:pPr>
                            <w:jc w:val="center"/>
                            <w:rPr>
                              <w:sz w:val="20"/>
                              <w:szCs w:val="20"/>
                            </w:rPr>
                          </w:pPr>
                          <w:r w:rsidRPr="006F020F">
                            <w:rPr>
                              <w:sz w:val="20"/>
                              <w:szCs w:val="20"/>
                            </w:rPr>
                            <w:t>Αυστριακά πρότυπα (2007):</w:t>
                          </w:r>
                        </w:p>
                        <w:p w14:paraId="46573814" w14:textId="77777777" w:rsidR="00045067" w:rsidRPr="006F020F" w:rsidRDefault="00045067" w:rsidP="0076776B">
                          <w:pPr>
                            <w:jc w:val="center"/>
                            <w:rPr>
                              <w:sz w:val="20"/>
                              <w:szCs w:val="20"/>
                            </w:rPr>
                          </w:pPr>
                          <w:r w:rsidRPr="006F020F">
                            <w:rPr>
                              <w:sz w:val="20"/>
                              <w:szCs w:val="20"/>
                            </w:rPr>
                            <w:t>Τρισδιάστατο μοντέλο των μαθηματικών ικανοτήτων</w:t>
                          </w:r>
                        </w:p>
                      </w:txbxContent>
                    </v:textbox>
                  </v:re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Βέλος προς τα επάνω 6" o:spid="_x0000_s1029" type="#_x0000_t68" style="position:absolute;left:2370;top:6519;width:3594;height:154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" adj="2508" fillcolor="window" strokecolor="windowText" strokeweight="2pt"/>
                  <v:shape id="Βέλος προς τα επάνω 7" o:spid="_x0000_s1030" type="#_x0000_t68" style="position:absolute;left:11853;top:6604;width:3594;height:154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" adj="2508" fillcolor="window" strokecolor="windowText" strokeweight="2pt"/>
                  <v:shape id="Βέλος προς τα επάνω 8" o:spid="_x0000_s1031" type="#_x0000_t68" style="position:absolute;left:21251;top:6604;width:3594;height:154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" adj="2508" fillcolor="window" strokecolor="windowText" strokeweight="2pt"/>
                  <v:rect id="Ορθογώνιο 9" o:spid="_x0000_s1032" style="position:absolute;top:84;width:8210;height:6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" fillcolor="window" strokecolor="windowText" strokeweight="2pt">
                    <v:textbox>
                      <w:txbxContent>
                        <w:p w14:paraId="1B0F32AE" w14:textId="77777777" w:rsidR="00045067" w:rsidRPr="00F93C4C" w:rsidRDefault="00045067" w:rsidP="0076776B">
                          <w:pPr>
                            <w:jc w:val="center"/>
                            <w:rPr>
                              <w:sz w:val="18"/>
                              <w:szCs w:val="18"/>
                            </w:rPr>
                          </w:pPr>
                          <w:r w:rsidRPr="00F93C4C">
                            <w:rPr>
                              <w:sz w:val="18"/>
                              <w:szCs w:val="18"/>
                            </w:rPr>
                            <w:t>Περιεχόμενο</w:t>
                          </w:r>
                        </w:p>
                      </w:txbxContent>
                    </v:textbox>
                  </v:rect>
                  <v:rect id="Ορθογώνιο 10" o:spid="_x0000_s1033" style="position:absolute;left:8805;top:84;width:9226;height:6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" fillcolor="window" strokecolor="windowText" strokeweight="2pt">
                    <v:textbox>
                      <w:txbxContent>
                        <w:p w14:paraId="311807C4" w14:textId="77777777" w:rsidR="00045067" w:rsidRPr="009142B2" w:rsidRDefault="00045067" w:rsidP="0076776B">
                          <w:pPr>
                            <w:jc w:val="center"/>
                            <w:rPr>
                              <w:sz w:val="18"/>
                              <w:szCs w:val="18"/>
                            </w:rPr>
                          </w:pPr>
                          <w:r w:rsidRPr="009142B2">
                            <w:rPr>
                              <w:sz w:val="18"/>
                              <w:szCs w:val="18"/>
                            </w:rPr>
                            <w:t>Δραστηριότητα</w:t>
                          </w:r>
                        </w:p>
                      </w:txbxContent>
                    </v:textbox>
                  </v:rect>
                  <v:rect id="Ορθογώνιο 11" o:spid="_x0000_s1034" style="position:absolute;left:18457;width:8464;height:6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" fillcolor="window" strokecolor="windowText" strokeweight="2pt">
                    <v:textbox>
                      <w:txbxContent>
                        <w:p w14:paraId="01EEB9C8" w14:textId="77777777" w:rsidR="00045067" w:rsidRPr="009142B2" w:rsidRDefault="00045067" w:rsidP="0076776B">
                          <w:pPr>
                            <w:jc w:val="center"/>
                            <w:rPr>
                              <w:sz w:val="18"/>
                              <w:szCs w:val="18"/>
                            </w:rPr>
                          </w:pPr>
                          <w:r w:rsidRPr="009142B2">
                            <w:rPr>
                              <w:sz w:val="18"/>
                              <w:szCs w:val="18"/>
                            </w:rPr>
                            <w:t>Επίπεδα πολυπλοκότητας</w:t>
                          </w:r>
                        </w:p>
                      </w:txbxContent>
                    </v:textbox>
                  </v:rect>
                </v:group>
                <v:group id="Ομάδα 12" o:spid="_x0000_s1035" style="position:absolute;top:84;width:3600;height:29966" coordsize="3600,25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rect id="Ορθογώνιο 13" o:spid="_x0000_s1036" style="position:absolute;width:3600;height:60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" fillcolor="window" strokecolor="windowText" strokeweight="2pt">
                    <v:textbox style="layout-flow:vertical;mso-layout-flow-alt:bottom-to-top">
                      <w:txbxContent>
                        <w:p w14:paraId="3E59DD63" w14:textId="77777777" w:rsidR="00045067" w:rsidRPr="005C70C4" w:rsidRDefault="00045067" w:rsidP="0076776B">
                          <w:pPr>
                            <w:jc w:val="center"/>
                            <w:rPr>
                              <w:sz w:val="20"/>
                              <w:szCs w:val="20"/>
                            </w:rPr>
                          </w:pPr>
                          <w:r w:rsidRPr="005C70C4">
                            <w:rPr>
                              <w:sz w:val="20"/>
                              <w:szCs w:val="20"/>
                            </w:rPr>
                            <w:t>Διάσταση</w:t>
                          </w:r>
                        </w:p>
                      </w:txbxContent>
                    </v:textbox>
                  </v:rect>
                  <v:rect id="Ορθογώνιο 14" o:spid="_x0000_s1037" style="position:absolute;top:6011;width:3600;height:123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" fillcolor="window" strokecolor="windowText" strokeweight="2pt">
                    <v:textbox style="layout-flow:vertical;mso-layout-flow-alt:bottom-to-top">
                      <w:txbxContent>
                        <w:p w14:paraId="188EED7F" w14:textId="77777777" w:rsidR="00045067" w:rsidRPr="005C70C4" w:rsidRDefault="00045067" w:rsidP="0076776B">
                          <w:pPr>
                            <w:jc w:val="center"/>
                            <w:rPr>
                              <w:sz w:val="20"/>
                              <w:szCs w:val="20"/>
                            </w:rPr>
                          </w:pPr>
                          <w:r w:rsidRPr="005C70C4">
                            <w:rPr>
                              <w:sz w:val="20"/>
                              <w:szCs w:val="20"/>
                            </w:rPr>
                            <w:t>Διαδικασία</w:t>
                          </w:r>
                        </w:p>
                      </w:txbxContent>
                    </v:textbox>
                  </v:rect>
                  <v:rect id="Ορθογώνιο 15" o:spid="_x0000_s1038" style="position:absolute;top:18542;width:3600;height:64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" fillcolor="window" strokecolor="windowText" strokeweight="2pt">
                    <v:textbox style="layout-flow:vertical;mso-layout-flow-alt:bottom-to-top">
                      <w:txbxContent>
                        <w:p w14:paraId="3E39D30A" w14:textId="77777777" w:rsidR="00045067" w:rsidRPr="005C70C4" w:rsidRDefault="00045067" w:rsidP="0076776B">
                          <w:pPr>
                            <w:jc w:val="center"/>
                            <w:rPr>
                              <w:sz w:val="20"/>
                              <w:szCs w:val="18"/>
                            </w:rPr>
                          </w:pPr>
                          <w:r w:rsidRPr="005C70C4">
                            <w:rPr>
                              <w:sz w:val="20"/>
                              <w:szCs w:val="18"/>
                            </w:rPr>
                            <w:t>Πηγή</w:t>
                          </w:r>
                        </w:p>
                      </w:txbxContent>
                    </v:textbox>
                  </v:rect>
                </v:group>
                <v:group id="Ομάδα 16" o:spid="_x0000_s1039" style="position:absolute;left:33528;top:84;width:19215;height:29962" coordsize="19215,29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rect id="Ορθογώνιο 17" o:spid="_x0000_s1040" style="position:absolute;top:22013;width:19215;height:79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" fillcolor="window" strokecolor="windowText" strokeweight="2pt">
                    <v:textbox>
                      <w:txbxContent>
                        <w:p w14:paraId="4B61FF6C" w14:textId="320B1CA7" w:rsidR="00045067" w:rsidRPr="005C70C4" w:rsidRDefault="00045067" w:rsidP="0076776B">
                          <w:pPr>
                            <w:jc w:val="center"/>
                            <w:rPr>
                              <w:sz w:val="20"/>
                              <w:szCs w:val="20"/>
                            </w:rPr>
                          </w:pPr>
                          <w:r w:rsidRPr="005C70C4">
                            <w:rPr>
                              <w:sz w:val="20"/>
                              <w:szCs w:val="20"/>
                              <w:lang w:val="en-US"/>
                            </w:rPr>
                            <w:t>Zhu</w:t>
                          </w:r>
                          <w:r w:rsidRPr="005C70C4">
                            <w:rPr>
                              <w:sz w:val="20"/>
                              <w:szCs w:val="20"/>
                            </w:rPr>
                            <w:t xml:space="preserve"> &amp; </w:t>
                          </w:r>
                          <w:r w:rsidRPr="005C70C4">
                            <w:rPr>
                              <w:sz w:val="20"/>
                              <w:szCs w:val="20"/>
                              <w:lang w:val="en-US"/>
                            </w:rPr>
                            <w:t>Fan</w:t>
                          </w:r>
                          <w:r w:rsidRPr="005C70C4">
                            <w:rPr>
                              <w:sz w:val="20"/>
                              <w:szCs w:val="20"/>
                            </w:rPr>
                            <w:t xml:space="preserve"> (2006): Πλαίσιο ανάλυσης εγχειριδίων</w:t>
                          </w:r>
                          <w:r>
                            <w:rPr>
                              <w:sz w:val="20"/>
                              <w:szCs w:val="20"/>
                            </w:rPr>
                            <w:t xml:space="preserve"> της Κίνας και των ΗΠΑ </w:t>
                          </w:r>
                          <w:proofErr w:type="gramStart"/>
                          <w:r>
                            <w:rPr>
                              <w:sz w:val="20"/>
                              <w:szCs w:val="20"/>
                            </w:rPr>
                            <w:t>( Έργα</w:t>
                          </w:r>
                          <w:proofErr w:type="gramEnd"/>
                          <w:r>
                            <w:rPr>
                              <w:sz w:val="20"/>
                              <w:szCs w:val="20"/>
                            </w:rPr>
                            <w:t xml:space="preserve"> ρουτίνας, παραδοσιακά, εφαρμογής)</w:t>
                          </w:r>
                        </w:p>
                      </w:txbxContent>
                    </v:textbox>
                  </v:rect>
                  <v:shape id="Βέλος προς τα επάνω 18" o:spid="_x0000_s1041" type="#_x0000_t68" style="position:absolute;left:2286;top:15070;width:3594;height:68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" adj="5676" fillcolor="window" strokecolor="windowText" strokeweight="2pt"/>
                  <v:shapetype id="_x0000_t79" coordsize="21600,21600" o:spt="79" adj="7200,5400,3600,8100" path="m0@0l@3@0@3@2@1@2,10800,0@4@2@5@2@5@0,21600@0,21600,21600,,21600xe">
                    <v:stroke joinstyle="miter"/>
                    <v:formulas>
                      <v:f eqn="val #0"/>
                      <v:f eqn="val #1"/>
                      <v:f eqn="val #2"/>
                      <v:f eqn="val #3"/>
                      <v:f eqn="sum 21600 0 #1"/>
                      <v:f eqn="sum 21600 0 #3"/>
                      <v:f eqn="sum #0 21600 0"/>
                      <v:f eqn="prod @6 1 2"/>
                    </v:formulas>
                    <v:path o:connecttype="custom" o:connectlocs="10800,0;0,@7;10800,21600;21600,@7" o:connectangles="270,180,90,0" textboxrect="0,@0,21600,21600"/>
                    <v:handles>
                      <v:h position="topLeft,#0" yrange="@2,21600"/>
                      <v:h position="#1,topLeft" xrange="0,@3"/>
                      <v:h position="#3,#2" xrange="@1,10800" yrange="0,@0"/>
                    </v:handles>
                  </v:shapetype>
                  <v:shape id="Επεξήγηση με επάνω βέλος 19" o:spid="_x0000_s1042" type="#_x0000_t79" style="position:absolute;top:6519;width:8636;height:86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" adj="7565,,5400" fillcolor="window" strokecolor="windowText" strokeweight="2pt">
                    <v:textbox>
                      <w:txbxContent>
                        <w:p w14:paraId="0990B571" w14:textId="77777777" w:rsidR="00045067" w:rsidRPr="009142B2" w:rsidRDefault="00045067" w:rsidP="0076776B">
                          <w:pPr>
                            <w:jc w:val="center"/>
                            <w:rPr>
                              <w:sz w:val="16"/>
                              <w:szCs w:val="16"/>
                            </w:rPr>
                          </w:pPr>
                          <w:r w:rsidRPr="009142B2">
                            <w:rPr>
                              <w:sz w:val="16"/>
                              <w:szCs w:val="16"/>
                            </w:rPr>
                            <w:t>Ανάπτυξη των μορφών απάντησης</w:t>
                          </w:r>
                        </w:p>
                      </w:txbxContent>
                    </v:textbox>
                  </v:shape>
                  <v:shape id="Βέλος προς τα επάνω 20" o:spid="_x0000_s1043" type="#_x0000_t68" style="position:absolute;left:12954;top:15155;width:3600;height:68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" adj="5684" fillcolor="window" strokecolor="windowText" strokeweight="2pt"/>
                  <v:shape id="Επεξήγηση με επάνω βέλος 21" o:spid="_x0000_s1044" type="#_x0000_t79" style="position:absolute;left:9652;top:6519;width:8801;height:85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" adj="7565,5529,5400,8164" fillcolor="window" strokecolor="windowText" strokeweight="2pt">
                    <v:textbox>
                      <w:txbxContent>
                        <w:p w14:paraId="0F8D7669" w14:textId="77777777" w:rsidR="00045067" w:rsidRPr="009142B2" w:rsidRDefault="00045067" w:rsidP="0076776B">
                          <w:pPr>
                            <w:jc w:val="center"/>
                            <w:rPr>
                              <w:sz w:val="16"/>
                              <w:szCs w:val="16"/>
                            </w:rPr>
                          </w:pPr>
                          <w:r w:rsidRPr="009142B2">
                            <w:rPr>
                              <w:sz w:val="16"/>
                              <w:szCs w:val="16"/>
                            </w:rPr>
                            <w:t>Ανάπτυξη των χαρακτηριστικών πλα</w:t>
                          </w:r>
                          <w:r>
                            <w:rPr>
                              <w:sz w:val="16"/>
                              <w:szCs w:val="16"/>
                            </w:rPr>
                            <w:t>ι</w:t>
                          </w:r>
                          <w:r w:rsidRPr="009142B2">
                            <w:rPr>
                              <w:sz w:val="16"/>
                              <w:szCs w:val="16"/>
                            </w:rPr>
                            <w:t>σίου</w:t>
                          </w:r>
                        </w:p>
                      </w:txbxContent>
                    </v:textbox>
                  </v:shape>
                  <v:rect id="Ορθογώνιο 22" o:spid="_x0000_s1045" style="position:absolute;top:84;width:8636;height:64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" fillcolor="window" strokecolor="windowText" strokeweight="2pt">
                    <v:textbox>
                      <w:txbxContent>
                        <w:p w14:paraId="41046320" w14:textId="77777777" w:rsidR="00045067" w:rsidRPr="00F93C4C" w:rsidRDefault="00045067" w:rsidP="0076776B">
                          <w:pPr>
                            <w:jc w:val="center"/>
                            <w:rPr>
                              <w:sz w:val="18"/>
                              <w:szCs w:val="18"/>
                            </w:rPr>
                          </w:pPr>
                          <w:r w:rsidRPr="00F93C4C">
                            <w:rPr>
                              <w:sz w:val="18"/>
                              <w:szCs w:val="18"/>
                            </w:rPr>
                            <w:t>Μορφές απάντησης</w:t>
                          </w:r>
                        </w:p>
                      </w:txbxContent>
                    </v:textbox>
                  </v:rect>
                  <v:rect id="Ορθογώνιο 23" o:spid="_x0000_s1046" style="position:absolute;left:9652;width:8801;height:64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" fillcolor="window" strokecolor="windowText" strokeweight="2pt">
                    <v:textbox>
                      <w:txbxContent>
                        <w:p w14:paraId="605B9951" w14:textId="77777777" w:rsidR="00045067" w:rsidRPr="00F93C4C" w:rsidRDefault="00045067" w:rsidP="0076776B">
                          <w:pPr>
                            <w:jc w:val="center"/>
                            <w:rPr>
                              <w:sz w:val="18"/>
                              <w:szCs w:val="18"/>
                            </w:rPr>
                          </w:pPr>
                          <w:r w:rsidRPr="00F93C4C">
                            <w:rPr>
                              <w:sz w:val="18"/>
                              <w:szCs w:val="18"/>
                            </w:rPr>
                            <w:t>Χαρακτηριστικά πλαισίου</w:t>
                          </w:r>
                        </w:p>
                      </w:txbxContent>
                    </v:textbox>
                  </v:rect>
                </v:group>
                <w10:wrap anchorx="margin"/>
              </v:group>
            </w:pict>
          </mc:Fallback>
        </mc:AlternateContent>
      </w:r>
    </w:p>
    <w:p w14:paraId="4CE4BC89" w14:textId="753D4498" w:rsidR="0076776B" w:rsidRDefault="0076776B" w:rsidP="0076776B">
      <w:pPr>
        <w:spacing w:line="360" w:lineRule="auto"/>
        <w:jc w:val="both"/>
        <w:rPr>
          <w:sz w:val="24"/>
          <w:szCs w:val="24"/>
        </w:rPr>
      </w:pPr>
    </w:p>
    <w:p w14:paraId="263FFC1E" w14:textId="0073D514" w:rsidR="0076776B" w:rsidRDefault="0076776B" w:rsidP="0076776B">
      <w:pPr>
        <w:spacing w:line="360" w:lineRule="auto"/>
        <w:jc w:val="both"/>
        <w:rPr>
          <w:sz w:val="24"/>
          <w:szCs w:val="24"/>
        </w:rPr>
      </w:pPr>
    </w:p>
    <w:p w14:paraId="7FB7D1EE" w14:textId="77777777" w:rsidR="0076776B" w:rsidRDefault="0076776B" w:rsidP="0076776B">
      <w:pPr>
        <w:spacing w:line="360" w:lineRule="auto"/>
        <w:jc w:val="both"/>
        <w:rPr>
          <w:sz w:val="24"/>
          <w:szCs w:val="24"/>
        </w:rPr>
      </w:pPr>
    </w:p>
    <w:p w14:paraId="49FD844B" w14:textId="77777777" w:rsidR="0076776B" w:rsidRDefault="0076776B" w:rsidP="0076776B">
      <w:pPr>
        <w:spacing w:line="360" w:lineRule="auto"/>
        <w:jc w:val="both"/>
        <w:rPr>
          <w:sz w:val="24"/>
          <w:szCs w:val="24"/>
        </w:rPr>
      </w:pPr>
    </w:p>
    <w:p w14:paraId="1DC917FA" w14:textId="22EC86AA" w:rsidR="0076776B" w:rsidRDefault="0076776B" w:rsidP="0076776B">
      <w:pPr>
        <w:spacing w:line="360" w:lineRule="auto"/>
        <w:jc w:val="both"/>
        <w:rPr>
          <w:sz w:val="24"/>
          <w:szCs w:val="24"/>
        </w:rPr>
      </w:pPr>
    </w:p>
    <w:p w14:paraId="46A9866B" w14:textId="77777777" w:rsidR="0076776B" w:rsidRDefault="0076776B" w:rsidP="0076776B">
      <w:pPr>
        <w:spacing w:line="360" w:lineRule="auto"/>
        <w:jc w:val="both"/>
        <w:rPr>
          <w:sz w:val="24"/>
          <w:szCs w:val="24"/>
        </w:rPr>
      </w:pPr>
    </w:p>
    <w:p w14:paraId="7096A457" w14:textId="77777777" w:rsidR="0076776B" w:rsidRDefault="0076776B" w:rsidP="0076776B">
      <w:pPr>
        <w:spacing w:line="360" w:lineRule="auto"/>
        <w:jc w:val="both"/>
        <w:rPr>
          <w:sz w:val="24"/>
          <w:szCs w:val="24"/>
        </w:rPr>
      </w:pPr>
    </w:p>
    <w:p w14:paraId="5E2B85E7" w14:textId="77777777" w:rsidR="0076776B" w:rsidRDefault="0076776B" w:rsidP="0076776B">
      <w:pPr>
        <w:spacing w:line="360" w:lineRule="auto"/>
        <w:jc w:val="both"/>
        <w:rPr>
          <w:sz w:val="24"/>
          <w:szCs w:val="24"/>
        </w:rPr>
      </w:pPr>
    </w:p>
    <w:p w14:paraId="46BCE920" w14:textId="77777777" w:rsidR="0076776B" w:rsidRDefault="0076776B" w:rsidP="0076776B">
      <w:pPr>
        <w:spacing w:line="360" w:lineRule="auto"/>
        <w:jc w:val="both"/>
        <w:rPr>
          <w:sz w:val="24"/>
          <w:szCs w:val="24"/>
        </w:rPr>
      </w:pPr>
    </w:p>
    <w:p w14:paraId="58485447" w14:textId="77777777" w:rsidR="0076776B" w:rsidRDefault="0076776B" w:rsidP="0076776B">
      <w:pPr>
        <w:spacing w:line="360" w:lineRule="auto"/>
        <w:jc w:val="both"/>
        <w:rPr>
          <w:sz w:val="24"/>
          <w:szCs w:val="24"/>
        </w:rPr>
      </w:pPr>
    </w:p>
    <w:p w14:paraId="69D617F5" w14:textId="77777777" w:rsidR="0076776B" w:rsidRDefault="0076776B" w:rsidP="0076776B">
      <w:pPr>
        <w:spacing w:line="360" w:lineRule="auto"/>
        <w:jc w:val="both"/>
        <w:rPr>
          <w:sz w:val="24"/>
          <w:szCs w:val="24"/>
        </w:rPr>
      </w:pPr>
    </w:p>
    <w:p w14:paraId="78EAFF60" w14:textId="77777777" w:rsidR="0006496D" w:rsidRPr="00205351" w:rsidRDefault="0006496D" w:rsidP="0006496D">
      <w:pPr>
        <w:spacing w:after="240"/>
        <w:jc w:val="center"/>
        <w:rPr>
          <w:sz w:val="20"/>
          <w:szCs w:val="20"/>
        </w:rPr>
      </w:pPr>
    </w:p>
    <w:p w14:paraId="7B7DB261" w14:textId="1CFFBE89" w:rsidR="0076776B" w:rsidRDefault="0076776B" w:rsidP="0006496D">
      <w:pPr>
        <w:spacing w:after="240" w:line="360" w:lineRule="auto"/>
        <w:jc w:val="center"/>
        <w:rPr>
          <w:sz w:val="24"/>
          <w:szCs w:val="24"/>
        </w:rPr>
      </w:pPr>
      <w:r w:rsidRPr="00356FDC">
        <w:rPr>
          <w:sz w:val="20"/>
          <w:szCs w:val="20"/>
        </w:rPr>
        <w:t>Σχήμα</w:t>
      </w:r>
      <w:r>
        <w:rPr>
          <w:sz w:val="20"/>
          <w:szCs w:val="20"/>
        </w:rPr>
        <w:t xml:space="preserve"> 1</w:t>
      </w:r>
      <w:r w:rsidRPr="00356FDC">
        <w:rPr>
          <w:sz w:val="20"/>
          <w:szCs w:val="20"/>
        </w:rPr>
        <w:t xml:space="preserve">. Διάγραμμα πενταδιάστατου πλαισίου </w:t>
      </w:r>
      <w:r>
        <w:rPr>
          <w:sz w:val="20"/>
          <w:szCs w:val="20"/>
        </w:rPr>
        <w:t>(</w:t>
      </w:r>
      <w:r>
        <w:rPr>
          <w:sz w:val="20"/>
          <w:szCs w:val="20"/>
          <w:lang w:val="en-US"/>
        </w:rPr>
        <w:t>Glasnovic</w:t>
      </w:r>
      <w:r w:rsidRPr="003A70C7">
        <w:rPr>
          <w:sz w:val="20"/>
          <w:szCs w:val="20"/>
        </w:rPr>
        <w:t xml:space="preserve"> </w:t>
      </w:r>
      <w:r>
        <w:rPr>
          <w:sz w:val="20"/>
          <w:szCs w:val="20"/>
          <w:lang w:val="en-US"/>
        </w:rPr>
        <w:t>Gracin</w:t>
      </w:r>
      <w:r w:rsidRPr="003A70C7">
        <w:rPr>
          <w:sz w:val="20"/>
          <w:szCs w:val="20"/>
        </w:rPr>
        <w:t xml:space="preserve">, 2018, </w:t>
      </w:r>
      <w:r>
        <w:rPr>
          <w:sz w:val="20"/>
          <w:szCs w:val="20"/>
        </w:rPr>
        <w:t>σελ. 6)</w:t>
      </w:r>
    </w:p>
    <w:p w14:paraId="65C3315E" w14:textId="04FBB938" w:rsidR="00AC6CCC" w:rsidRDefault="00B22E04" w:rsidP="00886C2E">
      <w:pPr>
        <w:spacing w:line="360" w:lineRule="auto"/>
        <w:ind w:firstLine="454"/>
        <w:jc w:val="both"/>
        <w:rPr>
          <w:sz w:val="24"/>
          <w:szCs w:val="24"/>
        </w:rPr>
      </w:pPr>
      <w:r>
        <w:rPr>
          <w:sz w:val="24"/>
          <w:szCs w:val="24"/>
        </w:rPr>
        <w:t>Τα αυστριακά εκπαιδευτικά πρότυπα ορίζουν το θεωρητικό πλαίσιο μέσα από τις τρεις διαστάσεις ως εξής: το περιεχόμενο, τις μαθηματικές δραστηριότητες και</w:t>
      </w:r>
      <w:r w:rsidR="000D455C">
        <w:rPr>
          <w:sz w:val="24"/>
          <w:szCs w:val="24"/>
        </w:rPr>
        <w:t xml:space="preserve"> τα επίπεδα πολυπλοκότητας, ενώ</w:t>
      </w:r>
      <w:r>
        <w:rPr>
          <w:sz w:val="24"/>
          <w:szCs w:val="24"/>
        </w:rPr>
        <w:t xml:space="preserve"> οι άλλε</w:t>
      </w:r>
      <w:r w:rsidR="000D455C">
        <w:rPr>
          <w:sz w:val="24"/>
          <w:szCs w:val="24"/>
        </w:rPr>
        <w:t>ς</w:t>
      </w:r>
      <w:r>
        <w:rPr>
          <w:sz w:val="24"/>
          <w:szCs w:val="24"/>
        </w:rPr>
        <w:t xml:space="preserve"> δύο διαστάσεις των μορφών απάντησης και </w:t>
      </w:r>
      <w:r>
        <w:rPr>
          <w:sz w:val="24"/>
          <w:szCs w:val="24"/>
        </w:rPr>
        <w:lastRenderedPageBreak/>
        <w:t xml:space="preserve">των χαρακτηριστικών πλαισίου βασίζονται στην έρευνα των </w:t>
      </w:r>
      <w:r>
        <w:rPr>
          <w:sz w:val="24"/>
          <w:szCs w:val="24"/>
          <w:lang w:val="en-US"/>
        </w:rPr>
        <w:t>Zhu</w:t>
      </w:r>
      <w:r w:rsidRPr="00B22E04">
        <w:rPr>
          <w:sz w:val="24"/>
          <w:szCs w:val="24"/>
        </w:rPr>
        <w:t xml:space="preserve"> </w:t>
      </w:r>
      <w:r>
        <w:rPr>
          <w:sz w:val="24"/>
          <w:szCs w:val="24"/>
          <w:lang w:val="en-US"/>
        </w:rPr>
        <w:t>et</w:t>
      </w:r>
      <w:r w:rsidRPr="00B22E04">
        <w:rPr>
          <w:sz w:val="24"/>
          <w:szCs w:val="24"/>
        </w:rPr>
        <w:t xml:space="preserve"> </w:t>
      </w:r>
      <w:r>
        <w:rPr>
          <w:sz w:val="24"/>
          <w:szCs w:val="24"/>
          <w:lang w:val="en-US"/>
        </w:rPr>
        <w:t>al</w:t>
      </w:r>
      <w:r w:rsidRPr="00B22E04">
        <w:rPr>
          <w:sz w:val="24"/>
          <w:szCs w:val="24"/>
        </w:rPr>
        <w:t xml:space="preserve">. </w:t>
      </w:r>
      <w:r w:rsidRPr="00AC6CCC">
        <w:rPr>
          <w:sz w:val="24"/>
          <w:szCs w:val="24"/>
        </w:rPr>
        <w:t>(2006). Οι πτ</w:t>
      </w:r>
      <w:r>
        <w:rPr>
          <w:sz w:val="24"/>
          <w:szCs w:val="24"/>
        </w:rPr>
        <w:t xml:space="preserve">υχές από </w:t>
      </w:r>
      <w:r w:rsidR="00AC6CCC">
        <w:rPr>
          <w:sz w:val="24"/>
          <w:szCs w:val="24"/>
        </w:rPr>
        <w:t>τα αυστριακά εκπαιδευτικά πρότυπα έχουν ληφθεί όπως αυτές αναφέρονται στην αρχική πηγή, ενώ οι πτυχές των μορφών απάντησης και των χαρακτηριστικών πλαισίου έχουν αναπτυχθεί και τροποποιηθεί περαιτέρω για τις ανάγκες της συγκεκριμένης έρευνας. Το θεωρητικό πλαίσιο παρουσι</w:t>
      </w:r>
      <w:r w:rsidR="005E361C">
        <w:rPr>
          <w:sz w:val="24"/>
          <w:szCs w:val="24"/>
        </w:rPr>
        <w:t xml:space="preserve">άζεται στο Σχήμα </w:t>
      </w:r>
      <w:r w:rsidR="006866F4">
        <w:rPr>
          <w:sz w:val="24"/>
          <w:szCs w:val="24"/>
        </w:rPr>
        <w:t>1</w:t>
      </w:r>
      <w:r w:rsidR="00AC6CCC">
        <w:rPr>
          <w:sz w:val="24"/>
          <w:szCs w:val="24"/>
        </w:rPr>
        <w:t>.</w:t>
      </w:r>
    </w:p>
    <w:p w14:paraId="5095C4F2" w14:textId="77777777" w:rsidR="00D71568" w:rsidRDefault="00D71568" w:rsidP="00C31D53">
      <w:pPr>
        <w:spacing w:before="120" w:line="276" w:lineRule="auto"/>
        <w:jc w:val="center"/>
        <w:rPr>
          <w:sz w:val="20"/>
          <w:szCs w:val="20"/>
        </w:rPr>
      </w:pPr>
    </w:p>
    <w:p w14:paraId="78486FD8" w14:textId="77777777" w:rsidR="00FB7DBF" w:rsidRDefault="00FB7DBF" w:rsidP="006A46AF">
      <w:pPr>
        <w:spacing w:line="360" w:lineRule="auto"/>
        <w:ind w:firstLine="454"/>
        <w:jc w:val="both"/>
        <w:rPr>
          <w:b/>
          <w:sz w:val="32"/>
          <w:szCs w:val="32"/>
        </w:rPr>
      </w:pPr>
    </w:p>
    <w:p w14:paraId="04E1122D" w14:textId="01FDDA07" w:rsidR="001E45AD" w:rsidRPr="009B19D8" w:rsidRDefault="00C364B9" w:rsidP="000B47EB">
      <w:pPr>
        <w:pStyle w:val="2"/>
        <w:spacing w:before="0" w:after="240" w:line="360" w:lineRule="auto"/>
      </w:pPr>
      <w:bookmarkStart w:id="0" w:name="_Toc64465211"/>
      <w:r>
        <w:t>2</w:t>
      </w:r>
      <w:r w:rsidR="001E45AD">
        <w:t xml:space="preserve">.2 </w:t>
      </w:r>
      <w:r w:rsidR="001E45AD" w:rsidRPr="009B19D8">
        <w:t>Μέθοδος έρευνας</w:t>
      </w:r>
      <w:bookmarkEnd w:id="0"/>
    </w:p>
    <w:p w14:paraId="4982F8FA" w14:textId="150615D4" w:rsidR="001E45AD" w:rsidRDefault="001E45AD" w:rsidP="00D727C2">
      <w:pPr>
        <w:spacing w:line="360" w:lineRule="auto"/>
        <w:ind w:firstLine="454"/>
        <w:jc w:val="both"/>
        <w:rPr>
          <w:sz w:val="24"/>
          <w:szCs w:val="24"/>
        </w:rPr>
      </w:pPr>
      <w:r>
        <w:rPr>
          <w:sz w:val="24"/>
          <w:szCs w:val="24"/>
        </w:rPr>
        <w:t>Με βάση τη βιβλιογραφία για την ανάλυση των έργων των σχολικών εγχειριδίων των Μαθηματικών προτείνονται διάφορες μέθοδοι ανάλυσης. Για παράδειγμα, πολλές έρευνες βασίστηκαν στο τρισδιάστατο πλαίσιο</w:t>
      </w:r>
      <w:r w:rsidRPr="009B19D8">
        <w:rPr>
          <w:sz w:val="24"/>
          <w:szCs w:val="24"/>
        </w:rPr>
        <w:t xml:space="preserve"> </w:t>
      </w:r>
      <w:r>
        <w:rPr>
          <w:sz w:val="24"/>
          <w:szCs w:val="24"/>
        </w:rPr>
        <w:t xml:space="preserve"> του </w:t>
      </w:r>
      <w:r>
        <w:rPr>
          <w:sz w:val="24"/>
          <w:szCs w:val="24"/>
          <w:lang w:val="en-US"/>
        </w:rPr>
        <w:t>Li</w:t>
      </w:r>
      <w:r w:rsidRPr="00681436">
        <w:rPr>
          <w:sz w:val="24"/>
          <w:szCs w:val="24"/>
        </w:rPr>
        <w:t xml:space="preserve"> (2000), </w:t>
      </w:r>
      <w:r>
        <w:rPr>
          <w:sz w:val="24"/>
          <w:szCs w:val="24"/>
        </w:rPr>
        <w:t xml:space="preserve">στο πλαίσιο ανάλυσης των </w:t>
      </w:r>
      <w:r>
        <w:rPr>
          <w:sz w:val="24"/>
          <w:szCs w:val="24"/>
          <w:lang w:val="en-US"/>
        </w:rPr>
        <w:t>Zhu</w:t>
      </w:r>
      <w:r>
        <w:rPr>
          <w:sz w:val="24"/>
          <w:szCs w:val="24"/>
        </w:rPr>
        <w:t xml:space="preserve"> </w:t>
      </w:r>
      <w:r>
        <w:rPr>
          <w:sz w:val="24"/>
          <w:szCs w:val="24"/>
          <w:lang w:val="en-US"/>
        </w:rPr>
        <w:t>et</w:t>
      </w:r>
      <w:r w:rsidRPr="00837557">
        <w:rPr>
          <w:sz w:val="24"/>
          <w:szCs w:val="24"/>
        </w:rPr>
        <w:t xml:space="preserve"> </w:t>
      </w:r>
      <w:r>
        <w:rPr>
          <w:sz w:val="24"/>
          <w:szCs w:val="24"/>
          <w:lang w:val="en-US"/>
        </w:rPr>
        <w:t>al</w:t>
      </w:r>
      <w:r w:rsidRPr="00837557">
        <w:rPr>
          <w:sz w:val="24"/>
          <w:szCs w:val="24"/>
        </w:rPr>
        <w:t>.</w:t>
      </w:r>
      <w:r w:rsidRPr="00681436">
        <w:rPr>
          <w:sz w:val="24"/>
          <w:szCs w:val="24"/>
        </w:rPr>
        <w:t xml:space="preserve"> (2006)</w:t>
      </w:r>
      <w:r w:rsidRPr="009B19D8">
        <w:rPr>
          <w:sz w:val="24"/>
          <w:szCs w:val="24"/>
        </w:rPr>
        <w:t xml:space="preserve">. </w:t>
      </w:r>
      <w:r>
        <w:rPr>
          <w:sz w:val="24"/>
          <w:szCs w:val="24"/>
        </w:rPr>
        <w:t xml:space="preserve">Για την ανάλυση των έργων του σχολικού εγχειριδίου των Μαθηματικών της Δευτεροβάθμιας Εκπαίδευσης επιλέχθηκε το πλαίσιο της </w:t>
      </w:r>
      <w:proofErr w:type="spellStart"/>
      <w:r>
        <w:rPr>
          <w:sz w:val="24"/>
          <w:szCs w:val="24"/>
        </w:rPr>
        <w:t>πενταδιάστατης</w:t>
      </w:r>
      <w:proofErr w:type="spellEnd"/>
      <w:r>
        <w:rPr>
          <w:sz w:val="24"/>
          <w:szCs w:val="24"/>
        </w:rPr>
        <w:t xml:space="preserve"> ανάλυσης των έργων του εγχειριδίου της </w:t>
      </w:r>
      <w:r w:rsidR="00061BA7">
        <w:rPr>
          <w:sz w:val="24"/>
          <w:szCs w:val="24"/>
          <w:lang w:val="en-US"/>
        </w:rPr>
        <w:t>Glasnovic</w:t>
      </w:r>
      <w:r w:rsidR="00061BA7" w:rsidRPr="00061BA7">
        <w:rPr>
          <w:sz w:val="24"/>
          <w:szCs w:val="24"/>
        </w:rPr>
        <w:t xml:space="preserve"> </w:t>
      </w:r>
      <w:r>
        <w:rPr>
          <w:sz w:val="24"/>
          <w:szCs w:val="24"/>
          <w:lang w:val="en-US"/>
        </w:rPr>
        <w:t>Gracin</w:t>
      </w:r>
      <w:r w:rsidRPr="00D22E05">
        <w:rPr>
          <w:sz w:val="24"/>
          <w:szCs w:val="24"/>
        </w:rPr>
        <w:t xml:space="preserve"> (2018). </w:t>
      </w:r>
      <w:r>
        <w:rPr>
          <w:sz w:val="24"/>
          <w:szCs w:val="24"/>
        </w:rPr>
        <w:t xml:space="preserve">Η </w:t>
      </w:r>
      <w:r w:rsidR="00061BA7">
        <w:rPr>
          <w:sz w:val="24"/>
          <w:szCs w:val="24"/>
          <w:lang w:val="en-US"/>
        </w:rPr>
        <w:t>Glasnovic</w:t>
      </w:r>
      <w:r w:rsidR="00061BA7" w:rsidRPr="00061BA7">
        <w:rPr>
          <w:sz w:val="24"/>
          <w:szCs w:val="24"/>
        </w:rPr>
        <w:t xml:space="preserve"> </w:t>
      </w:r>
      <w:r w:rsidRPr="00257969">
        <w:rPr>
          <w:sz w:val="24"/>
          <w:szCs w:val="24"/>
        </w:rPr>
        <w:t>Gracin (2018)</w:t>
      </w:r>
      <w:r>
        <w:rPr>
          <w:sz w:val="24"/>
          <w:szCs w:val="24"/>
        </w:rPr>
        <w:t xml:space="preserve"> συνδύασε δύο θεωρητικές πηγές: τα αυστριακά εκπαιδευτικά πρότυπα (2007) και το πλαίσιο των </w:t>
      </w:r>
      <w:r>
        <w:rPr>
          <w:sz w:val="24"/>
          <w:szCs w:val="24"/>
          <w:lang w:val="en-US"/>
        </w:rPr>
        <w:t>Zhu</w:t>
      </w:r>
      <w:r w:rsidRPr="00D4774E">
        <w:rPr>
          <w:sz w:val="24"/>
          <w:szCs w:val="24"/>
        </w:rPr>
        <w:t xml:space="preserve"> </w:t>
      </w:r>
      <w:r>
        <w:rPr>
          <w:sz w:val="24"/>
          <w:szCs w:val="24"/>
        </w:rPr>
        <w:t xml:space="preserve">και </w:t>
      </w:r>
      <w:r>
        <w:rPr>
          <w:sz w:val="24"/>
          <w:szCs w:val="24"/>
          <w:lang w:val="en-US"/>
        </w:rPr>
        <w:t>Fan</w:t>
      </w:r>
      <w:r w:rsidRPr="00D4774E">
        <w:rPr>
          <w:sz w:val="24"/>
          <w:szCs w:val="24"/>
        </w:rPr>
        <w:t xml:space="preserve"> (2006)</w:t>
      </w:r>
      <w:r>
        <w:rPr>
          <w:sz w:val="24"/>
          <w:szCs w:val="24"/>
        </w:rPr>
        <w:t>. Τα αυστριακά εκπαιδευτικά</w:t>
      </w:r>
      <w:r w:rsidR="000D455C">
        <w:rPr>
          <w:sz w:val="24"/>
          <w:szCs w:val="24"/>
        </w:rPr>
        <w:t xml:space="preserve"> πρότυπα</w:t>
      </w:r>
      <w:r>
        <w:rPr>
          <w:sz w:val="24"/>
          <w:szCs w:val="24"/>
        </w:rPr>
        <w:t xml:space="preserve"> (2007) ορίζουν το θεωρητικό πλαίσιο μέσα από τρεις διαστάσεις: </w:t>
      </w:r>
      <w:r w:rsidRPr="00A944C6">
        <w:rPr>
          <w:i/>
          <w:sz w:val="24"/>
          <w:szCs w:val="24"/>
        </w:rPr>
        <w:t>το περιεχόμενο</w:t>
      </w:r>
      <w:r>
        <w:rPr>
          <w:sz w:val="24"/>
          <w:szCs w:val="24"/>
        </w:rPr>
        <w:t xml:space="preserve">, </w:t>
      </w:r>
      <w:r w:rsidRPr="00A944C6">
        <w:rPr>
          <w:i/>
          <w:sz w:val="24"/>
          <w:szCs w:val="24"/>
        </w:rPr>
        <w:t>τις μαθηματικές δραστηριότητες</w:t>
      </w:r>
      <w:r>
        <w:rPr>
          <w:sz w:val="24"/>
          <w:szCs w:val="24"/>
        </w:rPr>
        <w:t xml:space="preserve"> και </w:t>
      </w:r>
      <w:r w:rsidRPr="00A944C6">
        <w:rPr>
          <w:i/>
          <w:sz w:val="24"/>
          <w:szCs w:val="24"/>
        </w:rPr>
        <w:t>τα επίπεδα πολυπλοκότητας</w:t>
      </w:r>
      <w:r>
        <w:rPr>
          <w:sz w:val="24"/>
          <w:szCs w:val="24"/>
        </w:rPr>
        <w:t xml:space="preserve">. Ενώ, οι </w:t>
      </w:r>
      <w:proofErr w:type="spellStart"/>
      <w:r>
        <w:rPr>
          <w:sz w:val="24"/>
          <w:szCs w:val="24"/>
        </w:rPr>
        <w:t>Zhu</w:t>
      </w:r>
      <w:proofErr w:type="spellEnd"/>
      <w:r>
        <w:rPr>
          <w:sz w:val="24"/>
          <w:szCs w:val="24"/>
        </w:rPr>
        <w:t xml:space="preserve"> </w:t>
      </w:r>
      <w:r>
        <w:rPr>
          <w:sz w:val="24"/>
          <w:szCs w:val="24"/>
          <w:lang w:val="en-US"/>
        </w:rPr>
        <w:t>et</w:t>
      </w:r>
      <w:r w:rsidRPr="00837557">
        <w:rPr>
          <w:sz w:val="24"/>
          <w:szCs w:val="24"/>
        </w:rPr>
        <w:t xml:space="preserve"> </w:t>
      </w:r>
      <w:r>
        <w:rPr>
          <w:sz w:val="24"/>
          <w:szCs w:val="24"/>
          <w:lang w:val="en-US"/>
        </w:rPr>
        <w:t>al</w:t>
      </w:r>
      <w:r w:rsidRPr="00837557">
        <w:rPr>
          <w:sz w:val="24"/>
          <w:szCs w:val="24"/>
        </w:rPr>
        <w:t>.</w:t>
      </w:r>
      <w:r w:rsidRPr="00D4774E">
        <w:rPr>
          <w:sz w:val="24"/>
          <w:szCs w:val="24"/>
        </w:rPr>
        <w:t xml:space="preserve"> (2006)</w:t>
      </w:r>
      <w:r>
        <w:rPr>
          <w:sz w:val="24"/>
          <w:szCs w:val="24"/>
        </w:rPr>
        <w:t xml:space="preserve"> συμπλήρωσαν το πενταδιάστατο πλαίσιο με τις διαστάσεις: </w:t>
      </w:r>
      <w:r w:rsidRPr="00A944C6">
        <w:rPr>
          <w:i/>
          <w:sz w:val="24"/>
          <w:szCs w:val="24"/>
        </w:rPr>
        <w:t>μορφές απάντησης</w:t>
      </w:r>
      <w:r>
        <w:rPr>
          <w:sz w:val="24"/>
          <w:szCs w:val="24"/>
        </w:rPr>
        <w:t xml:space="preserve"> και </w:t>
      </w:r>
      <w:r w:rsidR="000D455C">
        <w:rPr>
          <w:i/>
          <w:sz w:val="24"/>
          <w:szCs w:val="24"/>
        </w:rPr>
        <w:t>χαρακτηριστικά πλαισίου</w:t>
      </w:r>
      <w:r>
        <w:rPr>
          <w:sz w:val="24"/>
          <w:szCs w:val="24"/>
        </w:rPr>
        <w:t>, οι οποίες προέκυψαν από τροποποιήσεις του αρχικού τους πλαισίου για τις ανάγκες της έρευνας που πραγματοποίησε η</w:t>
      </w:r>
      <w:r w:rsidR="000E19A0" w:rsidRPr="000E19A0">
        <w:rPr>
          <w:sz w:val="24"/>
          <w:szCs w:val="24"/>
        </w:rPr>
        <w:t xml:space="preserve"> </w:t>
      </w:r>
      <w:r w:rsidR="000E19A0">
        <w:rPr>
          <w:sz w:val="24"/>
          <w:szCs w:val="24"/>
          <w:lang w:val="en-US"/>
        </w:rPr>
        <w:t>Glasnovic</w:t>
      </w:r>
      <w:r w:rsidR="000E19A0" w:rsidRPr="000E19A0">
        <w:rPr>
          <w:sz w:val="24"/>
          <w:szCs w:val="24"/>
        </w:rPr>
        <w:t xml:space="preserve"> </w:t>
      </w:r>
      <w:r w:rsidR="000E19A0">
        <w:rPr>
          <w:sz w:val="24"/>
          <w:szCs w:val="24"/>
          <w:lang w:val="en-US"/>
        </w:rPr>
        <w:t>Gracin</w:t>
      </w:r>
      <w:r w:rsidR="000E19A0" w:rsidRPr="000E19A0">
        <w:rPr>
          <w:sz w:val="24"/>
          <w:szCs w:val="24"/>
        </w:rPr>
        <w:t xml:space="preserve"> (2018)</w:t>
      </w:r>
      <w:r>
        <w:rPr>
          <w:sz w:val="24"/>
          <w:szCs w:val="24"/>
        </w:rPr>
        <w:t>. Θεωρήθηκε το καταλληλότερο πλαίσιο για τη διερεύνηση των στόχων της παρούσας έρευνας</w:t>
      </w:r>
      <w:r w:rsidRPr="00837557">
        <w:rPr>
          <w:sz w:val="24"/>
          <w:szCs w:val="24"/>
        </w:rPr>
        <w:t xml:space="preserve">, </w:t>
      </w:r>
      <w:r>
        <w:rPr>
          <w:sz w:val="24"/>
          <w:szCs w:val="24"/>
        </w:rPr>
        <w:t xml:space="preserve">διότι σύμφωνα με τη </w:t>
      </w:r>
      <w:r w:rsidR="00061BA7">
        <w:rPr>
          <w:sz w:val="24"/>
          <w:szCs w:val="24"/>
          <w:lang w:val="en-US"/>
        </w:rPr>
        <w:t>Glasnovic</w:t>
      </w:r>
      <w:r w:rsidR="00061BA7" w:rsidRPr="00061BA7">
        <w:rPr>
          <w:sz w:val="24"/>
          <w:szCs w:val="24"/>
        </w:rPr>
        <w:t xml:space="preserve"> </w:t>
      </w:r>
      <w:r>
        <w:rPr>
          <w:sz w:val="24"/>
          <w:szCs w:val="24"/>
          <w:lang w:val="en-US"/>
        </w:rPr>
        <w:t>Gracin</w:t>
      </w:r>
      <w:r>
        <w:rPr>
          <w:sz w:val="24"/>
          <w:szCs w:val="24"/>
        </w:rPr>
        <w:t xml:space="preserve"> (2018) το πολυδιάστατο αυτό πλαίσιο αποδείχθηκε ένα ισχυρό αναλυτικό εργαλείο για τον εντοπισμό των ευκαιριών μάθησης των μαθητών.</w:t>
      </w:r>
    </w:p>
    <w:p w14:paraId="4096643D" w14:textId="77777777" w:rsidR="001E45AD" w:rsidRDefault="001E45AD" w:rsidP="001E45AD">
      <w:pPr>
        <w:spacing w:line="360" w:lineRule="auto"/>
        <w:jc w:val="both"/>
        <w:rPr>
          <w:sz w:val="24"/>
          <w:szCs w:val="24"/>
        </w:rPr>
      </w:pPr>
    </w:p>
    <w:p w14:paraId="64C5AF49" w14:textId="77777777" w:rsidR="000B47EB" w:rsidRDefault="000B47EB" w:rsidP="001E45AD">
      <w:pPr>
        <w:spacing w:line="360" w:lineRule="auto"/>
        <w:jc w:val="both"/>
        <w:rPr>
          <w:sz w:val="24"/>
          <w:szCs w:val="24"/>
        </w:rPr>
      </w:pPr>
    </w:p>
    <w:p w14:paraId="649054B2" w14:textId="47AF42B8" w:rsidR="001E45AD" w:rsidRPr="008B6115" w:rsidRDefault="00C364B9" w:rsidP="000B47EB">
      <w:pPr>
        <w:pStyle w:val="2"/>
        <w:spacing w:before="0" w:after="240" w:line="360" w:lineRule="auto"/>
      </w:pPr>
      <w:bookmarkStart w:id="1" w:name="_Toc64465212"/>
      <w:r>
        <w:t>2</w:t>
      </w:r>
      <w:r w:rsidR="001E45AD">
        <w:t xml:space="preserve">.3 </w:t>
      </w:r>
      <w:r w:rsidR="001E45AD" w:rsidRPr="008B6115">
        <w:t>Το υλικό της έρευνας</w:t>
      </w:r>
      <w:bookmarkEnd w:id="1"/>
    </w:p>
    <w:p w14:paraId="100E1705" w14:textId="299F55D3" w:rsidR="001E45AD" w:rsidRDefault="001E45AD" w:rsidP="00C93E81">
      <w:pPr>
        <w:spacing w:after="240" w:line="360" w:lineRule="auto"/>
        <w:ind w:firstLine="454"/>
        <w:jc w:val="both"/>
        <w:rPr>
          <w:sz w:val="24"/>
          <w:szCs w:val="24"/>
        </w:rPr>
      </w:pPr>
      <w:r>
        <w:rPr>
          <w:sz w:val="24"/>
          <w:szCs w:val="24"/>
        </w:rPr>
        <w:t xml:space="preserve">Στην παρούσα έρευνα επιλέχθηκε το σχολικό εγχειρίδιο «Μαθηματικά Β΄ </w:t>
      </w:r>
      <w:r w:rsidRPr="002F6672">
        <w:rPr>
          <w:sz w:val="24"/>
          <w:szCs w:val="24"/>
        </w:rPr>
        <w:t>Γυ</w:t>
      </w:r>
      <w:r w:rsidR="00034E0A">
        <w:rPr>
          <w:sz w:val="24"/>
          <w:szCs w:val="24"/>
        </w:rPr>
        <w:t>μνασίου» (Βλάμος, Δρούτσας,</w:t>
      </w:r>
      <w:r w:rsidRPr="002F6672">
        <w:rPr>
          <w:sz w:val="24"/>
          <w:szCs w:val="24"/>
        </w:rPr>
        <w:t xml:space="preserve"> Πρέ</w:t>
      </w:r>
      <w:r>
        <w:rPr>
          <w:sz w:val="24"/>
          <w:szCs w:val="24"/>
        </w:rPr>
        <w:t>σβη</w:t>
      </w:r>
      <w:r w:rsidR="00034E0A">
        <w:rPr>
          <w:sz w:val="24"/>
          <w:szCs w:val="24"/>
        </w:rPr>
        <w:t>ς, και Ρεκούμης, 200</w:t>
      </w:r>
      <w:r w:rsidR="00DE58B7">
        <w:rPr>
          <w:sz w:val="24"/>
          <w:szCs w:val="24"/>
        </w:rPr>
        <w:t>8</w:t>
      </w:r>
      <w:r w:rsidRPr="002F6672">
        <w:rPr>
          <w:sz w:val="24"/>
          <w:szCs w:val="24"/>
        </w:rPr>
        <w:t xml:space="preserve">) το οποίο διδάσκεται στους </w:t>
      </w:r>
      <w:r w:rsidRPr="002F6672">
        <w:rPr>
          <w:sz w:val="24"/>
          <w:szCs w:val="24"/>
        </w:rPr>
        <w:lastRenderedPageBreak/>
        <w:t>μαθητές της Β΄ Γυμνασίου.</w:t>
      </w:r>
      <w:r>
        <w:rPr>
          <w:sz w:val="24"/>
          <w:szCs w:val="24"/>
        </w:rPr>
        <w:t xml:space="preserve"> </w:t>
      </w:r>
      <w:r w:rsidRPr="002F6672">
        <w:rPr>
          <w:sz w:val="24"/>
          <w:szCs w:val="24"/>
        </w:rPr>
        <w:t>Τα σημερινά σχολικά βιβλία μαθηματικών για το Γυμνάσιο διανεμήθηκαν για πρώτη φορά το 2007</w:t>
      </w:r>
      <w:r>
        <w:rPr>
          <w:sz w:val="24"/>
          <w:szCs w:val="24"/>
        </w:rPr>
        <w:t xml:space="preserve"> – </w:t>
      </w:r>
      <w:r w:rsidRPr="002F6672">
        <w:rPr>
          <w:sz w:val="24"/>
          <w:szCs w:val="24"/>
        </w:rPr>
        <w:t>2008.</w:t>
      </w:r>
      <w:r>
        <w:rPr>
          <w:sz w:val="24"/>
          <w:szCs w:val="24"/>
        </w:rPr>
        <w:t xml:space="preserve"> Το </w:t>
      </w:r>
      <w:r w:rsidR="00373AC0">
        <w:rPr>
          <w:sz w:val="24"/>
          <w:szCs w:val="24"/>
        </w:rPr>
        <w:t>βιβλίο του μαθητή</w:t>
      </w:r>
      <w:r>
        <w:rPr>
          <w:sz w:val="24"/>
          <w:szCs w:val="24"/>
        </w:rPr>
        <w:t xml:space="preserve"> αποτελείται από 254 σελίδες και </w:t>
      </w:r>
      <w:r w:rsidR="00373AC0">
        <w:rPr>
          <w:sz w:val="24"/>
          <w:szCs w:val="24"/>
        </w:rPr>
        <w:t>η ύλη του είναι οργανωμένη σε δύο μέρη.</w:t>
      </w:r>
      <w:r>
        <w:rPr>
          <w:sz w:val="24"/>
          <w:szCs w:val="24"/>
        </w:rPr>
        <w:t xml:space="preserve"> Το Α΄ μέρος </w:t>
      </w:r>
      <w:r w:rsidR="00373AC0">
        <w:rPr>
          <w:sz w:val="24"/>
          <w:szCs w:val="24"/>
        </w:rPr>
        <w:t>περιλαμβάνει</w:t>
      </w:r>
      <w:r>
        <w:rPr>
          <w:sz w:val="24"/>
          <w:szCs w:val="24"/>
        </w:rPr>
        <w:t xml:space="preserve"> τέσσε</w:t>
      </w:r>
      <w:r w:rsidR="00373AC0">
        <w:rPr>
          <w:sz w:val="24"/>
          <w:szCs w:val="24"/>
        </w:rPr>
        <w:t>ρα κεφάλαια που αναφέρονται στην Άλγεβρα και τη Στατιστική και το Β΄ μέρος περιλαμβάνει άλλα τέσσερα κεφάλαια που αναφέρονται στη Γεωμετρία και την Τριγωνομετρία</w:t>
      </w:r>
      <w:r>
        <w:rPr>
          <w:sz w:val="24"/>
          <w:szCs w:val="24"/>
        </w:rPr>
        <w:t>. Κάθε</w:t>
      </w:r>
      <w:r w:rsidR="00373AC0">
        <w:rPr>
          <w:sz w:val="24"/>
          <w:szCs w:val="24"/>
        </w:rPr>
        <w:t xml:space="preserve"> κεφάλαιο χωρίζεται σε θεματικές ενότητες</w:t>
      </w:r>
      <w:r>
        <w:rPr>
          <w:sz w:val="24"/>
          <w:szCs w:val="24"/>
        </w:rPr>
        <w:t>. Συγκεκριμένα επιλέχθηκαν προς ανάλυση οι παρακά</w:t>
      </w:r>
      <w:r w:rsidR="00373AC0">
        <w:rPr>
          <w:sz w:val="24"/>
          <w:szCs w:val="24"/>
        </w:rPr>
        <w:t>τω</w:t>
      </w:r>
      <w:r w:rsidR="002B69D8">
        <w:rPr>
          <w:sz w:val="24"/>
          <w:szCs w:val="24"/>
        </w:rPr>
        <w:t xml:space="preserve"> </w:t>
      </w:r>
      <w:r>
        <w:rPr>
          <w:sz w:val="24"/>
          <w:szCs w:val="24"/>
        </w:rPr>
        <w:t>ενότη</w:t>
      </w:r>
      <w:r w:rsidR="00373AC0">
        <w:rPr>
          <w:sz w:val="24"/>
          <w:szCs w:val="24"/>
        </w:rPr>
        <w:t>τες</w:t>
      </w:r>
      <w:r w:rsidR="000E0ABD">
        <w:rPr>
          <w:sz w:val="24"/>
          <w:szCs w:val="24"/>
        </w:rPr>
        <w:t xml:space="preserve"> (Πίνακας </w:t>
      </w:r>
      <w:r w:rsidR="00C364B9">
        <w:rPr>
          <w:sz w:val="24"/>
          <w:szCs w:val="24"/>
        </w:rPr>
        <w:t>2</w:t>
      </w:r>
      <w:r w:rsidR="000E0ABD">
        <w:rPr>
          <w:sz w:val="24"/>
          <w:szCs w:val="24"/>
        </w:rPr>
        <w:t>.1)</w:t>
      </w:r>
      <w:r>
        <w:rPr>
          <w:sz w:val="24"/>
          <w:szCs w:val="24"/>
        </w:rPr>
        <w:t>:</w:t>
      </w:r>
    </w:p>
    <w:tbl>
      <w:tblPr>
        <w:tblStyle w:val="a6"/>
        <w:tblW w:w="0" w:type="auto"/>
        <w:jc w:val="center"/>
        <w:tblBorders>
          <w:left w:val="none" w:sz="0" w:space="0" w:color="auto"/>
          <w:right w:val="none" w:sz="0" w:space="0" w:color="auto"/>
          <w:insideH w:val="none" w:sz="0" w:space="0" w:color="auto"/>
        </w:tblBorders>
        <w:tblLook w:val="04A0" w:firstRow="1" w:lastRow="0" w:firstColumn="1" w:lastColumn="0" w:noHBand="0" w:noVBand="1"/>
      </w:tblPr>
      <w:tblGrid>
        <w:gridCol w:w="669"/>
        <w:gridCol w:w="7637"/>
      </w:tblGrid>
      <w:tr w:rsidR="001E45AD" w:rsidRPr="00BF613C" w14:paraId="19CA1CE7" w14:textId="77777777" w:rsidTr="005E3A9A">
        <w:trPr>
          <w:jc w:val="center"/>
        </w:trPr>
        <w:tc>
          <w:tcPr>
            <w:tcW w:w="8522" w:type="dxa"/>
            <w:gridSpan w:val="2"/>
            <w:tcBorders>
              <w:top w:val="single" w:sz="4" w:space="0" w:color="auto"/>
              <w:bottom w:val="single" w:sz="4" w:space="0" w:color="auto"/>
            </w:tcBorders>
          </w:tcPr>
          <w:p w14:paraId="0795D2F1" w14:textId="77777777" w:rsidR="001E45AD" w:rsidRPr="00BF613C" w:rsidRDefault="001E45AD" w:rsidP="005E3A9A">
            <w:pPr>
              <w:spacing w:line="276" w:lineRule="auto"/>
              <w:jc w:val="both"/>
              <w:rPr>
                <w:sz w:val="20"/>
                <w:szCs w:val="20"/>
              </w:rPr>
            </w:pPr>
            <w:r w:rsidRPr="00BF613C">
              <w:rPr>
                <w:sz w:val="20"/>
                <w:szCs w:val="20"/>
              </w:rPr>
              <w:t>Μέρος Α΄</w:t>
            </w:r>
          </w:p>
        </w:tc>
      </w:tr>
      <w:tr w:rsidR="001E45AD" w:rsidRPr="00BF613C" w14:paraId="5D9147A3" w14:textId="77777777" w:rsidTr="005E3A9A">
        <w:trPr>
          <w:jc w:val="center"/>
        </w:trPr>
        <w:tc>
          <w:tcPr>
            <w:tcW w:w="8522" w:type="dxa"/>
            <w:gridSpan w:val="2"/>
            <w:tcBorders>
              <w:top w:val="single" w:sz="4" w:space="0" w:color="auto"/>
              <w:bottom w:val="nil"/>
            </w:tcBorders>
          </w:tcPr>
          <w:p w14:paraId="79C389FA" w14:textId="77777777" w:rsidR="001E45AD" w:rsidRPr="00BF613C" w:rsidRDefault="001113CD" w:rsidP="005E3A9A">
            <w:pPr>
              <w:spacing w:line="276" w:lineRule="auto"/>
              <w:jc w:val="both"/>
              <w:rPr>
                <w:sz w:val="20"/>
                <w:szCs w:val="20"/>
              </w:rPr>
            </w:pPr>
            <w:r>
              <w:rPr>
                <w:sz w:val="20"/>
                <w:szCs w:val="20"/>
              </w:rPr>
              <w:t>Κεφάλαιο 1</w:t>
            </w:r>
            <w:r w:rsidRPr="001113CD">
              <w:rPr>
                <w:sz w:val="20"/>
                <w:szCs w:val="20"/>
                <w:vertAlign w:val="superscript"/>
              </w:rPr>
              <w:t>ο</w:t>
            </w:r>
            <w:r>
              <w:rPr>
                <w:sz w:val="20"/>
                <w:szCs w:val="20"/>
              </w:rPr>
              <w:t xml:space="preserve"> : </w:t>
            </w:r>
            <w:r w:rsidR="001E45AD" w:rsidRPr="00BF613C">
              <w:rPr>
                <w:sz w:val="20"/>
                <w:szCs w:val="20"/>
              </w:rPr>
              <w:t xml:space="preserve">Εξισώσεις – Ανισώσεις </w:t>
            </w:r>
          </w:p>
        </w:tc>
      </w:tr>
      <w:tr w:rsidR="001E45AD" w:rsidRPr="00BF613C" w14:paraId="3D9B7AEE" w14:textId="77777777" w:rsidTr="005E3A9A">
        <w:trPr>
          <w:jc w:val="center"/>
        </w:trPr>
        <w:tc>
          <w:tcPr>
            <w:tcW w:w="675" w:type="dxa"/>
            <w:tcBorders>
              <w:top w:val="nil"/>
              <w:bottom w:val="nil"/>
              <w:right w:val="nil"/>
            </w:tcBorders>
          </w:tcPr>
          <w:p w14:paraId="29760FF5" w14:textId="77777777" w:rsidR="001E45AD" w:rsidRPr="00BF613C" w:rsidRDefault="001E45AD" w:rsidP="005E3A9A">
            <w:pPr>
              <w:spacing w:line="276" w:lineRule="auto"/>
              <w:jc w:val="both"/>
              <w:rPr>
                <w:sz w:val="20"/>
                <w:szCs w:val="20"/>
              </w:rPr>
            </w:pPr>
            <w:r w:rsidRPr="00BF613C">
              <w:rPr>
                <w:sz w:val="20"/>
                <w:szCs w:val="20"/>
              </w:rPr>
              <w:t>1.1</w:t>
            </w:r>
          </w:p>
        </w:tc>
        <w:tc>
          <w:tcPr>
            <w:tcW w:w="7847" w:type="dxa"/>
            <w:tcBorders>
              <w:top w:val="nil"/>
              <w:left w:val="nil"/>
              <w:bottom w:val="nil"/>
            </w:tcBorders>
          </w:tcPr>
          <w:p w14:paraId="314EF861" w14:textId="77777777" w:rsidR="001E45AD" w:rsidRPr="00BF613C" w:rsidRDefault="001E45AD" w:rsidP="005E3A9A">
            <w:pPr>
              <w:spacing w:line="276" w:lineRule="auto"/>
              <w:jc w:val="both"/>
              <w:rPr>
                <w:sz w:val="20"/>
                <w:szCs w:val="20"/>
              </w:rPr>
            </w:pPr>
            <w:r w:rsidRPr="00BF613C">
              <w:rPr>
                <w:sz w:val="20"/>
                <w:szCs w:val="20"/>
              </w:rPr>
              <w:t xml:space="preserve">Η έννοια της μεταβλητής – Αλγεβρικές παραστάσεις </w:t>
            </w:r>
          </w:p>
        </w:tc>
      </w:tr>
      <w:tr w:rsidR="001E45AD" w:rsidRPr="00BF613C" w14:paraId="5D41A295" w14:textId="77777777" w:rsidTr="005E3A9A">
        <w:trPr>
          <w:jc w:val="center"/>
        </w:trPr>
        <w:tc>
          <w:tcPr>
            <w:tcW w:w="675" w:type="dxa"/>
            <w:tcBorders>
              <w:top w:val="nil"/>
              <w:bottom w:val="nil"/>
              <w:right w:val="nil"/>
            </w:tcBorders>
          </w:tcPr>
          <w:p w14:paraId="10C7C033" w14:textId="77777777" w:rsidR="001E45AD" w:rsidRPr="00BF613C" w:rsidRDefault="001E45AD" w:rsidP="005E3A9A">
            <w:pPr>
              <w:spacing w:line="276" w:lineRule="auto"/>
              <w:jc w:val="both"/>
              <w:rPr>
                <w:sz w:val="20"/>
                <w:szCs w:val="20"/>
              </w:rPr>
            </w:pPr>
            <w:r w:rsidRPr="00BF613C">
              <w:rPr>
                <w:sz w:val="20"/>
                <w:szCs w:val="20"/>
              </w:rPr>
              <w:t>1.2</w:t>
            </w:r>
          </w:p>
        </w:tc>
        <w:tc>
          <w:tcPr>
            <w:tcW w:w="7847" w:type="dxa"/>
            <w:tcBorders>
              <w:top w:val="nil"/>
              <w:left w:val="nil"/>
              <w:bottom w:val="nil"/>
            </w:tcBorders>
          </w:tcPr>
          <w:p w14:paraId="5A251FCB" w14:textId="77777777" w:rsidR="001E45AD" w:rsidRPr="00BF613C" w:rsidRDefault="001E45AD" w:rsidP="005E3A9A">
            <w:pPr>
              <w:spacing w:line="276" w:lineRule="auto"/>
              <w:jc w:val="both"/>
              <w:rPr>
                <w:sz w:val="20"/>
                <w:szCs w:val="20"/>
              </w:rPr>
            </w:pPr>
            <w:r w:rsidRPr="00BF613C">
              <w:rPr>
                <w:sz w:val="20"/>
                <w:szCs w:val="20"/>
              </w:rPr>
              <w:t>Εξισώσεις α΄ βαθμού</w:t>
            </w:r>
          </w:p>
        </w:tc>
      </w:tr>
      <w:tr w:rsidR="001E45AD" w:rsidRPr="00BF613C" w14:paraId="6F3CCCE3" w14:textId="77777777" w:rsidTr="005E3A9A">
        <w:trPr>
          <w:jc w:val="center"/>
        </w:trPr>
        <w:tc>
          <w:tcPr>
            <w:tcW w:w="675" w:type="dxa"/>
            <w:tcBorders>
              <w:top w:val="nil"/>
              <w:bottom w:val="nil"/>
              <w:right w:val="nil"/>
            </w:tcBorders>
          </w:tcPr>
          <w:p w14:paraId="3A07274A" w14:textId="77777777" w:rsidR="001E45AD" w:rsidRPr="00BF613C" w:rsidRDefault="001E45AD" w:rsidP="005E3A9A">
            <w:pPr>
              <w:spacing w:line="276" w:lineRule="auto"/>
              <w:jc w:val="both"/>
              <w:rPr>
                <w:sz w:val="20"/>
                <w:szCs w:val="20"/>
              </w:rPr>
            </w:pPr>
            <w:r w:rsidRPr="00BF613C">
              <w:rPr>
                <w:sz w:val="20"/>
                <w:szCs w:val="20"/>
              </w:rPr>
              <w:t>1.3</w:t>
            </w:r>
          </w:p>
        </w:tc>
        <w:tc>
          <w:tcPr>
            <w:tcW w:w="7847" w:type="dxa"/>
            <w:tcBorders>
              <w:top w:val="nil"/>
              <w:left w:val="nil"/>
              <w:bottom w:val="nil"/>
            </w:tcBorders>
          </w:tcPr>
          <w:p w14:paraId="3F7B10B5" w14:textId="77777777" w:rsidR="001E45AD" w:rsidRPr="00BF613C" w:rsidRDefault="001E45AD" w:rsidP="005E3A9A">
            <w:pPr>
              <w:spacing w:line="276" w:lineRule="auto"/>
              <w:jc w:val="both"/>
              <w:rPr>
                <w:sz w:val="20"/>
                <w:szCs w:val="20"/>
              </w:rPr>
            </w:pPr>
            <w:r w:rsidRPr="00BF613C">
              <w:rPr>
                <w:sz w:val="20"/>
                <w:szCs w:val="20"/>
              </w:rPr>
              <w:t>Επίλυση τύπων</w:t>
            </w:r>
          </w:p>
        </w:tc>
      </w:tr>
      <w:tr w:rsidR="001E45AD" w:rsidRPr="00BF613C" w14:paraId="5947743B" w14:textId="77777777" w:rsidTr="005E3A9A">
        <w:trPr>
          <w:jc w:val="center"/>
        </w:trPr>
        <w:tc>
          <w:tcPr>
            <w:tcW w:w="675" w:type="dxa"/>
            <w:tcBorders>
              <w:top w:val="nil"/>
              <w:bottom w:val="nil"/>
              <w:right w:val="nil"/>
            </w:tcBorders>
          </w:tcPr>
          <w:p w14:paraId="0A8D1834" w14:textId="77777777" w:rsidR="001E45AD" w:rsidRPr="00BF613C" w:rsidRDefault="001E45AD" w:rsidP="005E3A9A">
            <w:pPr>
              <w:spacing w:line="276" w:lineRule="auto"/>
              <w:jc w:val="both"/>
              <w:rPr>
                <w:sz w:val="20"/>
                <w:szCs w:val="20"/>
              </w:rPr>
            </w:pPr>
            <w:r w:rsidRPr="00BF613C">
              <w:rPr>
                <w:sz w:val="20"/>
                <w:szCs w:val="20"/>
              </w:rPr>
              <w:t>1.4</w:t>
            </w:r>
          </w:p>
        </w:tc>
        <w:tc>
          <w:tcPr>
            <w:tcW w:w="7847" w:type="dxa"/>
            <w:tcBorders>
              <w:top w:val="nil"/>
              <w:left w:val="nil"/>
              <w:bottom w:val="nil"/>
            </w:tcBorders>
          </w:tcPr>
          <w:p w14:paraId="61E6408E" w14:textId="77777777" w:rsidR="001E45AD" w:rsidRPr="00BF613C" w:rsidRDefault="001E45AD" w:rsidP="005E3A9A">
            <w:pPr>
              <w:spacing w:line="276" w:lineRule="auto"/>
              <w:jc w:val="both"/>
              <w:rPr>
                <w:sz w:val="20"/>
                <w:szCs w:val="20"/>
              </w:rPr>
            </w:pPr>
            <w:r w:rsidRPr="00BF613C">
              <w:rPr>
                <w:sz w:val="20"/>
                <w:szCs w:val="20"/>
              </w:rPr>
              <w:t>Επίλυση προβλημάτων με τη χρήση εξισώσεων</w:t>
            </w:r>
          </w:p>
        </w:tc>
      </w:tr>
      <w:tr w:rsidR="001E45AD" w:rsidRPr="00BF613C" w14:paraId="7D58ED9F" w14:textId="77777777" w:rsidTr="005E3A9A">
        <w:trPr>
          <w:jc w:val="center"/>
        </w:trPr>
        <w:tc>
          <w:tcPr>
            <w:tcW w:w="675" w:type="dxa"/>
            <w:tcBorders>
              <w:top w:val="nil"/>
              <w:bottom w:val="nil"/>
              <w:right w:val="nil"/>
            </w:tcBorders>
          </w:tcPr>
          <w:p w14:paraId="2542E3D0" w14:textId="77777777" w:rsidR="001E45AD" w:rsidRPr="00BF613C" w:rsidRDefault="001E45AD" w:rsidP="005E3A9A">
            <w:pPr>
              <w:spacing w:line="276" w:lineRule="auto"/>
              <w:jc w:val="both"/>
              <w:rPr>
                <w:sz w:val="20"/>
                <w:szCs w:val="20"/>
              </w:rPr>
            </w:pPr>
            <w:r w:rsidRPr="00BF613C">
              <w:rPr>
                <w:sz w:val="20"/>
                <w:szCs w:val="20"/>
              </w:rPr>
              <w:t>1.5</w:t>
            </w:r>
          </w:p>
        </w:tc>
        <w:tc>
          <w:tcPr>
            <w:tcW w:w="7847" w:type="dxa"/>
            <w:tcBorders>
              <w:top w:val="nil"/>
              <w:left w:val="nil"/>
              <w:bottom w:val="nil"/>
            </w:tcBorders>
          </w:tcPr>
          <w:p w14:paraId="122A5704" w14:textId="77777777" w:rsidR="001E45AD" w:rsidRPr="00BF613C" w:rsidRDefault="001E45AD" w:rsidP="005E3A9A">
            <w:pPr>
              <w:spacing w:line="276" w:lineRule="auto"/>
              <w:jc w:val="both"/>
              <w:rPr>
                <w:sz w:val="20"/>
                <w:szCs w:val="20"/>
              </w:rPr>
            </w:pPr>
            <w:r w:rsidRPr="00BF613C">
              <w:rPr>
                <w:sz w:val="20"/>
                <w:szCs w:val="20"/>
              </w:rPr>
              <w:t>Ανισώσεις α΄ βαθμού</w:t>
            </w:r>
          </w:p>
        </w:tc>
      </w:tr>
      <w:tr w:rsidR="001E45AD" w:rsidRPr="00BF613C" w14:paraId="5156CC95" w14:textId="77777777" w:rsidTr="005E3A9A">
        <w:trPr>
          <w:jc w:val="center"/>
        </w:trPr>
        <w:tc>
          <w:tcPr>
            <w:tcW w:w="8522" w:type="dxa"/>
            <w:gridSpan w:val="2"/>
            <w:tcBorders>
              <w:top w:val="nil"/>
              <w:bottom w:val="nil"/>
            </w:tcBorders>
          </w:tcPr>
          <w:p w14:paraId="57A0DD4E" w14:textId="77777777" w:rsidR="001E45AD" w:rsidRPr="00BF613C" w:rsidRDefault="001113CD" w:rsidP="005E3A9A">
            <w:pPr>
              <w:spacing w:line="276" w:lineRule="auto"/>
              <w:jc w:val="both"/>
              <w:rPr>
                <w:sz w:val="20"/>
                <w:szCs w:val="20"/>
              </w:rPr>
            </w:pPr>
            <w:r>
              <w:rPr>
                <w:sz w:val="20"/>
                <w:szCs w:val="20"/>
              </w:rPr>
              <w:t>Κεφάλαιο 2</w:t>
            </w:r>
            <w:r w:rsidRPr="001113CD">
              <w:rPr>
                <w:sz w:val="20"/>
                <w:szCs w:val="20"/>
                <w:vertAlign w:val="superscript"/>
              </w:rPr>
              <w:t>ο</w:t>
            </w:r>
            <w:r>
              <w:rPr>
                <w:sz w:val="20"/>
                <w:szCs w:val="20"/>
              </w:rPr>
              <w:t xml:space="preserve"> : </w:t>
            </w:r>
            <w:r w:rsidR="001E45AD" w:rsidRPr="00BF613C">
              <w:rPr>
                <w:sz w:val="20"/>
                <w:szCs w:val="20"/>
              </w:rPr>
              <w:t>Πραγματικοί αριθμοί</w:t>
            </w:r>
          </w:p>
        </w:tc>
      </w:tr>
      <w:tr w:rsidR="001E45AD" w:rsidRPr="00BF613C" w14:paraId="49B5F1A3" w14:textId="77777777" w:rsidTr="005E3A9A">
        <w:trPr>
          <w:jc w:val="center"/>
        </w:trPr>
        <w:tc>
          <w:tcPr>
            <w:tcW w:w="675" w:type="dxa"/>
            <w:tcBorders>
              <w:top w:val="nil"/>
              <w:bottom w:val="nil"/>
              <w:right w:val="nil"/>
            </w:tcBorders>
          </w:tcPr>
          <w:p w14:paraId="09F34267" w14:textId="77777777" w:rsidR="001E45AD" w:rsidRPr="00BF613C" w:rsidRDefault="001E45AD" w:rsidP="005E3A9A">
            <w:pPr>
              <w:spacing w:line="276" w:lineRule="auto"/>
              <w:jc w:val="both"/>
              <w:rPr>
                <w:sz w:val="20"/>
                <w:szCs w:val="20"/>
              </w:rPr>
            </w:pPr>
            <w:r w:rsidRPr="00BF613C">
              <w:rPr>
                <w:sz w:val="20"/>
                <w:szCs w:val="20"/>
              </w:rPr>
              <w:t>2.1</w:t>
            </w:r>
          </w:p>
        </w:tc>
        <w:tc>
          <w:tcPr>
            <w:tcW w:w="7847" w:type="dxa"/>
            <w:tcBorders>
              <w:top w:val="nil"/>
              <w:left w:val="nil"/>
              <w:bottom w:val="nil"/>
            </w:tcBorders>
          </w:tcPr>
          <w:p w14:paraId="54472DD4" w14:textId="77777777" w:rsidR="001E45AD" w:rsidRPr="00BF613C" w:rsidRDefault="001E45AD" w:rsidP="005E3A9A">
            <w:pPr>
              <w:spacing w:line="276" w:lineRule="auto"/>
              <w:jc w:val="both"/>
              <w:rPr>
                <w:sz w:val="20"/>
                <w:szCs w:val="20"/>
              </w:rPr>
            </w:pPr>
            <w:r w:rsidRPr="00BF613C">
              <w:rPr>
                <w:sz w:val="20"/>
                <w:szCs w:val="20"/>
              </w:rPr>
              <w:t>Τετραγωνική ρίζα θετικού αριθμού</w:t>
            </w:r>
          </w:p>
        </w:tc>
      </w:tr>
      <w:tr w:rsidR="001E45AD" w:rsidRPr="00BF613C" w14:paraId="6C212A0C" w14:textId="77777777" w:rsidTr="005E3A9A">
        <w:trPr>
          <w:jc w:val="center"/>
        </w:trPr>
        <w:tc>
          <w:tcPr>
            <w:tcW w:w="675" w:type="dxa"/>
            <w:tcBorders>
              <w:top w:val="nil"/>
              <w:bottom w:val="nil"/>
              <w:right w:val="nil"/>
            </w:tcBorders>
          </w:tcPr>
          <w:p w14:paraId="6403C8F6" w14:textId="77777777" w:rsidR="001E45AD" w:rsidRPr="00BF613C" w:rsidRDefault="001E45AD" w:rsidP="005E3A9A">
            <w:pPr>
              <w:spacing w:line="276" w:lineRule="auto"/>
              <w:jc w:val="both"/>
              <w:rPr>
                <w:sz w:val="20"/>
                <w:szCs w:val="20"/>
              </w:rPr>
            </w:pPr>
            <w:r w:rsidRPr="00BF613C">
              <w:rPr>
                <w:sz w:val="20"/>
                <w:szCs w:val="20"/>
              </w:rPr>
              <w:t>2.2</w:t>
            </w:r>
          </w:p>
        </w:tc>
        <w:tc>
          <w:tcPr>
            <w:tcW w:w="7847" w:type="dxa"/>
            <w:tcBorders>
              <w:top w:val="nil"/>
              <w:left w:val="nil"/>
              <w:bottom w:val="nil"/>
            </w:tcBorders>
          </w:tcPr>
          <w:p w14:paraId="004181E7" w14:textId="77777777" w:rsidR="001E45AD" w:rsidRPr="00BF613C" w:rsidRDefault="001E45AD" w:rsidP="005E3A9A">
            <w:pPr>
              <w:spacing w:line="276" w:lineRule="auto"/>
              <w:jc w:val="both"/>
              <w:rPr>
                <w:sz w:val="20"/>
                <w:szCs w:val="20"/>
              </w:rPr>
            </w:pPr>
            <w:r w:rsidRPr="00BF613C">
              <w:rPr>
                <w:sz w:val="20"/>
                <w:szCs w:val="20"/>
              </w:rPr>
              <w:t>Άρρητοι αριθμοί – Πραγματικοί αριθμοί</w:t>
            </w:r>
          </w:p>
        </w:tc>
      </w:tr>
      <w:tr w:rsidR="001E45AD" w:rsidRPr="00BF613C" w14:paraId="1B2EC6FC" w14:textId="77777777" w:rsidTr="005E3A9A">
        <w:trPr>
          <w:jc w:val="center"/>
        </w:trPr>
        <w:tc>
          <w:tcPr>
            <w:tcW w:w="675" w:type="dxa"/>
            <w:tcBorders>
              <w:top w:val="nil"/>
              <w:bottom w:val="single" w:sz="4" w:space="0" w:color="auto"/>
              <w:right w:val="nil"/>
            </w:tcBorders>
          </w:tcPr>
          <w:p w14:paraId="4F56F1DD" w14:textId="77777777" w:rsidR="001E45AD" w:rsidRPr="00BF613C" w:rsidRDefault="001E45AD" w:rsidP="005E3A9A">
            <w:pPr>
              <w:spacing w:line="276" w:lineRule="auto"/>
              <w:jc w:val="both"/>
              <w:rPr>
                <w:sz w:val="20"/>
                <w:szCs w:val="20"/>
              </w:rPr>
            </w:pPr>
            <w:r w:rsidRPr="00BF613C">
              <w:rPr>
                <w:sz w:val="20"/>
                <w:szCs w:val="20"/>
              </w:rPr>
              <w:t>2.3</w:t>
            </w:r>
          </w:p>
        </w:tc>
        <w:tc>
          <w:tcPr>
            <w:tcW w:w="7847" w:type="dxa"/>
            <w:tcBorders>
              <w:top w:val="nil"/>
              <w:left w:val="nil"/>
              <w:bottom w:val="single" w:sz="4" w:space="0" w:color="auto"/>
            </w:tcBorders>
          </w:tcPr>
          <w:p w14:paraId="55899BE7" w14:textId="77777777" w:rsidR="001E45AD" w:rsidRPr="00BF613C" w:rsidRDefault="001E45AD" w:rsidP="005E3A9A">
            <w:pPr>
              <w:spacing w:line="276" w:lineRule="auto"/>
              <w:jc w:val="both"/>
              <w:rPr>
                <w:sz w:val="20"/>
                <w:szCs w:val="20"/>
              </w:rPr>
            </w:pPr>
            <w:r w:rsidRPr="00BF613C">
              <w:rPr>
                <w:sz w:val="20"/>
                <w:szCs w:val="20"/>
              </w:rPr>
              <w:t>Προβλήματα</w:t>
            </w:r>
          </w:p>
        </w:tc>
      </w:tr>
      <w:tr w:rsidR="001E45AD" w:rsidRPr="00BF613C" w14:paraId="15DD12DE" w14:textId="77777777" w:rsidTr="005E3A9A">
        <w:trPr>
          <w:jc w:val="center"/>
        </w:trPr>
        <w:tc>
          <w:tcPr>
            <w:tcW w:w="8522" w:type="dxa"/>
            <w:gridSpan w:val="2"/>
            <w:tcBorders>
              <w:top w:val="single" w:sz="4" w:space="0" w:color="auto"/>
              <w:bottom w:val="single" w:sz="4" w:space="0" w:color="auto"/>
            </w:tcBorders>
          </w:tcPr>
          <w:p w14:paraId="6C9471C2" w14:textId="77777777" w:rsidR="001E45AD" w:rsidRPr="00BF613C" w:rsidRDefault="001E45AD" w:rsidP="005E3A9A">
            <w:pPr>
              <w:spacing w:line="276" w:lineRule="auto"/>
              <w:jc w:val="both"/>
              <w:rPr>
                <w:sz w:val="20"/>
                <w:szCs w:val="20"/>
              </w:rPr>
            </w:pPr>
            <w:r w:rsidRPr="00BF613C">
              <w:rPr>
                <w:sz w:val="20"/>
                <w:szCs w:val="20"/>
              </w:rPr>
              <w:t>Μέρος Β΄</w:t>
            </w:r>
          </w:p>
        </w:tc>
      </w:tr>
      <w:tr w:rsidR="001E45AD" w:rsidRPr="00BF613C" w14:paraId="209F2731" w14:textId="77777777" w:rsidTr="005E3A9A">
        <w:trPr>
          <w:jc w:val="center"/>
        </w:trPr>
        <w:tc>
          <w:tcPr>
            <w:tcW w:w="8522" w:type="dxa"/>
            <w:gridSpan w:val="2"/>
            <w:tcBorders>
              <w:top w:val="single" w:sz="4" w:space="0" w:color="auto"/>
              <w:bottom w:val="nil"/>
            </w:tcBorders>
          </w:tcPr>
          <w:p w14:paraId="5D299DFF" w14:textId="77777777" w:rsidR="001E45AD" w:rsidRPr="00BF613C" w:rsidRDefault="001113CD" w:rsidP="005E3A9A">
            <w:pPr>
              <w:spacing w:line="276" w:lineRule="auto"/>
              <w:jc w:val="both"/>
              <w:rPr>
                <w:sz w:val="20"/>
                <w:szCs w:val="20"/>
              </w:rPr>
            </w:pPr>
            <w:r>
              <w:rPr>
                <w:sz w:val="20"/>
                <w:szCs w:val="20"/>
              </w:rPr>
              <w:t>Κεφάλαιο 1</w:t>
            </w:r>
            <w:r w:rsidRPr="001113CD">
              <w:rPr>
                <w:sz w:val="20"/>
                <w:szCs w:val="20"/>
                <w:vertAlign w:val="superscript"/>
              </w:rPr>
              <w:t>ο</w:t>
            </w:r>
            <w:r>
              <w:rPr>
                <w:sz w:val="20"/>
                <w:szCs w:val="20"/>
              </w:rPr>
              <w:t xml:space="preserve"> : </w:t>
            </w:r>
            <w:r w:rsidR="001E45AD" w:rsidRPr="00BF613C">
              <w:rPr>
                <w:sz w:val="20"/>
                <w:szCs w:val="20"/>
              </w:rPr>
              <w:t xml:space="preserve">Εμβαδά επίπεδων σχημάτων – Πυθαγόρειο θεώρημα </w:t>
            </w:r>
          </w:p>
        </w:tc>
      </w:tr>
      <w:tr w:rsidR="001E45AD" w:rsidRPr="00BF613C" w14:paraId="584B6017" w14:textId="77777777" w:rsidTr="005E3A9A">
        <w:trPr>
          <w:jc w:val="center"/>
        </w:trPr>
        <w:tc>
          <w:tcPr>
            <w:tcW w:w="675" w:type="dxa"/>
            <w:tcBorders>
              <w:top w:val="nil"/>
              <w:bottom w:val="nil"/>
              <w:right w:val="nil"/>
            </w:tcBorders>
          </w:tcPr>
          <w:p w14:paraId="14AF3754" w14:textId="77777777" w:rsidR="001E45AD" w:rsidRPr="00BF613C" w:rsidRDefault="001E45AD" w:rsidP="005E3A9A">
            <w:pPr>
              <w:spacing w:line="276" w:lineRule="auto"/>
              <w:jc w:val="both"/>
              <w:rPr>
                <w:sz w:val="20"/>
                <w:szCs w:val="20"/>
              </w:rPr>
            </w:pPr>
            <w:r w:rsidRPr="00BF613C">
              <w:rPr>
                <w:sz w:val="20"/>
                <w:szCs w:val="20"/>
              </w:rPr>
              <w:t>1.1</w:t>
            </w:r>
          </w:p>
        </w:tc>
        <w:tc>
          <w:tcPr>
            <w:tcW w:w="7847" w:type="dxa"/>
            <w:tcBorders>
              <w:top w:val="nil"/>
              <w:left w:val="nil"/>
              <w:bottom w:val="nil"/>
            </w:tcBorders>
          </w:tcPr>
          <w:p w14:paraId="20EA51A8" w14:textId="77777777" w:rsidR="001E45AD" w:rsidRPr="00BF613C" w:rsidRDefault="001E45AD" w:rsidP="005E3A9A">
            <w:pPr>
              <w:spacing w:line="276" w:lineRule="auto"/>
              <w:jc w:val="both"/>
              <w:rPr>
                <w:sz w:val="20"/>
                <w:szCs w:val="20"/>
              </w:rPr>
            </w:pPr>
            <w:r w:rsidRPr="00BF613C">
              <w:rPr>
                <w:sz w:val="20"/>
                <w:szCs w:val="20"/>
              </w:rPr>
              <w:t>Εμβαδόν επίπεδης επιφάνειας</w:t>
            </w:r>
          </w:p>
        </w:tc>
      </w:tr>
      <w:tr w:rsidR="001E45AD" w:rsidRPr="00BF613C" w14:paraId="1047016E" w14:textId="77777777" w:rsidTr="005E3A9A">
        <w:trPr>
          <w:jc w:val="center"/>
        </w:trPr>
        <w:tc>
          <w:tcPr>
            <w:tcW w:w="675" w:type="dxa"/>
            <w:tcBorders>
              <w:top w:val="nil"/>
              <w:bottom w:val="nil"/>
              <w:right w:val="nil"/>
            </w:tcBorders>
          </w:tcPr>
          <w:p w14:paraId="5EB225D3" w14:textId="77777777" w:rsidR="001E45AD" w:rsidRPr="00BF613C" w:rsidRDefault="001E45AD" w:rsidP="005E3A9A">
            <w:pPr>
              <w:spacing w:line="276" w:lineRule="auto"/>
              <w:jc w:val="both"/>
              <w:rPr>
                <w:sz w:val="20"/>
                <w:szCs w:val="20"/>
              </w:rPr>
            </w:pPr>
            <w:r w:rsidRPr="00BF613C">
              <w:rPr>
                <w:sz w:val="20"/>
                <w:szCs w:val="20"/>
              </w:rPr>
              <w:t>1.2</w:t>
            </w:r>
          </w:p>
        </w:tc>
        <w:tc>
          <w:tcPr>
            <w:tcW w:w="7847" w:type="dxa"/>
            <w:tcBorders>
              <w:top w:val="nil"/>
              <w:left w:val="nil"/>
              <w:bottom w:val="nil"/>
            </w:tcBorders>
          </w:tcPr>
          <w:p w14:paraId="7361F6D3" w14:textId="77777777" w:rsidR="001E45AD" w:rsidRPr="00BF613C" w:rsidRDefault="001E45AD" w:rsidP="005E3A9A">
            <w:pPr>
              <w:spacing w:line="276" w:lineRule="auto"/>
              <w:jc w:val="both"/>
              <w:rPr>
                <w:sz w:val="20"/>
                <w:szCs w:val="20"/>
              </w:rPr>
            </w:pPr>
            <w:r w:rsidRPr="00BF613C">
              <w:rPr>
                <w:sz w:val="20"/>
                <w:szCs w:val="20"/>
              </w:rPr>
              <w:t>Μονάδες μέτρησης επιφανειών</w:t>
            </w:r>
          </w:p>
        </w:tc>
      </w:tr>
      <w:tr w:rsidR="001E45AD" w:rsidRPr="00BF613C" w14:paraId="12CB6040" w14:textId="77777777" w:rsidTr="005E3A9A">
        <w:trPr>
          <w:jc w:val="center"/>
        </w:trPr>
        <w:tc>
          <w:tcPr>
            <w:tcW w:w="675" w:type="dxa"/>
            <w:tcBorders>
              <w:top w:val="nil"/>
              <w:bottom w:val="nil"/>
              <w:right w:val="nil"/>
            </w:tcBorders>
          </w:tcPr>
          <w:p w14:paraId="0F0E8758" w14:textId="77777777" w:rsidR="001E45AD" w:rsidRPr="00BF613C" w:rsidRDefault="001E45AD" w:rsidP="005E3A9A">
            <w:pPr>
              <w:spacing w:line="276" w:lineRule="auto"/>
              <w:jc w:val="both"/>
              <w:rPr>
                <w:sz w:val="20"/>
                <w:szCs w:val="20"/>
              </w:rPr>
            </w:pPr>
            <w:r w:rsidRPr="00BF613C">
              <w:rPr>
                <w:sz w:val="20"/>
                <w:szCs w:val="20"/>
              </w:rPr>
              <w:t>1.3</w:t>
            </w:r>
          </w:p>
        </w:tc>
        <w:tc>
          <w:tcPr>
            <w:tcW w:w="7847" w:type="dxa"/>
            <w:tcBorders>
              <w:top w:val="nil"/>
              <w:left w:val="nil"/>
              <w:bottom w:val="nil"/>
            </w:tcBorders>
          </w:tcPr>
          <w:p w14:paraId="3B6AFF27" w14:textId="77777777" w:rsidR="001E45AD" w:rsidRPr="00BF613C" w:rsidRDefault="001E45AD" w:rsidP="005E3A9A">
            <w:pPr>
              <w:spacing w:line="276" w:lineRule="auto"/>
              <w:jc w:val="both"/>
              <w:rPr>
                <w:sz w:val="20"/>
                <w:szCs w:val="20"/>
              </w:rPr>
            </w:pPr>
            <w:r w:rsidRPr="00BF613C">
              <w:rPr>
                <w:sz w:val="20"/>
                <w:szCs w:val="20"/>
              </w:rPr>
              <w:t>Εμβαδά επίπεδων σχημάτων</w:t>
            </w:r>
          </w:p>
        </w:tc>
      </w:tr>
      <w:tr w:rsidR="001E45AD" w:rsidRPr="00BF613C" w14:paraId="25EC730E" w14:textId="77777777" w:rsidTr="009366A9">
        <w:trPr>
          <w:jc w:val="center"/>
        </w:trPr>
        <w:tc>
          <w:tcPr>
            <w:tcW w:w="675" w:type="dxa"/>
            <w:tcBorders>
              <w:top w:val="nil"/>
              <w:bottom w:val="nil"/>
              <w:right w:val="nil"/>
            </w:tcBorders>
          </w:tcPr>
          <w:p w14:paraId="1F382C00" w14:textId="77777777" w:rsidR="001E45AD" w:rsidRPr="00BF613C" w:rsidRDefault="001E45AD" w:rsidP="005E3A9A">
            <w:pPr>
              <w:spacing w:line="276" w:lineRule="auto"/>
              <w:jc w:val="both"/>
              <w:rPr>
                <w:sz w:val="20"/>
                <w:szCs w:val="20"/>
              </w:rPr>
            </w:pPr>
            <w:r w:rsidRPr="00BF613C">
              <w:rPr>
                <w:sz w:val="20"/>
                <w:szCs w:val="20"/>
              </w:rPr>
              <w:t>1.4</w:t>
            </w:r>
          </w:p>
        </w:tc>
        <w:tc>
          <w:tcPr>
            <w:tcW w:w="7847" w:type="dxa"/>
            <w:tcBorders>
              <w:top w:val="nil"/>
              <w:left w:val="nil"/>
              <w:bottom w:val="nil"/>
            </w:tcBorders>
          </w:tcPr>
          <w:p w14:paraId="48FCD10B" w14:textId="77777777" w:rsidR="001E45AD" w:rsidRPr="00BF613C" w:rsidRDefault="001E45AD" w:rsidP="005E3A9A">
            <w:pPr>
              <w:spacing w:line="276" w:lineRule="auto"/>
              <w:jc w:val="both"/>
              <w:rPr>
                <w:sz w:val="20"/>
                <w:szCs w:val="20"/>
              </w:rPr>
            </w:pPr>
            <w:r w:rsidRPr="00BF613C">
              <w:rPr>
                <w:sz w:val="20"/>
                <w:szCs w:val="20"/>
              </w:rPr>
              <w:t>Πυθαγόρειο θεώρημα</w:t>
            </w:r>
          </w:p>
        </w:tc>
      </w:tr>
      <w:tr w:rsidR="001113CD" w:rsidRPr="00BF613C" w14:paraId="4B4E53D2" w14:textId="77777777" w:rsidTr="003F2A53">
        <w:trPr>
          <w:jc w:val="center"/>
        </w:trPr>
        <w:tc>
          <w:tcPr>
            <w:tcW w:w="8522" w:type="dxa"/>
            <w:gridSpan w:val="2"/>
            <w:tcBorders>
              <w:top w:val="nil"/>
              <w:bottom w:val="nil"/>
            </w:tcBorders>
          </w:tcPr>
          <w:p w14:paraId="7B06B4AD" w14:textId="77777777" w:rsidR="001113CD" w:rsidRPr="00BF613C" w:rsidRDefault="001113CD" w:rsidP="005E3A9A">
            <w:pPr>
              <w:spacing w:line="276" w:lineRule="auto"/>
              <w:jc w:val="both"/>
              <w:rPr>
                <w:sz w:val="20"/>
                <w:szCs w:val="20"/>
              </w:rPr>
            </w:pPr>
            <w:r>
              <w:rPr>
                <w:sz w:val="20"/>
                <w:szCs w:val="20"/>
              </w:rPr>
              <w:t>Κεφάλαιο 3</w:t>
            </w:r>
            <w:r w:rsidRPr="001113CD">
              <w:rPr>
                <w:sz w:val="20"/>
                <w:szCs w:val="20"/>
                <w:vertAlign w:val="superscript"/>
              </w:rPr>
              <w:t>ο</w:t>
            </w:r>
            <w:r>
              <w:rPr>
                <w:sz w:val="20"/>
                <w:szCs w:val="20"/>
              </w:rPr>
              <w:t xml:space="preserve"> : Μέτρηση Κύκλου</w:t>
            </w:r>
          </w:p>
        </w:tc>
      </w:tr>
      <w:tr w:rsidR="001113CD" w:rsidRPr="00BF613C" w14:paraId="61C5905B" w14:textId="77777777" w:rsidTr="001113CD">
        <w:trPr>
          <w:jc w:val="center"/>
        </w:trPr>
        <w:tc>
          <w:tcPr>
            <w:tcW w:w="675" w:type="dxa"/>
            <w:tcBorders>
              <w:top w:val="nil"/>
              <w:bottom w:val="nil"/>
              <w:right w:val="nil"/>
            </w:tcBorders>
          </w:tcPr>
          <w:p w14:paraId="16F28C9D" w14:textId="77777777" w:rsidR="001113CD" w:rsidRPr="00BF613C" w:rsidRDefault="001113CD" w:rsidP="005E3A9A">
            <w:pPr>
              <w:spacing w:line="276" w:lineRule="auto"/>
              <w:jc w:val="both"/>
              <w:rPr>
                <w:sz w:val="20"/>
                <w:szCs w:val="20"/>
              </w:rPr>
            </w:pPr>
            <w:r>
              <w:rPr>
                <w:sz w:val="20"/>
                <w:szCs w:val="20"/>
              </w:rPr>
              <w:t>3.1</w:t>
            </w:r>
          </w:p>
        </w:tc>
        <w:tc>
          <w:tcPr>
            <w:tcW w:w="7847" w:type="dxa"/>
            <w:tcBorders>
              <w:top w:val="nil"/>
              <w:left w:val="nil"/>
              <w:bottom w:val="nil"/>
            </w:tcBorders>
          </w:tcPr>
          <w:p w14:paraId="72091708" w14:textId="77777777" w:rsidR="001113CD" w:rsidRPr="00BF613C" w:rsidRDefault="001113CD" w:rsidP="005E3A9A">
            <w:pPr>
              <w:spacing w:line="276" w:lineRule="auto"/>
              <w:jc w:val="both"/>
              <w:rPr>
                <w:sz w:val="20"/>
                <w:szCs w:val="20"/>
              </w:rPr>
            </w:pPr>
            <w:r>
              <w:rPr>
                <w:sz w:val="20"/>
                <w:szCs w:val="20"/>
              </w:rPr>
              <w:t>Εγγεγραμμένες γωνίες</w:t>
            </w:r>
          </w:p>
        </w:tc>
      </w:tr>
      <w:tr w:rsidR="001113CD" w:rsidRPr="00BF613C" w14:paraId="585AB21F" w14:textId="77777777" w:rsidTr="001113CD">
        <w:trPr>
          <w:jc w:val="center"/>
        </w:trPr>
        <w:tc>
          <w:tcPr>
            <w:tcW w:w="675" w:type="dxa"/>
            <w:tcBorders>
              <w:top w:val="nil"/>
              <w:bottom w:val="nil"/>
              <w:right w:val="nil"/>
            </w:tcBorders>
          </w:tcPr>
          <w:p w14:paraId="733FD609" w14:textId="77777777" w:rsidR="001113CD" w:rsidRPr="00BF613C" w:rsidRDefault="001113CD" w:rsidP="005E3A9A">
            <w:pPr>
              <w:spacing w:line="276" w:lineRule="auto"/>
              <w:jc w:val="both"/>
              <w:rPr>
                <w:sz w:val="20"/>
                <w:szCs w:val="20"/>
              </w:rPr>
            </w:pPr>
            <w:r>
              <w:rPr>
                <w:sz w:val="20"/>
                <w:szCs w:val="20"/>
              </w:rPr>
              <w:t>3.2</w:t>
            </w:r>
          </w:p>
        </w:tc>
        <w:tc>
          <w:tcPr>
            <w:tcW w:w="7847" w:type="dxa"/>
            <w:tcBorders>
              <w:top w:val="nil"/>
              <w:left w:val="nil"/>
              <w:bottom w:val="nil"/>
            </w:tcBorders>
          </w:tcPr>
          <w:p w14:paraId="73031572" w14:textId="77777777" w:rsidR="001113CD" w:rsidRPr="00BF613C" w:rsidRDefault="001113CD" w:rsidP="005E3A9A">
            <w:pPr>
              <w:spacing w:line="276" w:lineRule="auto"/>
              <w:jc w:val="both"/>
              <w:rPr>
                <w:sz w:val="20"/>
                <w:szCs w:val="20"/>
              </w:rPr>
            </w:pPr>
            <w:r>
              <w:rPr>
                <w:sz w:val="20"/>
                <w:szCs w:val="20"/>
              </w:rPr>
              <w:t>Κανονικά πολύγωνα</w:t>
            </w:r>
          </w:p>
        </w:tc>
      </w:tr>
      <w:tr w:rsidR="001113CD" w:rsidRPr="00BF613C" w14:paraId="033BDA6A" w14:textId="77777777" w:rsidTr="001113CD">
        <w:trPr>
          <w:jc w:val="center"/>
        </w:trPr>
        <w:tc>
          <w:tcPr>
            <w:tcW w:w="675" w:type="dxa"/>
            <w:tcBorders>
              <w:top w:val="nil"/>
              <w:bottom w:val="nil"/>
              <w:right w:val="nil"/>
            </w:tcBorders>
          </w:tcPr>
          <w:p w14:paraId="2A7024E8" w14:textId="77777777" w:rsidR="001113CD" w:rsidRPr="00BF613C" w:rsidRDefault="001113CD" w:rsidP="005E3A9A">
            <w:pPr>
              <w:spacing w:line="276" w:lineRule="auto"/>
              <w:jc w:val="both"/>
              <w:rPr>
                <w:sz w:val="20"/>
                <w:szCs w:val="20"/>
              </w:rPr>
            </w:pPr>
            <w:r>
              <w:rPr>
                <w:sz w:val="20"/>
                <w:szCs w:val="20"/>
              </w:rPr>
              <w:t>3.3</w:t>
            </w:r>
          </w:p>
        </w:tc>
        <w:tc>
          <w:tcPr>
            <w:tcW w:w="7847" w:type="dxa"/>
            <w:tcBorders>
              <w:top w:val="nil"/>
              <w:left w:val="nil"/>
              <w:bottom w:val="nil"/>
            </w:tcBorders>
          </w:tcPr>
          <w:p w14:paraId="2B44A35C" w14:textId="77777777" w:rsidR="001113CD" w:rsidRPr="00BF613C" w:rsidRDefault="001113CD" w:rsidP="005E3A9A">
            <w:pPr>
              <w:spacing w:line="276" w:lineRule="auto"/>
              <w:jc w:val="both"/>
              <w:rPr>
                <w:sz w:val="20"/>
                <w:szCs w:val="20"/>
              </w:rPr>
            </w:pPr>
            <w:r>
              <w:rPr>
                <w:sz w:val="20"/>
                <w:szCs w:val="20"/>
              </w:rPr>
              <w:t xml:space="preserve">Μήκος κύκλου </w:t>
            </w:r>
          </w:p>
        </w:tc>
      </w:tr>
      <w:tr w:rsidR="001113CD" w:rsidRPr="00BF613C" w14:paraId="38AE8E51" w14:textId="77777777" w:rsidTr="001113CD">
        <w:trPr>
          <w:jc w:val="center"/>
        </w:trPr>
        <w:tc>
          <w:tcPr>
            <w:tcW w:w="675" w:type="dxa"/>
            <w:tcBorders>
              <w:top w:val="nil"/>
              <w:bottom w:val="nil"/>
              <w:right w:val="nil"/>
            </w:tcBorders>
          </w:tcPr>
          <w:p w14:paraId="2A36CDC1" w14:textId="77777777" w:rsidR="001113CD" w:rsidRDefault="001113CD" w:rsidP="005E3A9A">
            <w:pPr>
              <w:spacing w:line="276" w:lineRule="auto"/>
              <w:jc w:val="both"/>
              <w:rPr>
                <w:sz w:val="20"/>
                <w:szCs w:val="20"/>
              </w:rPr>
            </w:pPr>
            <w:r>
              <w:rPr>
                <w:sz w:val="20"/>
                <w:szCs w:val="20"/>
              </w:rPr>
              <w:t>3.4</w:t>
            </w:r>
          </w:p>
        </w:tc>
        <w:tc>
          <w:tcPr>
            <w:tcW w:w="7847" w:type="dxa"/>
            <w:tcBorders>
              <w:top w:val="nil"/>
              <w:left w:val="nil"/>
              <w:bottom w:val="nil"/>
            </w:tcBorders>
          </w:tcPr>
          <w:p w14:paraId="13803644" w14:textId="77777777" w:rsidR="001113CD" w:rsidRDefault="001113CD" w:rsidP="005E3A9A">
            <w:pPr>
              <w:spacing w:line="276" w:lineRule="auto"/>
              <w:jc w:val="both"/>
              <w:rPr>
                <w:sz w:val="20"/>
                <w:szCs w:val="20"/>
              </w:rPr>
            </w:pPr>
            <w:r>
              <w:rPr>
                <w:sz w:val="20"/>
                <w:szCs w:val="20"/>
              </w:rPr>
              <w:t>Μήκος τόξου</w:t>
            </w:r>
          </w:p>
        </w:tc>
      </w:tr>
      <w:tr w:rsidR="001113CD" w:rsidRPr="00BF613C" w14:paraId="517E7759" w14:textId="77777777" w:rsidTr="001113CD">
        <w:trPr>
          <w:jc w:val="center"/>
        </w:trPr>
        <w:tc>
          <w:tcPr>
            <w:tcW w:w="675" w:type="dxa"/>
            <w:tcBorders>
              <w:top w:val="nil"/>
              <w:bottom w:val="nil"/>
              <w:right w:val="nil"/>
            </w:tcBorders>
          </w:tcPr>
          <w:p w14:paraId="1B969B6F" w14:textId="77777777" w:rsidR="001113CD" w:rsidRDefault="001113CD" w:rsidP="005E3A9A">
            <w:pPr>
              <w:spacing w:line="276" w:lineRule="auto"/>
              <w:jc w:val="both"/>
              <w:rPr>
                <w:sz w:val="20"/>
                <w:szCs w:val="20"/>
              </w:rPr>
            </w:pPr>
            <w:r>
              <w:rPr>
                <w:sz w:val="20"/>
                <w:szCs w:val="20"/>
              </w:rPr>
              <w:t>3.5</w:t>
            </w:r>
          </w:p>
        </w:tc>
        <w:tc>
          <w:tcPr>
            <w:tcW w:w="7847" w:type="dxa"/>
            <w:tcBorders>
              <w:top w:val="nil"/>
              <w:left w:val="nil"/>
              <w:bottom w:val="nil"/>
            </w:tcBorders>
          </w:tcPr>
          <w:p w14:paraId="7BD5BB46" w14:textId="77777777" w:rsidR="001113CD" w:rsidRDefault="001113CD" w:rsidP="005E3A9A">
            <w:pPr>
              <w:spacing w:line="276" w:lineRule="auto"/>
              <w:jc w:val="both"/>
              <w:rPr>
                <w:sz w:val="20"/>
                <w:szCs w:val="20"/>
              </w:rPr>
            </w:pPr>
            <w:r>
              <w:rPr>
                <w:sz w:val="20"/>
                <w:szCs w:val="20"/>
              </w:rPr>
              <w:t>Εμβαδόν κυκλικού δίσκου</w:t>
            </w:r>
          </w:p>
        </w:tc>
      </w:tr>
      <w:tr w:rsidR="001113CD" w:rsidRPr="00BF613C" w14:paraId="08378BB2" w14:textId="77777777" w:rsidTr="005E3A9A">
        <w:trPr>
          <w:jc w:val="center"/>
        </w:trPr>
        <w:tc>
          <w:tcPr>
            <w:tcW w:w="675" w:type="dxa"/>
            <w:tcBorders>
              <w:top w:val="nil"/>
              <w:bottom w:val="single" w:sz="4" w:space="0" w:color="auto"/>
              <w:right w:val="nil"/>
            </w:tcBorders>
          </w:tcPr>
          <w:p w14:paraId="7BB5622D" w14:textId="77777777" w:rsidR="001113CD" w:rsidRDefault="001113CD" w:rsidP="005E3A9A">
            <w:pPr>
              <w:spacing w:line="276" w:lineRule="auto"/>
              <w:jc w:val="both"/>
              <w:rPr>
                <w:sz w:val="20"/>
                <w:szCs w:val="20"/>
              </w:rPr>
            </w:pPr>
            <w:r>
              <w:rPr>
                <w:sz w:val="20"/>
                <w:szCs w:val="20"/>
              </w:rPr>
              <w:t>3.6</w:t>
            </w:r>
          </w:p>
        </w:tc>
        <w:tc>
          <w:tcPr>
            <w:tcW w:w="7847" w:type="dxa"/>
            <w:tcBorders>
              <w:top w:val="nil"/>
              <w:left w:val="nil"/>
              <w:bottom w:val="single" w:sz="4" w:space="0" w:color="auto"/>
            </w:tcBorders>
          </w:tcPr>
          <w:p w14:paraId="7884582C" w14:textId="77777777" w:rsidR="001113CD" w:rsidRDefault="001113CD" w:rsidP="005E3A9A">
            <w:pPr>
              <w:spacing w:line="276" w:lineRule="auto"/>
              <w:jc w:val="both"/>
              <w:rPr>
                <w:sz w:val="20"/>
                <w:szCs w:val="20"/>
              </w:rPr>
            </w:pPr>
            <w:r>
              <w:rPr>
                <w:sz w:val="20"/>
                <w:szCs w:val="20"/>
              </w:rPr>
              <w:t>Εμβαδόν κυκλικού τομέα</w:t>
            </w:r>
          </w:p>
        </w:tc>
      </w:tr>
    </w:tbl>
    <w:p w14:paraId="55F6DAF1" w14:textId="1EAD7766" w:rsidR="001E45AD" w:rsidRPr="00052420" w:rsidRDefault="00052420" w:rsidP="00052420">
      <w:pPr>
        <w:pStyle w:val="a8"/>
        <w:spacing w:before="120" w:after="240"/>
        <w:jc w:val="center"/>
        <w:rPr>
          <w:b w:val="0"/>
          <w:color w:val="auto"/>
          <w:sz w:val="20"/>
          <w:szCs w:val="20"/>
        </w:rPr>
      </w:pPr>
      <w:r>
        <w:rPr>
          <w:b w:val="0"/>
          <w:color w:val="auto"/>
          <w:sz w:val="20"/>
          <w:szCs w:val="20"/>
        </w:rPr>
        <w:t xml:space="preserve">Πίνακας </w:t>
      </w:r>
      <w:r w:rsidR="00C364B9">
        <w:rPr>
          <w:b w:val="0"/>
          <w:color w:val="auto"/>
          <w:sz w:val="20"/>
          <w:szCs w:val="20"/>
        </w:rPr>
        <w:t>2</w:t>
      </w:r>
      <w:r w:rsidR="000D2770">
        <w:rPr>
          <w:b w:val="0"/>
          <w:color w:val="auto"/>
          <w:sz w:val="20"/>
          <w:szCs w:val="20"/>
        </w:rPr>
        <w:t>.</w:t>
      </w:r>
      <w:r>
        <w:rPr>
          <w:b w:val="0"/>
          <w:color w:val="auto"/>
          <w:sz w:val="20"/>
          <w:szCs w:val="20"/>
        </w:rPr>
        <w:t>1. Θεματικές ενότητες προς ανάλυση</w:t>
      </w:r>
    </w:p>
    <w:p w14:paraId="7A3A40FD" w14:textId="77777777" w:rsidR="001E45AD" w:rsidRDefault="001E45AD" w:rsidP="001E45AD">
      <w:pPr>
        <w:spacing w:line="360" w:lineRule="auto"/>
        <w:ind w:firstLine="454"/>
        <w:jc w:val="both"/>
        <w:rPr>
          <w:sz w:val="24"/>
          <w:szCs w:val="24"/>
        </w:rPr>
      </w:pPr>
      <w:r>
        <w:rPr>
          <w:sz w:val="24"/>
          <w:szCs w:val="24"/>
        </w:rPr>
        <w:t xml:space="preserve">Αξίζει να σημειωθεί η θεματική ενότητα του Πυθαγόρειου θεωρήματος συνδέεται άρρηκτα με την ενότητα των Πραγματικών αριθμών, όπου στα περισσότερα έργα απαιτείται η εφαρμογή του θεωρήματος.  </w:t>
      </w:r>
    </w:p>
    <w:p w14:paraId="27DC2A44" w14:textId="77777777" w:rsidR="001113CD" w:rsidRDefault="001113CD" w:rsidP="001E45AD">
      <w:pPr>
        <w:spacing w:line="360" w:lineRule="auto"/>
        <w:ind w:firstLine="454"/>
        <w:jc w:val="both"/>
        <w:rPr>
          <w:sz w:val="24"/>
          <w:szCs w:val="24"/>
        </w:rPr>
      </w:pPr>
    </w:p>
    <w:p w14:paraId="039DEE12" w14:textId="77777777" w:rsidR="000B47EB" w:rsidRPr="001E45AD" w:rsidRDefault="000B47EB" w:rsidP="001E45AD">
      <w:pPr>
        <w:spacing w:line="360" w:lineRule="auto"/>
        <w:ind w:firstLine="454"/>
        <w:jc w:val="both"/>
        <w:rPr>
          <w:sz w:val="24"/>
          <w:szCs w:val="24"/>
        </w:rPr>
      </w:pPr>
    </w:p>
    <w:p w14:paraId="444E2C06" w14:textId="0D67BB12" w:rsidR="001E45AD" w:rsidRPr="00D37611" w:rsidRDefault="00C364B9" w:rsidP="000B47EB">
      <w:pPr>
        <w:pStyle w:val="2"/>
        <w:spacing w:before="0" w:after="240" w:line="360" w:lineRule="auto"/>
      </w:pPr>
      <w:bookmarkStart w:id="2" w:name="_Toc64465213"/>
      <w:r>
        <w:lastRenderedPageBreak/>
        <w:t>2</w:t>
      </w:r>
      <w:r w:rsidR="001E45AD">
        <w:t xml:space="preserve">.4 </w:t>
      </w:r>
      <w:r w:rsidR="001E45AD" w:rsidRPr="00D37611">
        <w:t>Δείγμα</w:t>
      </w:r>
      <w:bookmarkEnd w:id="2"/>
    </w:p>
    <w:p w14:paraId="05FBBA4D" w14:textId="77777777" w:rsidR="001E45AD" w:rsidRDefault="001E45AD" w:rsidP="00C93E81">
      <w:pPr>
        <w:spacing w:line="360" w:lineRule="auto"/>
        <w:ind w:firstLine="454"/>
        <w:jc w:val="both"/>
        <w:rPr>
          <w:sz w:val="24"/>
          <w:szCs w:val="24"/>
        </w:rPr>
      </w:pPr>
      <w:r w:rsidRPr="00CB61F6">
        <w:rPr>
          <w:sz w:val="24"/>
          <w:szCs w:val="24"/>
        </w:rPr>
        <w:t xml:space="preserve">Από το σχολικό εγχειρίδιο </w:t>
      </w:r>
      <w:r>
        <w:rPr>
          <w:sz w:val="24"/>
          <w:szCs w:val="24"/>
        </w:rPr>
        <w:t>της Β΄ Γυμνασίου εξετάστηκαν</w:t>
      </w:r>
      <w:r w:rsidRPr="00CB61F6">
        <w:rPr>
          <w:sz w:val="24"/>
          <w:szCs w:val="24"/>
        </w:rPr>
        <w:t xml:space="preserve"> τα στοιχεία</w:t>
      </w:r>
      <w:r>
        <w:rPr>
          <w:sz w:val="24"/>
          <w:szCs w:val="24"/>
        </w:rPr>
        <w:t xml:space="preserve"> εκείνα που κα</w:t>
      </w:r>
      <w:r w:rsidRPr="00CB61F6">
        <w:rPr>
          <w:sz w:val="24"/>
          <w:szCs w:val="24"/>
        </w:rPr>
        <w:t xml:space="preserve">λούνται «έργα». Η λέξη έργο (task) σύμφωνα με τους </w:t>
      </w:r>
      <w:proofErr w:type="spellStart"/>
      <w:r w:rsidRPr="00CB61F6">
        <w:rPr>
          <w:sz w:val="24"/>
          <w:szCs w:val="24"/>
        </w:rPr>
        <w:t>Mason</w:t>
      </w:r>
      <w:proofErr w:type="spellEnd"/>
      <w:r w:rsidRPr="00CB61F6">
        <w:rPr>
          <w:sz w:val="24"/>
          <w:szCs w:val="24"/>
        </w:rPr>
        <w:t xml:space="preserve"> και </w:t>
      </w:r>
      <w:proofErr w:type="spellStart"/>
      <w:r w:rsidRPr="00CB61F6">
        <w:rPr>
          <w:sz w:val="24"/>
          <w:szCs w:val="24"/>
        </w:rPr>
        <w:t>Johnston-Wilder</w:t>
      </w:r>
      <w:proofErr w:type="spellEnd"/>
      <w:r w:rsidRPr="00CB61F6">
        <w:rPr>
          <w:sz w:val="24"/>
          <w:szCs w:val="24"/>
        </w:rPr>
        <w:t xml:space="preserve"> (2004) καλύπτει όλες τις καταστάσεις του βιβλίο</w:t>
      </w:r>
      <w:r>
        <w:rPr>
          <w:sz w:val="24"/>
          <w:szCs w:val="24"/>
        </w:rPr>
        <w:t>υ που απαιτούν απάντηση, ανεξάρ</w:t>
      </w:r>
      <w:r w:rsidRPr="00CB61F6">
        <w:rPr>
          <w:sz w:val="24"/>
          <w:szCs w:val="24"/>
        </w:rPr>
        <w:t xml:space="preserve">τητα αν η απάντηση δίνεται ή όχι. </w:t>
      </w:r>
      <w:r>
        <w:rPr>
          <w:sz w:val="24"/>
          <w:szCs w:val="24"/>
        </w:rPr>
        <w:t xml:space="preserve">Σύμφωνα με τις </w:t>
      </w:r>
      <w:r w:rsidRPr="0093136D">
        <w:rPr>
          <w:sz w:val="24"/>
          <w:szCs w:val="24"/>
        </w:rPr>
        <w:t>Henningsen</w:t>
      </w:r>
      <w:r>
        <w:rPr>
          <w:sz w:val="24"/>
          <w:szCs w:val="24"/>
        </w:rPr>
        <w:t xml:space="preserve"> &amp; </w:t>
      </w:r>
      <w:r>
        <w:rPr>
          <w:sz w:val="24"/>
          <w:szCs w:val="24"/>
          <w:lang w:val="en-US"/>
        </w:rPr>
        <w:t>Stein</w:t>
      </w:r>
      <w:r>
        <w:rPr>
          <w:sz w:val="24"/>
          <w:szCs w:val="24"/>
        </w:rPr>
        <w:t xml:space="preserve"> (1997), τα μαθηματικά έργα (</w:t>
      </w:r>
      <w:r>
        <w:rPr>
          <w:sz w:val="24"/>
          <w:szCs w:val="24"/>
          <w:lang w:val="en-US"/>
        </w:rPr>
        <w:t>tasks</w:t>
      </w:r>
      <w:r w:rsidRPr="0093136D">
        <w:rPr>
          <w:sz w:val="24"/>
          <w:szCs w:val="24"/>
        </w:rPr>
        <w:t xml:space="preserve">) </w:t>
      </w:r>
      <w:r>
        <w:rPr>
          <w:sz w:val="24"/>
          <w:szCs w:val="24"/>
        </w:rPr>
        <w:t>είναι διάφορες δραστηριότητες που πραγματοποιούνται εντός της σχολικής τάξης και έχουν ως στόχο να εστιάσουν την προσοχή των μαθητών σε μια συγκεκριμένη μαθηματική έννοια ή διαδικασία. Στην παρούσα έρευνα αυτές οι καταστά</w:t>
      </w:r>
      <w:r w:rsidRPr="00CB61F6">
        <w:rPr>
          <w:sz w:val="24"/>
          <w:szCs w:val="24"/>
        </w:rPr>
        <w:t>σεις είναι οι εφαρμογές (λυμένες ασκήσεις)</w:t>
      </w:r>
      <w:r>
        <w:rPr>
          <w:sz w:val="24"/>
          <w:szCs w:val="24"/>
        </w:rPr>
        <w:t xml:space="preserve"> που έπονται των εισαγωγικών δραστηριοτήτων</w:t>
      </w:r>
      <w:r w:rsidRPr="00CB61F6">
        <w:rPr>
          <w:sz w:val="24"/>
          <w:szCs w:val="24"/>
        </w:rPr>
        <w:t xml:space="preserve">, οι ερωτήσεις κατανόησης, οι ασκήσεις, και κάποιες σπαζοκεφαλιές που ονομάζονται δραστηριότητες «για διασκέδαση». </w:t>
      </w:r>
    </w:p>
    <w:p w14:paraId="2526C077" w14:textId="00D948FD" w:rsidR="001E45AD" w:rsidRDefault="006B67B3" w:rsidP="00C93E81">
      <w:pPr>
        <w:spacing w:after="240" w:line="360" w:lineRule="auto"/>
        <w:ind w:firstLine="454"/>
        <w:jc w:val="both"/>
        <w:rPr>
          <w:sz w:val="24"/>
          <w:szCs w:val="24"/>
        </w:rPr>
      </w:pPr>
      <w:r>
        <w:rPr>
          <w:sz w:val="24"/>
          <w:szCs w:val="24"/>
        </w:rPr>
        <w:t>Συνολικά καταμετρήθηκαν 636</w:t>
      </w:r>
      <w:r w:rsidR="001E45AD">
        <w:rPr>
          <w:sz w:val="24"/>
          <w:szCs w:val="24"/>
        </w:rPr>
        <w:t xml:space="preserve"> έργα (εφαρμογές, ερωτήσεις κατανόησης, ασκήσεις και σπαζοκεφαλιές). Αναλ</w:t>
      </w:r>
      <w:r w:rsidR="00AA2182">
        <w:rPr>
          <w:sz w:val="24"/>
          <w:szCs w:val="24"/>
        </w:rPr>
        <w:t>υτικότερα φαίνονται παρακάτω</w:t>
      </w:r>
      <w:r w:rsidR="000E0ABD">
        <w:rPr>
          <w:sz w:val="24"/>
          <w:szCs w:val="24"/>
        </w:rPr>
        <w:t xml:space="preserve"> (Πίνακας </w:t>
      </w:r>
      <w:r w:rsidR="00752717">
        <w:rPr>
          <w:sz w:val="24"/>
          <w:szCs w:val="24"/>
        </w:rPr>
        <w:t>2</w:t>
      </w:r>
      <w:r w:rsidR="000E0ABD">
        <w:rPr>
          <w:sz w:val="24"/>
          <w:szCs w:val="24"/>
        </w:rPr>
        <w:t>.2)</w:t>
      </w:r>
      <w:r w:rsidR="00AA2182">
        <w:rPr>
          <w:sz w:val="24"/>
          <w:szCs w:val="24"/>
        </w:rPr>
        <w:t xml:space="preserve">.  </w:t>
      </w:r>
    </w:p>
    <w:tbl>
      <w:tblPr>
        <w:tblStyle w:val="10"/>
        <w:tblW w:w="0" w:type="auto"/>
        <w:jc w:val="center"/>
        <w:tblLook w:val="04A0" w:firstRow="1" w:lastRow="0" w:firstColumn="1" w:lastColumn="0" w:noHBand="0" w:noVBand="1"/>
      </w:tblPr>
      <w:tblGrid>
        <w:gridCol w:w="5070"/>
        <w:gridCol w:w="2467"/>
      </w:tblGrid>
      <w:tr w:rsidR="001E45AD" w:rsidRPr="00BF613C" w14:paraId="2E2B784B" w14:textId="77777777" w:rsidTr="00AA2182">
        <w:trPr>
          <w:trHeight w:val="258"/>
          <w:jc w:val="center"/>
        </w:trPr>
        <w:tc>
          <w:tcPr>
            <w:tcW w:w="5070" w:type="dxa"/>
            <w:tcBorders>
              <w:left w:val="nil"/>
              <w:bottom w:val="single" w:sz="4" w:space="0" w:color="auto"/>
              <w:right w:val="nil"/>
            </w:tcBorders>
          </w:tcPr>
          <w:p w14:paraId="5AB25A50" w14:textId="77777777" w:rsidR="001E45AD" w:rsidRPr="00AA2182" w:rsidRDefault="001E45AD" w:rsidP="005E3A9A">
            <w:pPr>
              <w:jc w:val="both"/>
              <w:rPr>
                <w:b/>
                <w:sz w:val="20"/>
                <w:szCs w:val="20"/>
              </w:rPr>
            </w:pPr>
            <w:r w:rsidRPr="00AA2182">
              <w:rPr>
                <w:b/>
                <w:sz w:val="20"/>
                <w:szCs w:val="20"/>
              </w:rPr>
              <w:t xml:space="preserve">Θέματα </w:t>
            </w:r>
          </w:p>
        </w:tc>
        <w:tc>
          <w:tcPr>
            <w:tcW w:w="2467" w:type="dxa"/>
            <w:tcBorders>
              <w:left w:val="nil"/>
              <w:bottom w:val="single" w:sz="4" w:space="0" w:color="auto"/>
              <w:right w:val="nil"/>
            </w:tcBorders>
            <w:vAlign w:val="center"/>
          </w:tcPr>
          <w:p w14:paraId="073F9B0A" w14:textId="77777777" w:rsidR="001E45AD" w:rsidRPr="00AA2182" w:rsidRDefault="001E45AD" w:rsidP="005E3A9A">
            <w:pPr>
              <w:jc w:val="center"/>
              <w:rPr>
                <w:b/>
                <w:sz w:val="20"/>
                <w:szCs w:val="20"/>
              </w:rPr>
            </w:pPr>
            <w:r w:rsidRPr="00AA2182">
              <w:rPr>
                <w:b/>
                <w:sz w:val="20"/>
                <w:szCs w:val="20"/>
              </w:rPr>
              <w:t>Πλήθος έργων</w:t>
            </w:r>
          </w:p>
        </w:tc>
      </w:tr>
      <w:tr w:rsidR="001E45AD" w:rsidRPr="00BF613C" w14:paraId="17B39B96" w14:textId="77777777" w:rsidTr="00AA2182">
        <w:trPr>
          <w:trHeight w:val="258"/>
          <w:jc w:val="center"/>
        </w:trPr>
        <w:tc>
          <w:tcPr>
            <w:tcW w:w="5070" w:type="dxa"/>
            <w:tcBorders>
              <w:left w:val="nil"/>
              <w:bottom w:val="nil"/>
              <w:right w:val="nil"/>
            </w:tcBorders>
          </w:tcPr>
          <w:p w14:paraId="54B2AEC9" w14:textId="77777777" w:rsidR="001E45AD" w:rsidRPr="00BF613C" w:rsidRDefault="001E45AD" w:rsidP="005E3A9A">
            <w:pPr>
              <w:jc w:val="both"/>
              <w:rPr>
                <w:sz w:val="20"/>
                <w:szCs w:val="20"/>
              </w:rPr>
            </w:pPr>
            <w:r w:rsidRPr="00BF613C">
              <w:rPr>
                <w:sz w:val="20"/>
                <w:szCs w:val="20"/>
              </w:rPr>
              <w:t xml:space="preserve">Εξισώσεις – Ανισώσεις </w:t>
            </w:r>
          </w:p>
        </w:tc>
        <w:tc>
          <w:tcPr>
            <w:tcW w:w="2467" w:type="dxa"/>
            <w:tcBorders>
              <w:left w:val="nil"/>
              <w:bottom w:val="nil"/>
              <w:right w:val="nil"/>
            </w:tcBorders>
            <w:vAlign w:val="center"/>
          </w:tcPr>
          <w:p w14:paraId="65E8312E" w14:textId="77777777" w:rsidR="001E45AD" w:rsidRPr="00BF613C" w:rsidRDefault="001E45AD" w:rsidP="005E3A9A">
            <w:pPr>
              <w:jc w:val="center"/>
              <w:rPr>
                <w:sz w:val="20"/>
                <w:szCs w:val="20"/>
              </w:rPr>
            </w:pPr>
            <w:r w:rsidRPr="00BF613C">
              <w:rPr>
                <w:sz w:val="20"/>
                <w:szCs w:val="20"/>
              </w:rPr>
              <w:t>88</w:t>
            </w:r>
          </w:p>
        </w:tc>
      </w:tr>
      <w:tr w:rsidR="001E45AD" w:rsidRPr="00BF613C" w14:paraId="74B728BE" w14:textId="77777777" w:rsidTr="00AA2182">
        <w:trPr>
          <w:trHeight w:val="270"/>
          <w:jc w:val="center"/>
        </w:trPr>
        <w:tc>
          <w:tcPr>
            <w:tcW w:w="5070" w:type="dxa"/>
            <w:tcBorders>
              <w:top w:val="nil"/>
              <w:left w:val="nil"/>
              <w:bottom w:val="nil"/>
              <w:right w:val="nil"/>
            </w:tcBorders>
          </w:tcPr>
          <w:p w14:paraId="60649638" w14:textId="77777777" w:rsidR="001E45AD" w:rsidRPr="00BF613C" w:rsidRDefault="001E45AD" w:rsidP="005E3A9A">
            <w:pPr>
              <w:jc w:val="both"/>
              <w:rPr>
                <w:sz w:val="20"/>
                <w:szCs w:val="20"/>
              </w:rPr>
            </w:pPr>
            <w:r w:rsidRPr="00BF613C">
              <w:rPr>
                <w:sz w:val="20"/>
                <w:szCs w:val="20"/>
              </w:rPr>
              <w:t xml:space="preserve">Πραγματικοί αριθμοί </w:t>
            </w:r>
          </w:p>
        </w:tc>
        <w:tc>
          <w:tcPr>
            <w:tcW w:w="2467" w:type="dxa"/>
            <w:tcBorders>
              <w:top w:val="nil"/>
              <w:left w:val="nil"/>
              <w:bottom w:val="nil"/>
              <w:right w:val="nil"/>
            </w:tcBorders>
            <w:vAlign w:val="center"/>
          </w:tcPr>
          <w:p w14:paraId="0DE3BC30" w14:textId="77777777" w:rsidR="001E45AD" w:rsidRPr="00BF613C" w:rsidRDefault="001E45AD" w:rsidP="005E3A9A">
            <w:pPr>
              <w:jc w:val="center"/>
              <w:rPr>
                <w:sz w:val="20"/>
                <w:szCs w:val="20"/>
              </w:rPr>
            </w:pPr>
            <w:r w:rsidRPr="00BF613C">
              <w:rPr>
                <w:sz w:val="20"/>
                <w:szCs w:val="20"/>
              </w:rPr>
              <w:t>50</w:t>
            </w:r>
          </w:p>
        </w:tc>
      </w:tr>
      <w:tr w:rsidR="001E45AD" w:rsidRPr="00BF613C" w14:paraId="1D5AB9F1" w14:textId="77777777" w:rsidTr="00AA2182">
        <w:trPr>
          <w:trHeight w:val="258"/>
          <w:jc w:val="center"/>
        </w:trPr>
        <w:tc>
          <w:tcPr>
            <w:tcW w:w="5070" w:type="dxa"/>
            <w:tcBorders>
              <w:top w:val="nil"/>
              <w:left w:val="nil"/>
              <w:bottom w:val="nil"/>
              <w:right w:val="nil"/>
            </w:tcBorders>
          </w:tcPr>
          <w:p w14:paraId="31A300C7" w14:textId="77777777" w:rsidR="001E45AD" w:rsidRPr="00BF613C" w:rsidRDefault="001E45AD" w:rsidP="005E3A9A">
            <w:pPr>
              <w:jc w:val="both"/>
              <w:rPr>
                <w:sz w:val="20"/>
                <w:szCs w:val="20"/>
              </w:rPr>
            </w:pPr>
            <w:r w:rsidRPr="00BF613C">
              <w:rPr>
                <w:sz w:val="20"/>
                <w:szCs w:val="20"/>
              </w:rPr>
              <w:t xml:space="preserve">Συναρτήσεις </w:t>
            </w:r>
          </w:p>
        </w:tc>
        <w:tc>
          <w:tcPr>
            <w:tcW w:w="2467" w:type="dxa"/>
            <w:tcBorders>
              <w:top w:val="nil"/>
              <w:left w:val="nil"/>
              <w:bottom w:val="nil"/>
              <w:right w:val="nil"/>
            </w:tcBorders>
            <w:vAlign w:val="center"/>
          </w:tcPr>
          <w:p w14:paraId="5561A098" w14:textId="77777777" w:rsidR="001E45AD" w:rsidRPr="00BF613C" w:rsidRDefault="001E45AD" w:rsidP="005E3A9A">
            <w:pPr>
              <w:jc w:val="center"/>
              <w:rPr>
                <w:sz w:val="20"/>
                <w:szCs w:val="20"/>
              </w:rPr>
            </w:pPr>
            <w:r w:rsidRPr="00BF613C">
              <w:rPr>
                <w:sz w:val="20"/>
                <w:szCs w:val="20"/>
              </w:rPr>
              <w:t>78</w:t>
            </w:r>
          </w:p>
        </w:tc>
      </w:tr>
      <w:tr w:rsidR="001E45AD" w:rsidRPr="00BF613C" w14:paraId="69D1F5A1" w14:textId="77777777" w:rsidTr="00AA2182">
        <w:trPr>
          <w:trHeight w:val="270"/>
          <w:jc w:val="center"/>
        </w:trPr>
        <w:tc>
          <w:tcPr>
            <w:tcW w:w="5070" w:type="dxa"/>
            <w:tcBorders>
              <w:top w:val="nil"/>
              <w:left w:val="nil"/>
              <w:bottom w:val="nil"/>
              <w:right w:val="nil"/>
            </w:tcBorders>
          </w:tcPr>
          <w:p w14:paraId="3C9C1A68" w14:textId="77777777" w:rsidR="001E45AD" w:rsidRPr="00BF613C" w:rsidRDefault="001E45AD" w:rsidP="005E3A9A">
            <w:pPr>
              <w:jc w:val="both"/>
              <w:rPr>
                <w:sz w:val="20"/>
                <w:szCs w:val="20"/>
              </w:rPr>
            </w:pPr>
            <w:r w:rsidRPr="00BF613C">
              <w:rPr>
                <w:sz w:val="20"/>
                <w:szCs w:val="20"/>
              </w:rPr>
              <w:t xml:space="preserve">Περιγραφική Στατιστική </w:t>
            </w:r>
          </w:p>
        </w:tc>
        <w:tc>
          <w:tcPr>
            <w:tcW w:w="2467" w:type="dxa"/>
            <w:tcBorders>
              <w:top w:val="nil"/>
              <w:left w:val="nil"/>
              <w:bottom w:val="nil"/>
              <w:right w:val="nil"/>
            </w:tcBorders>
            <w:vAlign w:val="center"/>
          </w:tcPr>
          <w:p w14:paraId="4BADE90A" w14:textId="77777777" w:rsidR="001E45AD" w:rsidRPr="00BF613C" w:rsidRDefault="001E45AD" w:rsidP="005E3A9A">
            <w:pPr>
              <w:jc w:val="center"/>
              <w:rPr>
                <w:sz w:val="20"/>
                <w:szCs w:val="20"/>
              </w:rPr>
            </w:pPr>
            <w:r w:rsidRPr="00BF613C">
              <w:rPr>
                <w:sz w:val="20"/>
                <w:szCs w:val="20"/>
              </w:rPr>
              <w:t>55</w:t>
            </w:r>
          </w:p>
        </w:tc>
      </w:tr>
      <w:tr w:rsidR="001E45AD" w:rsidRPr="00BF613C" w14:paraId="5AA3C409" w14:textId="77777777" w:rsidTr="00AA2182">
        <w:trPr>
          <w:trHeight w:val="258"/>
          <w:jc w:val="center"/>
        </w:trPr>
        <w:tc>
          <w:tcPr>
            <w:tcW w:w="5070" w:type="dxa"/>
            <w:tcBorders>
              <w:top w:val="nil"/>
              <w:left w:val="nil"/>
              <w:bottom w:val="nil"/>
              <w:right w:val="nil"/>
            </w:tcBorders>
          </w:tcPr>
          <w:p w14:paraId="36C908E4" w14:textId="77777777" w:rsidR="001E45AD" w:rsidRPr="00BF613C" w:rsidRDefault="001E45AD" w:rsidP="005E3A9A">
            <w:pPr>
              <w:jc w:val="both"/>
              <w:rPr>
                <w:sz w:val="20"/>
                <w:szCs w:val="20"/>
              </w:rPr>
            </w:pPr>
            <w:r w:rsidRPr="00BF613C">
              <w:rPr>
                <w:sz w:val="20"/>
                <w:szCs w:val="20"/>
              </w:rPr>
              <w:t xml:space="preserve">Εμβαδά επίπεδων σχημάτων- Πυθαγόρειο Θεώρημα </w:t>
            </w:r>
          </w:p>
        </w:tc>
        <w:tc>
          <w:tcPr>
            <w:tcW w:w="2467" w:type="dxa"/>
            <w:tcBorders>
              <w:top w:val="nil"/>
              <w:left w:val="nil"/>
              <w:bottom w:val="nil"/>
              <w:right w:val="nil"/>
            </w:tcBorders>
            <w:vAlign w:val="center"/>
          </w:tcPr>
          <w:p w14:paraId="5966DFC7" w14:textId="77777777" w:rsidR="001E45AD" w:rsidRPr="00BF613C" w:rsidRDefault="001E45AD" w:rsidP="005E3A9A">
            <w:pPr>
              <w:jc w:val="center"/>
              <w:rPr>
                <w:sz w:val="20"/>
                <w:szCs w:val="20"/>
              </w:rPr>
            </w:pPr>
            <w:r w:rsidRPr="00BF613C">
              <w:rPr>
                <w:sz w:val="20"/>
                <w:szCs w:val="20"/>
              </w:rPr>
              <w:t>57</w:t>
            </w:r>
          </w:p>
        </w:tc>
      </w:tr>
      <w:tr w:rsidR="001E45AD" w:rsidRPr="00BF613C" w14:paraId="05639FD7" w14:textId="77777777" w:rsidTr="00AA2182">
        <w:trPr>
          <w:trHeight w:val="258"/>
          <w:jc w:val="center"/>
        </w:trPr>
        <w:tc>
          <w:tcPr>
            <w:tcW w:w="5070" w:type="dxa"/>
            <w:tcBorders>
              <w:top w:val="nil"/>
              <w:left w:val="nil"/>
              <w:bottom w:val="nil"/>
              <w:right w:val="nil"/>
            </w:tcBorders>
          </w:tcPr>
          <w:p w14:paraId="57A478F1" w14:textId="77777777" w:rsidR="001E45AD" w:rsidRPr="00BF613C" w:rsidRDefault="001E45AD" w:rsidP="005E3A9A">
            <w:pPr>
              <w:jc w:val="both"/>
              <w:rPr>
                <w:sz w:val="20"/>
                <w:szCs w:val="20"/>
              </w:rPr>
            </w:pPr>
            <w:r w:rsidRPr="00BF613C">
              <w:rPr>
                <w:sz w:val="20"/>
                <w:szCs w:val="20"/>
              </w:rPr>
              <w:t xml:space="preserve">Τριγωνομετρία </w:t>
            </w:r>
          </w:p>
        </w:tc>
        <w:tc>
          <w:tcPr>
            <w:tcW w:w="2467" w:type="dxa"/>
            <w:tcBorders>
              <w:top w:val="nil"/>
              <w:left w:val="nil"/>
              <w:bottom w:val="nil"/>
              <w:right w:val="nil"/>
            </w:tcBorders>
            <w:vAlign w:val="center"/>
          </w:tcPr>
          <w:p w14:paraId="5BC09010" w14:textId="77777777" w:rsidR="001E45AD" w:rsidRPr="00BF613C" w:rsidRDefault="001E45AD" w:rsidP="005E3A9A">
            <w:pPr>
              <w:jc w:val="center"/>
              <w:rPr>
                <w:sz w:val="20"/>
                <w:szCs w:val="20"/>
              </w:rPr>
            </w:pPr>
            <w:r w:rsidRPr="00BF613C">
              <w:rPr>
                <w:sz w:val="20"/>
                <w:szCs w:val="20"/>
              </w:rPr>
              <w:t>101</w:t>
            </w:r>
          </w:p>
        </w:tc>
      </w:tr>
      <w:tr w:rsidR="001E45AD" w:rsidRPr="00BF613C" w14:paraId="3C622DA9" w14:textId="77777777" w:rsidTr="00AA2182">
        <w:trPr>
          <w:trHeight w:val="270"/>
          <w:jc w:val="center"/>
        </w:trPr>
        <w:tc>
          <w:tcPr>
            <w:tcW w:w="5070" w:type="dxa"/>
            <w:tcBorders>
              <w:top w:val="nil"/>
              <w:left w:val="nil"/>
              <w:bottom w:val="nil"/>
              <w:right w:val="nil"/>
            </w:tcBorders>
          </w:tcPr>
          <w:p w14:paraId="59F7AF67" w14:textId="77777777" w:rsidR="001E45AD" w:rsidRPr="00BF613C" w:rsidRDefault="001E45AD" w:rsidP="005E3A9A">
            <w:pPr>
              <w:jc w:val="both"/>
              <w:rPr>
                <w:sz w:val="20"/>
                <w:szCs w:val="20"/>
              </w:rPr>
            </w:pPr>
            <w:r w:rsidRPr="00BF613C">
              <w:rPr>
                <w:sz w:val="20"/>
                <w:szCs w:val="20"/>
              </w:rPr>
              <w:t xml:space="preserve">Μέτρηση κύκλου </w:t>
            </w:r>
          </w:p>
        </w:tc>
        <w:tc>
          <w:tcPr>
            <w:tcW w:w="2467" w:type="dxa"/>
            <w:tcBorders>
              <w:top w:val="nil"/>
              <w:left w:val="nil"/>
              <w:bottom w:val="nil"/>
              <w:right w:val="nil"/>
            </w:tcBorders>
            <w:vAlign w:val="center"/>
          </w:tcPr>
          <w:p w14:paraId="0E10FA62" w14:textId="77777777" w:rsidR="001E45AD" w:rsidRPr="00BF613C" w:rsidRDefault="001E45AD" w:rsidP="006B67B3">
            <w:pPr>
              <w:jc w:val="center"/>
              <w:rPr>
                <w:sz w:val="20"/>
                <w:szCs w:val="20"/>
              </w:rPr>
            </w:pPr>
            <w:r w:rsidRPr="00BF613C">
              <w:rPr>
                <w:sz w:val="20"/>
                <w:szCs w:val="20"/>
              </w:rPr>
              <w:t>8</w:t>
            </w:r>
            <w:r w:rsidR="006B67B3">
              <w:rPr>
                <w:sz w:val="20"/>
                <w:szCs w:val="20"/>
              </w:rPr>
              <w:t>9</w:t>
            </w:r>
          </w:p>
        </w:tc>
      </w:tr>
      <w:tr w:rsidR="001E45AD" w:rsidRPr="00BF613C" w14:paraId="2688E0EB" w14:textId="77777777" w:rsidTr="00052420">
        <w:trPr>
          <w:trHeight w:val="258"/>
          <w:jc w:val="center"/>
        </w:trPr>
        <w:tc>
          <w:tcPr>
            <w:tcW w:w="5070" w:type="dxa"/>
            <w:tcBorders>
              <w:top w:val="nil"/>
              <w:left w:val="nil"/>
              <w:bottom w:val="single" w:sz="4" w:space="0" w:color="auto"/>
              <w:right w:val="nil"/>
            </w:tcBorders>
          </w:tcPr>
          <w:p w14:paraId="1D7E7EBE" w14:textId="77777777" w:rsidR="001E45AD" w:rsidRPr="00BF613C" w:rsidRDefault="001E45AD" w:rsidP="005E3A9A">
            <w:pPr>
              <w:jc w:val="both"/>
              <w:rPr>
                <w:sz w:val="20"/>
                <w:szCs w:val="20"/>
              </w:rPr>
            </w:pPr>
            <w:r w:rsidRPr="00BF613C">
              <w:rPr>
                <w:sz w:val="20"/>
                <w:szCs w:val="20"/>
              </w:rPr>
              <w:t xml:space="preserve">Γεωμετρικά στερεά </w:t>
            </w:r>
          </w:p>
        </w:tc>
        <w:tc>
          <w:tcPr>
            <w:tcW w:w="2467" w:type="dxa"/>
            <w:tcBorders>
              <w:top w:val="nil"/>
              <w:left w:val="nil"/>
              <w:bottom w:val="single" w:sz="4" w:space="0" w:color="auto"/>
              <w:right w:val="nil"/>
            </w:tcBorders>
            <w:vAlign w:val="center"/>
          </w:tcPr>
          <w:p w14:paraId="18D10A67" w14:textId="77777777" w:rsidR="001E45AD" w:rsidRPr="00BF613C" w:rsidRDefault="001E45AD" w:rsidP="005E3A9A">
            <w:pPr>
              <w:jc w:val="center"/>
              <w:rPr>
                <w:sz w:val="20"/>
                <w:szCs w:val="20"/>
              </w:rPr>
            </w:pPr>
            <w:r w:rsidRPr="00BF613C">
              <w:rPr>
                <w:sz w:val="20"/>
                <w:szCs w:val="20"/>
              </w:rPr>
              <w:t>118</w:t>
            </w:r>
          </w:p>
        </w:tc>
      </w:tr>
      <w:tr w:rsidR="001E45AD" w:rsidRPr="00BF613C" w14:paraId="46E827FB" w14:textId="77777777" w:rsidTr="00052420">
        <w:trPr>
          <w:trHeight w:val="258"/>
          <w:jc w:val="center"/>
        </w:trPr>
        <w:tc>
          <w:tcPr>
            <w:tcW w:w="5070" w:type="dxa"/>
            <w:tcBorders>
              <w:top w:val="single" w:sz="4" w:space="0" w:color="auto"/>
              <w:left w:val="nil"/>
              <w:bottom w:val="single" w:sz="4" w:space="0" w:color="auto"/>
              <w:right w:val="nil"/>
            </w:tcBorders>
          </w:tcPr>
          <w:p w14:paraId="6C29667E" w14:textId="77777777" w:rsidR="001E45AD" w:rsidRPr="00BF613C" w:rsidRDefault="001E45AD" w:rsidP="005E3A9A">
            <w:pPr>
              <w:jc w:val="both"/>
              <w:rPr>
                <w:sz w:val="20"/>
                <w:szCs w:val="20"/>
              </w:rPr>
            </w:pPr>
            <w:r w:rsidRPr="00BF613C">
              <w:rPr>
                <w:sz w:val="20"/>
                <w:szCs w:val="20"/>
              </w:rPr>
              <w:t xml:space="preserve">Σύνολο </w:t>
            </w:r>
          </w:p>
        </w:tc>
        <w:tc>
          <w:tcPr>
            <w:tcW w:w="2467" w:type="dxa"/>
            <w:tcBorders>
              <w:top w:val="single" w:sz="4" w:space="0" w:color="auto"/>
              <w:left w:val="nil"/>
              <w:bottom w:val="single" w:sz="4" w:space="0" w:color="auto"/>
              <w:right w:val="nil"/>
            </w:tcBorders>
            <w:vAlign w:val="center"/>
          </w:tcPr>
          <w:p w14:paraId="0B4DE8C9" w14:textId="77777777" w:rsidR="001E45AD" w:rsidRPr="00BF613C" w:rsidRDefault="006B67B3" w:rsidP="005E3A9A">
            <w:pPr>
              <w:jc w:val="center"/>
              <w:rPr>
                <w:sz w:val="20"/>
                <w:szCs w:val="20"/>
              </w:rPr>
            </w:pPr>
            <w:r>
              <w:rPr>
                <w:sz w:val="20"/>
                <w:szCs w:val="20"/>
              </w:rPr>
              <w:t>636</w:t>
            </w:r>
          </w:p>
        </w:tc>
      </w:tr>
    </w:tbl>
    <w:p w14:paraId="5352B487" w14:textId="4A40F326" w:rsidR="000E19A0" w:rsidRPr="00752717" w:rsidRDefault="000E19A0" w:rsidP="00052420">
      <w:pPr>
        <w:spacing w:before="120" w:after="240" w:line="360" w:lineRule="auto"/>
        <w:jc w:val="center"/>
        <w:rPr>
          <w:sz w:val="20"/>
          <w:szCs w:val="20"/>
        </w:rPr>
      </w:pPr>
      <w:r w:rsidRPr="00752717">
        <w:rPr>
          <w:sz w:val="20"/>
          <w:szCs w:val="20"/>
        </w:rPr>
        <w:t xml:space="preserve">Πίνακας </w:t>
      </w:r>
      <w:r w:rsidR="00752717" w:rsidRPr="00752717">
        <w:rPr>
          <w:sz w:val="20"/>
          <w:szCs w:val="20"/>
        </w:rPr>
        <w:t>2</w:t>
      </w:r>
      <w:r w:rsidR="000D2770" w:rsidRPr="00752717">
        <w:rPr>
          <w:sz w:val="20"/>
          <w:szCs w:val="20"/>
        </w:rPr>
        <w:t>.</w:t>
      </w:r>
      <w:r w:rsidR="00226063" w:rsidRPr="00752717">
        <w:rPr>
          <w:sz w:val="20"/>
          <w:szCs w:val="20"/>
        </w:rPr>
        <w:t>2. Πλήθος έργων ανά</w:t>
      </w:r>
      <w:r w:rsidRPr="00752717">
        <w:rPr>
          <w:sz w:val="20"/>
          <w:szCs w:val="20"/>
        </w:rPr>
        <w:t xml:space="preserve"> ενότητα του σχολικού εγχειριδίου της Β΄ Γυμνασίου</w:t>
      </w:r>
    </w:p>
    <w:p w14:paraId="26E491E9" w14:textId="77777777" w:rsidR="001E45AD" w:rsidRDefault="001E45AD" w:rsidP="00061BA7">
      <w:pPr>
        <w:spacing w:line="360" w:lineRule="auto"/>
        <w:ind w:firstLine="454"/>
        <w:jc w:val="both"/>
        <w:rPr>
          <w:sz w:val="24"/>
          <w:szCs w:val="24"/>
        </w:rPr>
      </w:pPr>
      <w:r>
        <w:rPr>
          <w:sz w:val="24"/>
          <w:szCs w:val="24"/>
        </w:rPr>
        <w:t xml:space="preserve">Για τη διεκπεραίωση της έρευνας επιλέχθηκαν τα έργα από δύο </w:t>
      </w:r>
      <w:r w:rsidR="00226063">
        <w:rPr>
          <w:sz w:val="24"/>
          <w:szCs w:val="24"/>
        </w:rPr>
        <w:t>κεφάλαια</w:t>
      </w:r>
      <w:r w:rsidR="001113CD">
        <w:rPr>
          <w:sz w:val="24"/>
          <w:szCs w:val="24"/>
        </w:rPr>
        <w:t xml:space="preserve"> της Άλγεβρας και δύο</w:t>
      </w:r>
      <w:r>
        <w:rPr>
          <w:sz w:val="24"/>
          <w:szCs w:val="24"/>
        </w:rPr>
        <w:t xml:space="preserve"> της Γεωμετρίας. Τα έργα πο</w:t>
      </w:r>
      <w:r w:rsidR="00AA2182">
        <w:rPr>
          <w:sz w:val="24"/>
          <w:szCs w:val="24"/>
        </w:rPr>
        <w:t xml:space="preserve">υ αναλύθηκαν προέρχονται από </w:t>
      </w:r>
      <w:r w:rsidR="000E19A0">
        <w:rPr>
          <w:sz w:val="24"/>
          <w:szCs w:val="24"/>
        </w:rPr>
        <w:t>τις θεματικές ενότητες των</w:t>
      </w:r>
      <w:r>
        <w:rPr>
          <w:sz w:val="24"/>
          <w:szCs w:val="24"/>
        </w:rPr>
        <w:t xml:space="preserve"> Εξισ</w:t>
      </w:r>
      <w:r w:rsidR="000E19A0">
        <w:rPr>
          <w:sz w:val="24"/>
          <w:szCs w:val="24"/>
        </w:rPr>
        <w:t>ώσεων – Ανισώσεων</w:t>
      </w:r>
      <w:r w:rsidR="006B67B3">
        <w:rPr>
          <w:sz w:val="24"/>
          <w:szCs w:val="24"/>
        </w:rPr>
        <w:t xml:space="preserve"> (88)</w:t>
      </w:r>
      <w:r>
        <w:rPr>
          <w:sz w:val="24"/>
          <w:szCs w:val="24"/>
        </w:rPr>
        <w:t>, τους Πραγματικούς αριθμούς</w:t>
      </w:r>
      <w:r w:rsidR="006B67B3">
        <w:rPr>
          <w:sz w:val="24"/>
          <w:szCs w:val="24"/>
        </w:rPr>
        <w:t xml:space="preserve"> (50)</w:t>
      </w:r>
      <w:r>
        <w:rPr>
          <w:sz w:val="24"/>
          <w:szCs w:val="24"/>
        </w:rPr>
        <w:t xml:space="preserve">, τα Εμβαδά επίπεδων σχημάτων </w:t>
      </w:r>
      <w:r w:rsidR="00AA2182">
        <w:rPr>
          <w:sz w:val="24"/>
          <w:szCs w:val="24"/>
        </w:rPr>
        <w:t>–</w:t>
      </w:r>
      <w:r>
        <w:rPr>
          <w:sz w:val="24"/>
          <w:szCs w:val="24"/>
        </w:rPr>
        <w:t xml:space="preserve"> Πυθαγόρειο</w:t>
      </w:r>
      <w:r w:rsidR="00AA2182">
        <w:rPr>
          <w:sz w:val="24"/>
          <w:szCs w:val="24"/>
        </w:rPr>
        <w:t xml:space="preserve"> </w:t>
      </w:r>
      <w:r>
        <w:rPr>
          <w:sz w:val="24"/>
          <w:szCs w:val="24"/>
        </w:rPr>
        <w:t>θεώρημα</w:t>
      </w:r>
      <w:r w:rsidR="006B67B3">
        <w:rPr>
          <w:sz w:val="24"/>
          <w:szCs w:val="24"/>
        </w:rPr>
        <w:t xml:space="preserve"> (57)</w:t>
      </w:r>
      <w:r w:rsidR="001113CD">
        <w:rPr>
          <w:sz w:val="24"/>
          <w:szCs w:val="24"/>
        </w:rPr>
        <w:t xml:space="preserve"> και τη Μέτρηση κύκλου</w:t>
      </w:r>
      <w:r w:rsidR="006B67B3">
        <w:rPr>
          <w:sz w:val="24"/>
          <w:szCs w:val="24"/>
        </w:rPr>
        <w:t xml:space="preserve"> (89)</w:t>
      </w:r>
      <w:r>
        <w:rPr>
          <w:sz w:val="24"/>
          <w:szCs w:val="24"/>
        </w:rPr>
        <w:t>. Συνολικά εξετάστη</w:t>
      </w:r>
      <w:r w:rsidR="006B67B3">
        <w:rPr>
          <w:sz w:val="24"/>
          <w:szCs w:val="24"/>
        </w:rPr>
        <w:t>καν 284</w:t>
      </w:r>
      <w:r>
        <w:rPr>
          <w:sz w:val="24"/>
          <w:szCs w:val="24"/>
        </w:rPr>
        <w:t xml:space="preserve"> έργα</w:t>
      </w:r>
      <w:r w:rsidR="006B67B3">
        <w:rPr>
          <w:sz w:val="24"/>
          <w:szCs w:val="24"/>
        </w:rPr>
        <w:t xml:space="preserve"> (138 από την Άλγεβρα και 146</w:t>
      </w:r>
      <w:r w:rsidR="00AA2182">
        <w:rPr>
          <w:sz w:val="24"/>
          <w:szCs w:val="24"/>
        </w:rPr>
        <w:t xml:space="preserve"> από τη Γεωμετρία)</w:t>
      </w:r>
      <w:r>
        <w:rPr>
          <w:sz w:val="24"/>
          <w:szCs w:val="24"/>
        </w:rPr>
        <w:t>. Η επιλογή των θεμάτων στηρίχθηκε στη βιβλιογραφία και στο γεγονός ότι είναι από τα πιο δημοφιλή θέματα της Β΄ Γυμνασίου.</w:t>
      </w:r>
    </w:p>
    <w:p w14:paraId="29BE5C95" w14:textId="77777777" w:rsidR="006B67B3" w:rsidRDefault="006B67B3" w:rsidP="00061BA7">
      <w:pPr>
        <w:spacing w:line="360" w:lineRule="auto"/>
        <w:ind w:firstLine="454"/>
        <w:jc w:val="both"/>
        <w:rPr>
          <w:sz w:val="24"/>
          <w:szCs w:val="24"/>
        </w:rPr>
      </w:pPr>
    </w:p>
    <w:p w14:paraId="541DC7D0" w14:textId="77777777" w:rsidR="000B47EB" w:rsidRPr="003F2A53" w:rsidRDefault="000B47EB" w:rsidP="00061BA7">
      <w:pPr>
        <w:spacing w:line="360" w:lineRule="auto"/>
        <w:ind w:firstLine="454"/>
        <w:jc w:val="both"/>
        <w:rPr>
          <w:sz w:val="24"/>
          <w:szCs w:val="24"/>
        </w:rPr>
      </w:pPr>
    </w:p>
    <w:p w14:paraId="06F277CE" w14:textId="634BDA4A" w:rsidR="001E45AD" w:rsidRPr="00D93CBF" w:rsidRDefault="00752717" w:rsidP="000B47EB">
      <w:pPr>
        <w:pStyle w:val="2"/>
        <w:spacing w:before="0" w:after="240" w:line="360" w:lineRule="auto"/>
      </w:pPr>
      <w:bookmarkStart w:id="3" w:name="_Toc64465214"/>
      <w:r>
        <w:lastRenderedPageBreak/>
        <w:t>2</w:t>
      </w:r>
      <w:r w:rsidR="001E45AD">
        <w:t xml:space="preserve">.5 </w:t>
      </w:r>
      <w:r w:rsidR="001E45AD" w:rsidRPr="00D93CBF">
        <w:t>Εργαλείο ανάλυσης του σχολικού εγχειριδίου</w:t>
      </w:r>
      <w:bookmarkEnd w:id="3"/>
    </w:p>
    <w:p w14:paraId="764E270B" w14:textId="15875DAB" w:rsidR="00D727C2" w:rsidRPr="00BF613C" w:rsidRDefault="001E45AD" w:rsidP="000B47EB">
      <w:pPr>
        <w:spacing w:line="360" w:lineRule="auto"/>
        <w:ind w:firstLine="454"/>
        <w:jc w:val="both"/>
        <w:rPr>
          <w:sz w:val="24"/>
          <w:szCs w:val="24"/>
        </w:rPr>
      </w:pPr>
      <w:r>
        <w:rPr>
          <w:sz w:val="24"/>
          <w:szCs w:val="24"/>
        </w:rPr>
        <w:t>Κάθε έργο αναλύθηκε με βάση το πενταδιάστατο πλαίσιο (περιεχόμενο, μαθημα</w:t>
      </w:r>
      <w:r w:rsidRPr="009452A1">
        <w:rPr>
          <w:sz w:val="24"/>
          <w:szCs w:val="24"/>
        </w:rPr>
        <w:t xml:space="preserve">τική δραστηριότητα, επίπεδο πολυπλοκότητας, μορφή απάντησης και χαρακτηριστικά πλαισίου) που παρουσιάστηκε </w:t>
      </w:r>
      <w:r>
        <w:rPr>
          <w:sz w:val="24"/>
          <w:szCs w:val="24"/>
        </w:rPr>
        <w:t>στη βιβλιογραφία</w:t>
      </w:r>
      <w:r w:rsidRPr="009452A1">
        <w:rPr>
          <w:sz w:val="24"/>
          <w:szCs w:val="24"/>
        </w:rPr>
        <w:t>. Οι πέντε διαστάσεις καθώς και οι ταξινομήσεις των έργων που χρησιμοποιήθηκαν για την ανάλυση των εργασιών του σχολικού βιβλίου φαίνονται στον παρακάτω πίνακα</w:t>
      </w:r>
      <w:r w:rsidR="00061BA7">
        <w:rPr>
          <w:sz w:val="24"/>
          <w:szCs w:val="24"/>
        </w:rPr>
        <w:t xml:space="preserve"> (Πίνακας </w:t>
      </w:r>
      <w:r w:rsidR="00752717">
        <w:rPr>
          <w:sz w:val="24"/>
          <w:szCs w:val="24"/>
        </w:rPr>
        <w:t>2</w:t>
      </w:r>
      <w:r w:rsidR="000E0ABD">
        <w:rPr>
          <w:sz w:val="24"/>
          <w:szCs w:val="24"/>
        </w:rPr>
        <w:t>.3</w:t>
      </w:r>
      <w:r w:rsidR="00061BA7">
        <w:rPr>
          <w:sz w:val="24"/>
          <w:szCs w:val="24"/>
        </w:rPr>
        <w:t>)</w:t>
      </w:r>
      <w:r>
        <w:rPr>
          <w:sz w:val="24"/>
          <w:szCs w:val="24"/>
        </w:rPr>
        <w:t xml:space="preserve"> και αναλύονται περαιτέρω</w:t>
      </w:r>
      <w:r w:rsidRPr="009452A1">
        <w:rPr>
          <w:sz w:val="24"/>
          <w:szCs w:val="24"/>
        </w:rPr>
        <w:t>.</w:t>
      </w:r>
    </w:p>
    <w:tbl>
      <w:tblPr>
        <w:tblpPr w:leftFromText="180" w:rightFromText="180" w:vertAnchor="text" w:horzAnchor="margin" w:tblpXSpec="center" w:tblpY="221"/>
        <w:tblW w:w="8750" w:type="dxa"/>
        <w:tblLook w:val="04A0" w:firstRow="1" w:lastRow="0" w:firstColumn="1" w:lastColumn="0" w:noHBand="0" w:noVBand="1"/>
      </w:tblPr>
      <w:tblGrid>
        <w:gridCol w:w="1799"/>
        <w:gridCol w:w="3033"/>
        <w:gridCol w:w="3918"/>
      </w:tblGrid>
      <w:tr w:rsidR="001E45AD" w:rsidRPr="00061BA7" w14:paraId="1D6F7244" w14:textId="77777777" w:rsidTr="00061BA7">
        <w:trPr>
          <w:trHeight w:val="276"/>
        </w:trPr>
        <w:tc>
          <w:tcPr>
            <w:tcW w:w="1799" w:type="dxa"/>
            <w:tcBorders>
              <w:top w:val="single" w:sz="4" w:space="0" w:color="auto"/>
              <w:left w:val="nil"/>
              <w:bottom w:val="single" w:sz="4" w:space="0" w:color="auto"/>
              <w:right w:val="nil"/>
            </w:tcBorders>
            <w:shd w:val="clear" w:color="auto" w:fill="auto"/>
            <w:noWrap/>
            <w:vAlign w:val="bottom"/>
            <w:hideMark/>
          </w:tcPr>
          <w:p w14:paraId="3096EA74" w14:textId="77777777" w:rsidR="001E45AD" w:rsidRPr="00061BA7" w:rsidRDefault="001E45AD" w:rsidP="005E3A9A">
            <w:pPr>
              <w:jc w:val="center"/>
              <w:rPr>
                <w:rFonts w:ascii="Calibri" w:eastAsia="Times New Roman" w:hAnsi="Calibri" w:cs="Times New Roman"/>
                <w:b/>
                <w:color w:val="000000"/>
                <w:sz w:val="16"/>
                <w:szCs w:val="16"/>
                <w:lang w:eastAsia="el-GR"/>
              </w:rPr>
            </w:pPr>
            <w:r w:rsidRPr="00061BA7">
              <w:rPr>
                <w:rFonts w:ascii="Calibri" w:eastAsia="Times New Roman" w:hAnsi="Calibri" w:cs="Times New Roman"/>
                <w:b/>
                <w:color w:val="000000"/>
                <w:sz w:val="16"/>
                <w:szCs w:val="16"/>
                <w:lang w:eastAsia="el-GR"/>
              </w:rPr>
              <w:t>Διάσταση</w:t>
            </w:r>
          </w:p>
        </w:tc>
        <w:tc>
          <w:tcPr>
            <w:tcW w:w="3033" w:type="dxa"/>
            <w:tcBorders>
              <w:top w:val="single" w:sz="4" w:space="0" w:color="auto"/>
              <w:left w:val="nil"/>
              <w:bottom w:val="single" w:sz="4" w:space="0" w:color="auto"/>
              <w:right w:val="nil"/>
            </w:tcBorders>
            <w:shd w:val="clear" w:color="auto" w:fill="auto"/>
            <w:noWrap/>
            <w:vAlign w:val="bottom"/>
            <w:hideMark/>
          </w:tcPr>
          <w:p w14:paraId="28AD20FC" w14:textId="77777777" w:rsidR="001E45AD" w:rsidRPr="00061BA7" w:rsidRDefault="001E45AD" w:rsidP="005E3A9A">
            <w:pPr>
              <w:jc w:val="center"/>
              <w:rPr>
                <w:rFonts w:ascii="Calibri" w:eastAsia="Times New Roman" w:hAnsi="Calibri" w:cs="Times New Roman"/>
                <w:b/>
                <w:color w:val="000000"/>
                <w:sz w:val="16"/>
                <w:szCs w:val="16"/>
                <w:lang w:eastAsia="el-GR"/>
              </w:rPr>
            </w:pPr>
            <w:r w:rsidRPr="00061BA7">
              <w:rPr>
                <w:rFonts w:ascii="Calibri" w:eastAsia="Times New Roman" w:hAnsi="Calibri" w:cs="Times New Roman"/>
                <w:b/>
                <w:color w:val="000000"/>
                <w:sz w:val="16"/>
                <w:szCs w:val="16"/>
                <w:lang w:eastAsia="el-GR"/>
              </w:rPr>
              <w:t>Ερώτηση</w:t>
            </w:r>
          </w:p>
        </w:tc>
        <w:tc>
          <w:tcPr>
            <w:tcW w:w="3918" w:type="dxa"/>
            <w:tcBorders>
              <w:top w:val="single" w:sz="4" w:space="0" w:color="auto"/>
              <w:left w:val="nil"/>
              <w:bottom w:val="single" w:sz="4" w:space="0" w:color="auto"/>
              <w:right w:val="nil"/>
            </w:tcBorders>
            <w:shd w:val="clear" w:color="auto" w:fill="auto"/>
            <w:noWrap/>
            <w:vAlign w:val="bottom"/>
            <w:hideMark/>
          </w:tcPr>
          <w:p w14:paraId="14D729E8" w14:textId="77777777" w:rsidR="001E45AD" w:rsidRPr="00061BA7" w:rsidRDefault="001E45AD" w:rsidP="005E3A9A">
            <w:pPr>
              <w:jc w:val="center"/>
              <w:rPr>
                <w:rFonts w:ascii="Calibri" w:eastAsia="Times New Roman" w:hAnsi="Calibri" w:cs="Times New Roman"/>
                <w:b/>
                <w:color w:val="000000"/>
                <w:sz w:val="16"/>
                <w:szCs w:val="16"/>
                <w:lang w:eastAsia="el-GR"/>
              </w:rPr>
            </w:pPr>
            <w:r w:rsidRPr="00061BA7">
              <w:rPr>
                <w:rFonts w:ascii="Calibri" w:eastAsia="Times New Roman" w:hAnsi="Calibri" w:cs="Times New Roman"/>
                <w:b/>
                <w:color w:val="000000"/>
                <w:sz w:val="16"/>
                <w:szCs w:val="16"/>
                <w:lang w:eastAsia="el-GR"/>
              </w:rPr>
              <w:t>Λεπτομέρειες και κωδικοί</w:t>
            </w:r>
          </w:p>
        </w:tc>
      </w:tr>
      <w:tr w:rsidR="001E45AD" w:rsidRPr="009452A1" w14:paraId="0E2289FC" w14:textId="77777777" w:rsidTr="00061BA7">
        <w:trPr>
          <w:trHeight w:val="980"/>
        </w:trPr>
        <w:tc>
          <w:tcPr>
            <w:tcW w:w="1799" w:type="dxa"/>
            <w:tcBorders>
              <w:top w:val="single" w:sz="4" w:space="0" w:color="auto"/>
              <w:left w:val="nil"/>
              <w:bottom w:val="nil"/>
              <w:right w:val="nil"/>
            </w:tcBorders>
            <w:shd w:val="clear" w:color="auto" w:fill="auto"/>
            <w:noWrap/>
            <w:hideMark/>
          </w:tcPr>
          <w:p w14:paraId="577F4B08" w14:textId="77777777" w:rsidR="001E45AD" w:rsidRPr="009452A1" w:rsidRDefault="001E45AD" w:rsidP="005E3A9A">
            <w:pPr>
              <w:rPr>
                <w:rFonts w:ascii="Calibri" w:eastAsia="Times New Roman" w:hAnsi="Calibri" w:cs="Times New Roman"/>
                <w:color w:val="000000"/>
                <w:sz w:val="16"/>
                <w:szCs w:val="16"/>
                <w:lang w:eastAsia="el-GR"/>
              </w:rPr>
            </w:pPr>
            <w:r w:rsidRPr="009452A1">
              <w:rPr>
                <w:rFonts w:ascii="Calibri" w:eastAsia="Times New Roman" w:hAnsi="Calibri" w:cs="Times New Roman"/>
                <w:color w:val="000000"/>
                <w:sz w:val="16"/>
                <w:szCs w:val="16"/>
                <w:lang w:eastAsia="el-GR"/>
              </w:rPr>
              <w:t>Μαθηματικό περιεχόμενο</w:t>
            </w:r>
          </w:p>
        </w:tc>
        <w:tc>
          <w:tcPr>
            <w:tcW w:w="3033" w:type="dxa"/>
            <w:tcBorders>
              <w:top w:val="single" w:sz="4" w:space="0" w:color="auto"/>
              <w:left w:val="nil"/>
              <w:bottom w:val="nil"/>
              <w:right w:val="nil"/>
            </w:tcBorders>
            <w:shd w:val="clear" w:color="auto" w:fill="auto"/>
            <w:hideMark/>
          </w:tcPr>
          <w:p w14:paraId="496E51D0" w14:textId="77777777" w:rsidR="001E45AD" w:rsidRPr="009452A1" w:rsidRDefault="001E45AD" w:rsidP="005E3A9A">
            <w:pPr>
              <w:rPr>
                <w:rFonts w:ascii="Calibri" w:eastAsia="Times New Roman" w:hAnsi="Calibri" w:cs="Times New Roman"/>
                <w:color w:val="000000"/>
                <w:sz w:val="16"/>
                <w:szCs w:val="16"/>
                <w:lang w:eastAsia="el-GR"/>
              </w:rPr>
            </w:pPr>
            <w:r w:rsidRPr="009452A1">
              <w:rPr>
                <w:rFonts w:ascii="Calibri" w:eastAsia="Times New Roman" w:hAnsi="Calibri" w:cs="Times New Roman"/>
                <w:color w:val="000000"/>
                <w:sz w:val="16"/>
                <w:szCs w:val="16"/>
                <w:lang w:eastAsia="el-GR"/>
              </w:rPr>
              <w:t>Ποιο περιεχόμενο πρέπει να γνωρίζει ο μαθητής για να εκτελέσει μια συγκεκριμένη εργασία;</w:t>
            </w:r>
          </w:p>
        </w:tc>
        <w:tc>
          <w:tcPr>
            <w:tcW w:w="3918" w:type="dxa"/>
            <w:tcBorders>
              <w:top w:val="single" w:sz="4" w:space="0" w:color="auto"/>
              <w:left w:val="nil"/>
              <w:bottom w:val="nil"/>
              <w:right w:val="nil"/>
            </w:tcBorders>
            <w:shd w:val="clear" w:color="auto" w:fill="auto"/>
            <w:hideMark/>
          </w:tcPr>
          <w:p w14:paraId="28458596" w14:textId="77777777" w:rsidR="001E45AD" w:rsidRPr="009452A1" w:rsidRDefault="001E45AD" w:rsidP="005E3A9A">
            <w:pPr>
              <w:rPr>
                <w:rFonts w:ascii="Calibri" w:eastAsia="Times New Roman" w:hAnsi="Calibri" w:cs="Times New Roman"/>
                <w:color w:val="000000"/>
                <w:sz w:val="16"/>
                <w:szCs w:val="16"/>
                <w:lang w:eastAsia="el-GR"/>
              </w:rPr>
            </w:pPr>
            <w:r w:rsidRPr="009452A1">
              <w:rPr>
                <w:rFonts w:ascii="Calibri" w:eastAsia="Times New Roman" w:hAnsi="Calibri" w:cs="Times New Roman"/>
                <w:color w:val="000000"/>
                <w:sz w:val="16"/>
                <w:szCs w:val="16"/>
                <w:lang w:eastAsia="el-GR"/>
              </w:rPr>
              <w:t>Άλγεβρα (Ι1)                                                                                             Στατιστική(Ι2)                                                                                         Γεωμετρία(Ι3)                                                                                         Τριγωνομετρία (Ι4)</w:t>
            </w:r>
          </w:p>
        </w:tc>
      </w:tr>
      <w:tr w:rsidR="001E45AD" w:rsidRPr="009452A1" w14:paraId="74EF6A68" w14:textId="77777777" w:rsidTr="00061BA7">
        <w:trPr>
          <w:trHeight w:val="828"/>
        </w:trPr>
        <w:tc>
          <w:tcPr>
            <w:tcW w:w="1799" w:type="dxa"/>
            <w:tcBorders>
              <w:top w:val="nil"/>
              <w:left w:val="nil"/>
              <w:bottom w:val="nil"/>
              <w:right w:val="nil"/>
            </w:tcBorders>
            <w:shd w:val="clear" w:color="auto" w:fill="auto"/>
            <w:noWrap/>
            <w:hideMark/>
          </w:tcPr>
          <w:p w14:paraId="5E144EC1" w14:textId="77777777" w:rsidR="001E45AD" w:rsidRPr="009452A1" w:rsidRDefault="001E45AD" w:rsidP="005E3A9A">
            <w:pPr>
              <w:rPr>
                <w:rFonts w:ascii="Calibri" w:eastAsia="Times New Roman" w:hAnsi="Calibri" w:cs="Times New Roman"/>
                <w:color w:val="000000"/>
                <w:sz w:val="16"/>
                <w:szCs w:val="16"/>
                <w:lang w:eastAsia="el-GR"/>
              </w:rPr>
            </w:pPr>
            <w:r w:rsidRPr="009452A1">
              <w:rPr>
                <w:rFonts w:ascii="Calibri" w:eastAsia="Times New Roman" w:hAnsi="Calibri" w:cs="Times New Roman"/>
                <w:color w:val="000000"/>
                <w:sz w:val="16"/>
                <w:szCs w:val="16"/>
                <w:lang w:eastAsia="el-GR"/>
              </w:rPr>
              <w:t>Μαθηματική δραστηριότητα</w:t>
            </w:r>
          </w:p>
        </w:tc>
        <w:tc>
          <w:tcPr>
            <w:tcW w:w="3033" w:type="dxa"/>
            <w:tcBorders>
              <w:top w:val="nil"/>
              <w:left w:val="nil"/>
              <w:bottom w:val="nil"/>
              <w:right w:val="nil"/>
            </w:tcBorders>
            <w:shd w:val="clear" w:color="auto" w:fill="auto"/>
            <w:hideMark/>
          </w:tcPr>
          <w:p w14:paraId="4C1E2385" w14:textId="1E4C50D4" w:rsidR="001E45AD" w:rsidRPr="009452A1" w:rsidRDefault="001E45AD" w:rsidP="005E3A9A">
            <w:pPr>
              <w:rPr>
                <w:rFonts w:ascii="Calibri" w:eastAsia="Times New Roman" w:hAnsi="Calibri" w:cs="Times New Roman"/>
                <w:color w:val="000000"/>
                <w:sz w:val="16"/>
                <w:szCs w:val="16"/>
                <w:lang w:eastAsia="el-GR"/>
              </w:rPr>
            </w:pPr>
            <w:r w:rsidRPr="009452A1">
              <w:rPr>
                <w:rFonts w:ascii="Calibri" w:eastAsia="Times New Roman" w:hAnsi="Calibri" w:cs="Times New Roman"/>
                <w:color w:val="000000"/>
                <w:sz w:val="16"/>
                <w:szCs w:val="16"/>
                <w:lang w:eastAsia="el-GR"/>
              </w:rPr>
              <w:t>Ποιες μαθηματικές δραστηριότητες πρέπει να εκτελεστούν για την επιτυχή εκτέλεση του έργου</w:t>
            </w:r>
            <w:r w:rsidR="006B6F39">
              <w:rPr>
                <w:rFonts w:ascii="Calibri" w:eastAsia="Times New Roman" w:hAnsi="Calibri" w:cs="Times New Roman"/>
                <w:color w:val="000000"/>
                <w:sz w:val="16"/>
                <w:szCs w:val="16"/>
                <w:lang w:eastAsia="el-GR"/>
              </w:rPr>
              <w:t>;</w:t>
            </w:r>
          </w:p>
        </w:tc>
        <w:tc>
          <w:tcPr>
            <w:tcW w:w="3918" w:type="dxa"/>
            <w:tcBorders>
              <w:top w:val="nil"/>
              <w:left w:val="nil"/>
              <w:bottom w:val="nil"/>
              <w:right w:val="nil"/>
            </w:tcBorders>
            <w:shd w:val="clear" w:color="auto" w:fill="auto"/>
            <w:hideMark/>
          </w:tcPr>
          <w:p w14:paraId="3B458440" w14:textId="77777777" w:rsidR="001E45AD" w:rsidRPr="009452A1" w:rsidRDefault="001E45AD" w:rsidP="005E3A9A">
            <w:pPr>
              <w:rPr>
                <w:rFonts w:ascii="Calibri" w:eastAsia="Times New Roman" w:hAnsi="Calibri" w:cs="Times New Roman"/>
                <w:color w:val="000000"/>
                <w:sz w:val="16"/>
                <w:szCs w:val="16"/>
                <w:lang w:eastAsia="el-GR"/>
              </w:rPr>
            </w:pPr>
            <w:r w:rsidRPr="009452A1">
              <w:rPr>
                <w:rFonts w:ascii="Calibri" w:eastAsia="Times New Roman" w:hAnsi="Calibri" w:cs="Times New Roman"/>
                <w:color w:val="000000"/>
                <w:sz w:val="16"/>
                <w:szCs w:val="16"/>
                <w:lang w:eastAsia="el-GR"/>
              </w:rPr>
              <w:t>Αναπαραστάσεις και μοντελοποίηση (H1)                    Υπολογισμός και Πράξη (H2)                                                      Επεξήγηση (H3)                                                                           Επιχειρηματολογία και συλλογιστική (H4)</w:t>
            </w:r>
          </w:p>
        </w:tc>
      </w:tr>
      <w:tr w:rsidR="001E45AD" w:rsidRPr="009452A1" w14:paraId="04B43C92" w14:textId="77777777" w:rsidTr="00061BA7">
        <w:trPr>
          <w:trHeight w:val="621"/>
        </w:trPr>
        <w:tc>
          <w:tcPr>
            <w:tcW w:w="1799" w:type="dxa"/>
            <w:tcBorders>
              <w:top w:val="nil"/>
              <w:left w:val="nil"/>
              <w:bottom w:val="nil"/>
              <w:right w:val="nil"/>
            </w:tcBorders>
            <w:shd w:val="clear" w:color="auto" w:fill="auto"/>
            <w:noWrap/>
            <w:hideMark/>
          </w:tcPr>
          <w:p w14:paraId="1FD20BD9" w14:textId="77777777" w:rsidR="001E45AD" w:rsidRPr="009452A1" w:rsidRDefault="001E45AD" w:rsidP="005E3A9A">
            <w:pPr>
              <w:rPr>
                <w:rFonts w:ascii="Calibri" w:eastAsia="Times New Roman" w:hAnsi="Calibri" w:cs="Times New Roman"/>
                <w:color w:val="000000"/>
                <w:sz w:val="16"/>
                <w:szCs w:val="16"/>
                <w:lang w:eastAsia="el-GR"/>
              </w:rPr>
            </w:pPr>
            <w:r w:rsidRPr="009452A1">
              <w:rPr>
                <w:rFonts w:ascii="Calibri" w:eastAsia="Times New Roman" w:hAnsi="Calibri" w:cs="Times New Roman"/>
                <w:color w:val="000000"/>
                <w:sz w:val="16"/>
                <w:szCs w:val="16"/>
                <w:lang w:eastAsia="el-GR"/>
              </w:rPr>
              <w:t>Επίπεδο πολυπλοκότητας</w:t>
            </w:r>
          </w:p>
        </w:tc>
        <w:tc>
          <w:tcPr>
            <w:tcW w:w="3033" w:type="dxa"/>
            <w:tcBorders>
              <w:top w:val="nil"/>
              <w:left w:val="nil"/>
              <w:bottom w:val="nil"/>
              <w:right w:val="nil"/>
            </w:tcBorders>
            <w:shd w:val="clear" w:color="auto" w:fill="auto"/>
            <w:hideMark/>
          </w:tcPr>
          <w:p w14:paraId="581D453E" w14:textId="77777777" w:rsidR="001E45AD" w:rsidRPr="009452A1" w:rsidRDefault="001E45AD" w:rsidP="005E3A9A">
            <w:pPr>
              <w:rPr>
                <w:rFonts w:ascii="Calibri" w:eastAsia="Times New Roman" w:hAnsi="Calibri" w:cs="Times New Roman"/>
                <w:color w:val="000000"/>
                <w:sz w:val="16"/>
                <w:szCs w:val="16"/>
                <w:lang w:eastAsia="el-GR"/>
              </w:rPr>
            </w:pPr>
            <w:r w:rsidRPr="009452A1">
              <w:rPr>
                <w:rFonts w:ascii="Calibri" w:eastAsia="Times New Roman" w:hAnsi="Calibri" w:cs="Times New Roman"/>
                <w:color w:val="000000"/>
                <w:sz w:val="16"/>
                <w:szCs w:val="16"/>
                <w:lang w:eastAsia="el-GR"/>
              </w:rPr>
              <w:t>Ποια είναι η πολυπλοκότητα των γνώσεων και των δραστηριοτήτων που χρειάζεται ένας μαθητής για να εκτελέσει το έργο;</w:t>
            </w:r>
          </w:p>
        </w:tc>
        <w:tc>
          <w:tcPr>
            <w:tcW w:w="3918" w:type="dxa"/>
            <w:tcBorders>
              <w:top w:val="nil"/>
              <w:left w:val="nil"/>
              <w:bottom w:val="nil"/>
              <w:right w:val="nil"/>
            </w:tcBorders>
            <w:shd w:val="clear" w:color="auto" w:fill="auto"/>
            <w:hideMark/>
          </w:tcPr>
          <w:p w14:paraId="75F64B50" w14:textId="77777777" w:rsidR="001E45AD" w:rsidRPr="009452A1" w:rsidRDefault="001E45AD" w:rsidP="005E3A9A">
            <w:pPr>
              <w:rPr>
                <w:rFonts w:ascii="Calibri" w:eastAsia="Times New Roman" w:hAnsi="Calibri" w:cs="Times New Roman"/>
                <w:color w:val="000000"/>
                <w:sz w:val="16"/>
                <w:szCs w:val="16"/>
                <w:lang w:eastAsia="el-GR"/>
              </w:rPr>
            </w:pPr>
            <w:r w:rsidRPr="009452A1">
              <w:rPr>
                <w:rFonts w:ascii="Calibri" w:eastAsia="Times New Roman" w:hAnsi="Calibri" w:cs="Times New Roman"/>
                <w:color w:val="000000"/>
                <w:sz w:val="16"/>
                <w:szCs w:val="16"/>
                <w:lang w:eastAsia="el-GR"/>
              </w:rPr>
              <w:t>Άμεση εφαρμογή βασικών γνώσεων και δεξιοτήτων(K1)  Κατασκευή και αντιμετώπιση των συνδέσεων (K2)         Συλλογισμός ή εφαρμογή συλλογιστικής γνώσης (K3)</w:t>
            </w:r>
          </w:p>
        </w:tc>
      </w:tr>
      <w:tr w:rsidR="001E45AD" w:rsidRPr="009452A1" w14:paraId="24088BE5" w14:textId="77777777" w:rsidTr="00061BA7">
        <w:trPr>
          <w:trHeight w:val="621"/>
        </w:trPr>
        <w:tc>
          <w:tcPr>
            <w:tcW w:w="1799" w:type="dxa"/>
            <w:tcBorders>
              <w:top w:val="nil"/>
              <w:left w:val="nil"/>
              <w:right w:val="nil"/>
            </w:tcBorders>
            <w:shd w:val="clear" w:color="auto" w:fill="auto"/>
            <w:noWrap/>
            <w:hideMark/>
          </w:tcPr>
          <w:p w14:paraId="11844DF0" w14:textId="77777777" w:rsidR="001E45AD" w:rsidRPr="009452A1" w:rsidRDefault="001E45AD" w:rsidP="005E3A9A">
            <w:pPr>
              <w:rPr>
                <w:rFonts w:ascii="Calibri" w:eastAsia="Times New Roman" w:hAnsi="Calibri" w:cs="Times New Roman"/>
                <w:color w:val="000000"/>
                <w:sz w:val="16"/>
                <w:szCs w:val="16"/>
                <w:lang w:eastAsia="el-GR"/>
              </w:rPr>
            </w:pPr>
            <w:r w:rsidRPr="009452A1">
              <w:rPr>
                <w:rFonts w:ascii="Calibri" w:eastAsia="Times New Roman" w:hAnsi="Calibri" w:cs="Times New Roman"/>
                <w:color w:val="000000"/>
                <w:sz w:val="16"/>
                <w:szCs w:val="16"/>
                <w:lang w:eastAsia="el-GR"/>
              </w:rPr>
              <w:t xml:space="preserve">Μορφή απάντησης </w:t>
            </w:r>
          </w:p>
        </w:tc>
        <w:tc>
          <w:tcPr>
            <w:tcW w:w="3033" w:type="dxa"/>
            <w:tcBorders>
              <w:top w:val="nil"/>
              <w:left w:val="nil"/>
              <w:right w:val="nil"/>
            </w:tcBorders>
            <w:shd w:val="clear" w:color="auto" w:fill="auto"/>
            <w:hideMark/>
          </w:tcPr>
          <w:p w14:paraId="1BAE99B3" w14:textId="77777777" w:rsidR="001E45AD" w:rsidRPr="009452A1" w:rsidRDefault="001E45AD" w:rsidP="005E3A9A">
            <w:pPr>
              <w:rPr>
                <w:rFonts w:ascii="Calibri" w:eastAsia="Times New Roman" w:hAnsi="Calibri" w:cs="Times New Roman"/>
                <w:color w:val="000000"/>
                <w:sz w:val="16"/>
                <w:szCs w:val="16"/>
                <w:lang w:eastAsia="el-GR"/>
              </w:rPr>
            </w:pPr>
            <w:r w:rsidRPr="009452A1">
              <w:rPr>
                <w:rFonts w:ascii="Calibri" w:eastAsia="Times New Roman" w:hAnsi="Calibri" w:cs="Times New Roman"/>
                <w:color w:val="000000"/>
                <w:sz w:val="16"/>
                <w:szCs w:val="16"/>
                <w:lang w:eastAsia="el-GR"/>
              </w:rPr>
              <w:t>Ποια μορφή απάντησης απαιτεί η εργασία;</w:t>
            </w:r>
          </w:p>
        </w:tc>
        <w:tc>
          <w:tcPr>
            <w:tcW w:w="3918" w:type="dxa"/>
            <w:tcBorders>
              <w:top w:val="nil"/>
              <w:left w:val="nil"/>
              <w:right w:val="nil"/>
            </w:tcBorders>
            <w:shd w:val="clear" w:color="auto" w:fill="auto"/>
            <w:hideMark/>
          </w:tcPr>
          <w:p w14:paraId="144B33A2" w14:textId="77777777" w:rsidR="001E45AD" w:rsidRPr="009452A1" w:rsidRDefault="001E45AD" w:rsidP="005E3A9A">
            <w:pPr>
              <w:rPr>
                <w:rFonts w:ascii="Calibri" w:eastAsia="Times New Roman" w:hAnsi="Calibri" w:cs="Times New Roman"/>
                <w:color w:val="000000"/>
                <w:sz w:val="16"/>
                <w:szCs w:val="16"/>
                <w:lang w:eastAsia="el-GR"/>
              </w:rPr>
            </w:pPr>
            <w:r w:rsidRPr="009452A1">
              <w:rPr>
                <w:rFonts w:ascii="Calibri" w:eastAsia="Times New Roman" w:hAnsi="Calibri" w:cs="Times New Roman"/>
                <w:color w:val="000000"/>
                <w:sz w:val="16"/>
                <w:szCs w:val="16"/>
                <w:lang w:eastAsia="el-GR"/>
              </w:rPr>
              <w:t>Κλειστή απάντηση (A1)                                                                          Ανοικτή απάντηση (A2)                                                                      Πολλαπλή επιλογή (A3)</w:t>
            </w:r>
          </w:p>
        </w:tc>
      </w:tr>
      <w:tr w:rsidR="001E45AD" w:rsidRPr="009452A1" w14:paraId="526B0F0B" w14:textId="77777777" w:rsidTr="00061BA7">
        <w:trPr>
          <w:trHeight w:val="621"/>
        </w:trPr>
        <w:tc>
          <w:tcPr>
            <w:tcW w:w="1799" w:type="dxa"/>
            <w:tcBorders>
              <w:top w:val="nil"/>
              <w:left w:val="nil"/>
              <w:bottom w:val="single" w:sz="8" w:space="0" w:color="auto"/>
              <w:right w:val="nil"/>
            </w:tcBorders>
            <w:shd w:val="clear" w:color="auto" w:fill="auto"/>
            <w:noWrap/>
            <w:hideMark/>
          </w:tcPr>
          <w:p w14:paraId="76EB92F3" w14:textId="77777777" w:rsidR="001E45AD" w:rsidRPr="009452A1" w:rsidRDefault="001E45AD" w:rsidP="005E3A9A">
            <w:pPr>
              <w:rPr>
                <w:rFonts w:ascii="Calibri" w:eastAsia="Times New Roman" w:hAnsi="Calibri" w:cs="Times New Roman"/>
                <w:color w:val="000000"/>
                <w:sz w:val="16"/>
                <w:szCs w:val="16"/>
                <w:lang w:eastAsia="el-GR"/>
              </w:rPr>
            </w:pPr>
            <w:r w:rsidRPr="009452A1">
              <w:rPr>
                <w:rFonts w:ascii="Calibri" w:eastAsia="Times New Roman" w:hAnsi="Calibri" w:cs="Times New Roman"/>
                <w:color w:val="000000"/>
                <w:sz w:val="16"/>
                <w:szCs w:val="16"/>
                <w:lang w:eastAsia="el-GR"/>
              </w:rPr>
              <w:t xml:space="preserve">Πλαίσιο </w:t>
            </w:r>
          </w:p>
        </w:tc>
        <w:tc>
          <w:tcPr>
            <w:tcW w:w="3033" w:type="dxa"/>
            <w:tcBorders>
              <w:top w:val="nil"/>
              <w:left w:val="nil"/>
              <w:bottom w:val="single" w:sz="8" w:space="0" w:color="auto"/>
              <w:right w:val="nil"/>
            </w:tcBorders>
            <w:shd w:val="clear" w:color="auto" w:fill="auto"/>
            <w:noWrap/>
            <w:hideMark/>
          </w:tcPr>
          <w:p w14:paraId="46716E69" w14:textId="77777777" w:rsidR="001E45AD" w:rsidRPr="009452A1" w:rsidRDefault="001E45AD" w:rsidP="005E3A9A">
            <w:pPr>
              <w:jc w:val="both"/>
              <w:rPr>
                <w:rFonts w:ascii="Calibri" w:eastAsia="Times New Roman" w:hAnsi="Calibri" w:cs="Times New Roman"/>
                <w:color w:val="000000"/>
                <w:sz w:val="16"/>
                <w:szCs w:val="16"/>
                <w:lang w:eastAsia="el-GR"/>
              </w:rPr>
            </w:pPr>
            <w:r w:rsidRPr="009452A1">
              <w:rPr>
                <w:rFonts w:ascii="Calibri" w:eastAsia="Times New Roman" w:hAnsi="Calibri" w:cs="Times New Roman"/>
                <w:color w:val="000000"/>
                <w:sz w:val="16"/>
                <w:szCs w:val="16"/>
                <w:lang w:eastAsia="el-GR"/>
              </w:rPr>
              <w:t>Ποιο είναι το πλαίσιο στο έργο;</w:t>
            </w:r>
          </w:p>
        </w:tc>
        <w:tc>
          <w:tcPr>
            <w:tcW w:w="3918" w:type="dxa"/>
            <w:tcBorders>
              <w:top w:val="nil"/>
              <w:left w:val="nil"/>
              <w:bottom w:val="single" w:sz="8" w:space="0" w:color="auto"/>
              <w:right w:val="nil"/>
            </w:tcBorders>
            <w:shd w:val="clear" w:color="auto" w:fill="auto"/>
            <w:noWrap/>
            <w:vAlign w:val="center"/>
            <w:hideMark/>
          </w:tcPr>
          <w:p w14:paraId="08A58EFC" w14:textId="77777777" w:rsidR="001E45AD" w:rsidRPr="009452A1" w:rsidRDefault="001E45AD" w:rsidP="005E3A9A">
            <w:pPr>
              <w:rPr>
                <w:rFonts w:ascii="Calibri" w:eastAsia="Times New Roman" w:hAnsi="Calibri" w:cs="Times New Roman"/>
                <w:color w:val="000000"/>
                <w:sz w:val="16"/>
                <w:szCs w:val="16"/>
                <w:lang w:eastAsia="el-GR"/>
              </w:rPr>
            </w:pPr>
            <w:r w:rsidRPr="009452A1">
              <w:rPr>
                <w:rFonts w:ascii="Calibri" w:eastAsia="Times New Roman" w:hAnsi="Calibri" w:cs="Times New Roman"/>
                <w:color w:val="000000"/>
                <w:sz w:val="16"/>
                <w:szCs w:val="16"/>
                <w:lang w:eastAsia="el-GR"/>
              </w:rPr>
              <w:t>Η ενδο-μαθηματική κατάσταση (C1)                                                  Ρεαλιστικό πλαίσιο (C2)                                                                           Αυθεντικό πλαίσιο (C3)</w:t>
            </w:r>
          </w:p>
        </w:tc>
      </w:tr>
    </w:tbl>
    <w:p w14:paraId="702D0D5B" w14:textId="59A9606A" w:rsidR="00061BA7" w:rsidRPr="00061BA7" w:rsidRDefault="00061BA7" w:rsidP="00061BA7">
      <w:pPr>
        <w:spacing w:before="120" w:after="120" w:line="360" w:lineRule="auto"/>
        <w:jc w:val="center"/>
        <w:rPr>
          <w:sz w:val="20"/>
          <w:szCs w:val="20"/>
        </w:rPr>
      </w:pPr>
      <w:r w:rsidRPr="00061BA7">
        <w:rPr>
          <w:sz w:val="20"/>
          <w:szCs w:val="20"/>
        </w:rPr>
        <w:t xml:space="preserve">Πίνακας </w:t>
      </w:r>
      <w:r w:rsidR="00752717">
        <w:rPr>
          <w:sz w:val="20"/>
          <w:szCs w:val="20"/>
        </w:rPr>
        <w:t>2</w:t>
      </w:r>
      <w:r w:rsidR="000D2770">
        <w:rPr>
          <w:sz w:val="20"/>
          <w:szCs w:val="20"/>
        </w:rPr>
        <w:t>.</w:t>
      </w:r>
      <w:r w:rsidRPr="00061BA7">
        <w:rPr>
          <w:sz w:val="20"/>
          <w:szCs w:val="20"/>
        </w:rPr>
        <w:t>3. Εργαλείο για την ανάλυση του σχολικού εγχειριδίου</w:t>
      </w:r>
    </w:p>
    <w:p w14:paraId="0B665FA3" w14:textId="440D4F79" w:rsidR="001E45AD" w:rsidRPr="000B5DCD" w:rsidRDefault="001E45AD" w:rsidP="001E45AD">
      <w:pPr>
        <w:spacing w:line="360" w:lineRule="auto"/>
        <w:jc w:val="both"/>
        <w:rPr>
          <w:b/>
          <w:sz w:val="24"/>
          <w:szCs w:val="24"/>
        </w:rPr>
      </w:pPr>
      <w:r w:rsidRPr="000B5DCD">
        <w:rPr>
          <w:b/>
          <w:i/>
          <w:sz w:val="24"/>
          <w:szCs w:val="24"/>
        </w:rPr>
        <w:t>Περιεχόμενο.</w:t>
      </w:r>
      <w:r>
        <w:rPr>
          <w:b/>
          <w:sz w:val="24"/>
          <w:szCs w:val="24"/>
        </w:rPr>
        <w:t xml:space="preserve"> </w:t>
      </w:r>
      <w:r w:rsidRPr="004C6EBA">
        <w:rPr>
          <w:sz w:val="24"/>
          <w:szCs w:val="24"/>
        </w:rPr>
        <w:t>Το περιεχόμενο δίνει έμφαση στη  διερεύνηση της μαθηματικής γνώσης που απαιτείται να έχει ο μαθητής για να αντ</w:t>
      </w:r>
      <w:r>
        <w:rPr>
          <w:sz w:val="24"/>
          <w:szCs w:val="24"/>
        </w:rPr>
        <w:t>αποκριθεί επιτυχώς στα έργα</w:t>
      </w:r>
      <w:r w:rsidRPr="004C6EBA">
        <w:rPr>
          <w:sz w:val="24"/>
          <w:szCs w:val="24"/>
        </w:rPr>
        <w:t xml:space="preserve"> του βιβλίου.</w:t>
      </w:r>
      <w:r>
        <w:rPr>
          <w:sz w:val="24"/>
          <w:szCs w:val="24"/>
        </w:rPr>
        <w:t xml:space="preserve"> Το </w:t>
      </w:r>
      <w:r w:rsidRPr="00A76405">
        <w:rPr>
          <w:sz w:val="24"/>
          <w:szCs w:val="24"/>
        </w:rPr>
        <w:t>μαθηματικό περιεχόμενο του βιβλίου της Β΄ Γυμνασίου</w:t>
      </w:r>
      <w:r w:rsidR="000E0ABD">
        <w:rPr>
          <w:sz w:val="24"/>
          <w:szCs w:val="24"/>
        </w:rPr>
        <w:t xml:space="preserve"> (Πίνακας </w:t>
      </w:r>
      <w:r w:rsidR="00752717">
        <w:rPr>
          <w:sz w:val="24"/>
          <w:szCs w:val="24"/>
        </w:rPr>
        <w:t>2</w:t>
      </w:r>
      <w:r w:rsidR="000E0ABD">
        <w:rPr>
          <w:sz w:val="24"/>
          <w:szCs w:val="24"/>
        </w:rPr>
        <w:t>.4)</w:t>
      </w:r>
      <w:r>
        <w:rPr>
          <w:sz w:val="24"/>
          <w:szCs w:val="24"/>
        </w:rPr>
        <w:t xml:space="preserve">, σύμφωνα με το Δ.Ε.Π.Π.Σ. – Α.Π.Σ. </w:t>
      </w:r>
      <w:r w:rsidRPr="00A76405">
        <w:rPr>
          <w:sz w:val="24"/>
          <w:szCs w:val="24"/>
        </w:rPr>
        <w:t xml:space="preserve"> χωρίζεται </w:t>
      </w:r>
      <w:r w:rsidR="00AA08B9">
        <w:rPr>
          <w:sz w:val="24"/>
          <w:szCs w:val="24"/>
        </w:rPr>
        <w:t xml:space="preserve">σε δύο μέρη Άλγεβρα </w:t>
      </w:r>
      <w:r w:rsidR="00AB6825">
        <w:rPr>
          <w:sz w:val="24"/>
          <w:szCs w:val="24"/>
        </w:rPr>
        <w:t>και Γεωμετρία. Για την καλύτερη</w:t>
      </w:r>
      <w:r w:rsidR="00AA08B9">
        <w:rPr>
          <w:sz w:val="24"/>
          <w:szCs w:val="24"/>
        </w:rPr>
        <w:t>,</w:t>
      </w:r>
      <w:r w:rsidR="00AB6825" w:rsidRPr="00AB6825">
        <w:rPr>
          <w:sz w:val="24"/>
          <w:szCs w:val="24"/>
        </w:rPr>
        <w:t xml:space="preserve"> </w:t>
      </w:r>
      <w:r w:rsidR="00AA08B9">
        <w:rPr>
          <w:sz w:val="24"/>
          <w:szCs w:val="24"/>
        </w:rPr>
        <w:t xml:space="preserve">όμως, εφαρμογή της έρευνάς μας διαχωρίζουμε </w:t>
      </w:r>
      <w:r w:rsidR="00226063">
        <w:rPr>
          <w:sz w:val="24"/>
          <w:szCs w:val="24"/>
        </w:rPr>
        <w:t>την ύλη του βιβλίου</w:t>
      </w:r>
      <w:r w:rsidR="00AA08B9">
        <w:rPr>
          <w:sz w:val="24"/>
          <w:szCs w:val="24"/>
        </w:rPr>
        <w:t xml:space="preserve"> σε τέσσερις</w:t>
      </w:r>
      <w:r>
        <w:rPr>
          <w:sz w:val="24"/>
          <w:szCs w:val="24"/>
        </w:rPr>
        <w:t xml:space="preserve"> Θεματικές </w:t>
      </w:r>
      <w:r w:rsidR="00AA08B9">
        <w:rPr>
          <w:sz w:val="24"/>
          <w:szCs w:val="24"/>
        </w:rPr>
        <w:t>περιοχές</w:t>
      </w:r>
      <w:r>
        <w:rPr>
          <w:sz w:val="24"/>
          <w:szCs w:val="24"/>
        </w:rPr>
        <w:t xml:space="preserve"> </w:t>
      </w:r>
      <w:r w:rsidRPr="00A76405">
        <w:rPr>
          <w:sz w:val="24"/>
          <w:szCs w:val="24"/>
        </w:rPr>
        <w:t>:</w:t>
      </w:r>
    </w:p>
    <w:p w14:paraId="716FA230" w14:textId="77777777" w:rsidR="001E45AD" w:rsidRPr="00A76405" w:rsidRDefault="001E45AD" w:rsidP="001E45AD">
      <w:pPr>
        <w:numPr>
          <w:ilvl w:val="0"/>
          <w:numId w:val="21"/>
        </w:numPr>
        <w:spacing w:line="360" w:lineRule="auto"/>
        <w:jc w:val="both"/>
        <w:rPr>
          <w:sz w:val="24"/>
          <w:szCs w:val="24"/>
        </w:rPr>
      </w:pPr>
      <w:r w:rsidRPr="00A76405">
        <w:rPr>
          <w:sz w:val="24"/>
          <w:szCs w:val="24"/>
        </w:rPr>
        <w:t xml:space="preserve">Άλγεβρα – Στατιστική </w:t>
      </w:r>
    </w:p>
    <w:p w14:paraId="62AE118F" w14:textId="77777777" w:rsidR="001E45AD" w:rsidRPr="00A76405" w:rsidRDefault="00C82869" w:rsidP="001E45AD">
      <w:pPr>
        <w:numPr>
          <w:ilvl w:val="0"/>
          <w:numId w:val="21"/>
        </w:numPr>
        <w:spacing w:line="360" w:lineRule="auto"/>
        <w:jc w:val="both"/>
        <w:rPr>
          <w:sz w:val="24"/>
          <w:szCs w:val="24"/>
        </w:rPr>
      </w:pPr>
      <w:r>
        <w:rPr>
          <w:sz w:val="24"/>
          <w:szCs w:val="24"/>
        </w:rPr>
        <w:t>Γεωμετρία –</w:t>
      </w:r>
      <w:r w:rsidR="001E45AD" w:rsidRPr="00A76405">
        <w:rPr>
          <w:sz w:val="24"/>
          <w:szCs w:val="24"/>
        </w:rPr>
        <w:t xml:space="preserve"> Τριγωνομετρία </w:t>
      </w:r>
    </w:p>
    <w:p w14:paraId="4AE47A2F" w14:textId="77777777" w:rsidR="001E45AD" w:rsidRPr="00C82869" w:rsidRDefault="00AA08B9" w:rsidP="006A46AF">
      <w:pPr>
        <w:spacing w:after="240" w:line="360" w:lineRule="auto"/>
        <w:ind w:firstLine="360"/>
        <w:jc w:val="both"/>
        <w:rPr>
          <w:sz w:val="24"/>
          <w:szCs w:val="24"/>
        </w:rPr>
      </w:pPr>
      <w:r>
        <w:rPr>
          <w:sz w:val="24"/>
          <w:szCs w:val="24"/>
        </w:rPr>
        <w:t xml:space="preserve">Οι συγγραφείς του σχολικού εγχειριδίου της Β΄ Γυμνασίου αναφέρουν στον πρόλογό του: </w:t>
      </w:r>
      <w:r w:rsidRPr="00AA08B9">
        <w:rPr>
          <w:i/>
          <w:sz w:val="24"/>
          <w:szCs w:val="24"/>
        </w:rPr>
        <w:t xml:space="preserve">«Στο πρώτο μέρος, η Άλγεβρα ξεκινά με εξισώσεις και ανισώσεις α’ βαθμού, ενώ στο δεύτερο μέρος η Γεωμετρία ξεκινά με τα εμβαδά επίπεδων σχημάτων τα οποία οδηγούν στο Πυθαγόρειο θεώρημα. Στη Γεωμετρία το Πυθαγόρειο θεώρημα θα μελετηθεί μόνο για ρητούς αριθμούς και κατόπιν θα αποτελέσει τη βάση για την </w:t>
      </w:r>
      <w:r w:rsidRPr="00AA08B9">
        <w:rPr>
          <w:i/>
          <w:sz w:val="24"/>
          <w:szCs w:val="24"/>
        </w:rPr>
        <w:lastRenderedPageBreak/>
        <w:t>εισαγωγή των άρρητων αριθμών στο δεύτερο κεφάλαιο της Άλγεβρας. Γνωρίζοντας τους πραγματικούς αριθμούς μπορούμε να μελετήσουμε την Τριγωνομετρία, η οποία καταλαμβάνει τις περισσότερες παραγράφους του δεύτερου κεφαλαίου του δευτέρου μέρους, το οποίο ολοκληρώνεται με τα διανύσματα. Στη συνέχεια η πορεία των δύο μερών του βιβλίου γίνεται σχεδόν ανεξάρτητη. Το πρώτο μέρος ολοκληρώνεται με την παρουσίαση βασικών συναρτήσεων και την περιγραφική Στατιστική, ενώ το δεύτερο με τη μέτρηση κύκλου και τη μελέτη και μέτρηση γεωμετρικών στερεών.»</w:t>
      </w:r>
    </w:p>
    <w:tbl>
      <w:tblPr>
        <w:tblStyle w:val="20"/>
        <w:tblW w:w="0" w:type="auto"/>
        <w:tblLook w:val="04A0" w:firstRow="1" w:lastRow="0" w:firstColumn="1" w:lastColumn="0" w:noHBand="0" w:noVBand="1"/>
      </w:tblPr>
      <w:tblGrid>
        <w:gridCol w:w="2767"/>
        <w:gridCol w:w="1219"/>
        <w:gridCol w:w="4320"/>
      </w:tblGrid>
      <w:tr w:rsidR="001E45AD" w:rsidRPr="00BF613C" w14:paraId="00AF3D5B" w14:textId="77777777" w:rsidTr="005E3A9A">
        <w:tc>
          <w:tcPr>
            <w:tcW w:w="2840" w:type="dxa"/>
            <w:tcBorders>
              <w:left w:val="nil"/>
              <w:bottom w:val="single" w:sz="4" w:space="0" w:color="auto"/>
              <w:right w:val="nil"/>
            </w:tcBorders>
            <w:vAlign w:val="center"/>
          </w:tcPr>
          <w:p w14:paraId="3A3031BE" w14:textId="77777777" w:rsidR="001E45AD" w:rsidRPr="00BF613C" w:rsidRDefault="00AA08B9" w:rsidP="005E3A9A">
            <w:pPr>
              <w:spacing w:line="276" w:lineRule="auto"/>
              <w:rPr>
                <w:b/>
                <w:sz w:val="20"/>
                <w:szCs w:val="20"/>
              </w:rPr>
            </w:pPr>
            <w:r>
              <w:rPr>
                <w:b/>
                <w:sz w:val="20"/>
                <w:szCs w:val="20"/>
              </w:rPr>
              <w:t>Θεματική περιοχή</w:t>
            </w:r>
          </w:p>
        </w:tc>
        <w:tc>
          <w:tcPr>
            <w:tcW w:w="1237" w:type="dxa"/>
            <w:tcBorders>
              <w:left w:val="nil"/>
              <w:bottom w:val="single" w:sz="4" w:space="0" w:color="auto"/>
              <w:right w:val="nil"/>
            </w:tcBorders>
            <w:vAlign w:val="center"/>
          </w:tcPr>
          <w:p w14:paraId="65F1299A" w14:textId="77777777" w:rsidR="001E45AD" w:rsidRPr="00BF613C" w:rsidRDefault="001E45AD" w:rsidP="005E3A9A">
            <w:pPr>
              <w:spacing w:line="276" w:lineRule="auto"/>
              <w:rPr>
                <w:b/>
                <w:sz w:val="20"/>
                <w:szCs w:val="20"/>
              </w:rPr>
            </w:pPr>
            <w:r w:rsidRPr="00BF613C">
              <w:rPr>
                <w:b/>
                <w:sz w:val="20"/>
                <w:szCs w:val="20"/>
              </w:rPr>
              <w:t>Αριθμός</w:t>
            </w:r>
          </w:p>
          <w:p w14:paraId="6FD5E224" w14:textId="77777777" w:rsidR="001E45AD" w:rsidRPr="00BF613C" w:rsidRDefault="001E45AD" w:rsidP="00061BA7">
            <w:pPr>
              <w:spacing w:line="276" w:lineRule="auto"/>
              <w:rPr>
                <w:b/>
                <w:sz w:val="20"/>
                <w:szCs w:val="20"/>
              </w:rPr>
            </w:pPr>
            <w:r w:rsidRPr="00BF613C">
              <w:rPr>
                <w:b/>
                <w:sz w:val="20"/>
                <w:szCs w:val="20"/>
              </w:rPr>
              <w:t>κεφαλαίου</w:t>
            </w:r>
          </w:p>
        </w:tc>
        <w:tc>
          <w:tcPr>
            <w:tcW w:w="4445" w:type="dxa"/>
            <w:tcBorders>
              <w:left w:val="nil"/>
              <w:bottom w:val="single" w:sz="4" w:space="0" w:color="auto"/>
              <w:right w:val="nil"/>
            </w:tcBorders>
            <w:vAlign w:val="center"/>
          </w:tcPr>
          <w:p w14:paraId="7B51802D" w14:textId="77777777" w:rsidR="001E45AD" w:rsidRPr="00BF613C" w:rsidRDefault="001E45AD" w:rsidP="005E3A9A">
            <w:pPr>
              <w:spacing w:line="276" w:lineRule="auto"/>
              <w:rPr>
                <w:b/>
                <w:sz w:val="20"/>
                <w:szCs w:val="20"/>
              </w:rPr>
            </w:pPr>
            <w:r w:rsidRPr="00BF613C">
              <w:rPr>
                <w:b/>
                <w:sz w:val="20"/>
                <w:szCs w:val="20"/>
              </w:rPr>
              <w:t>Τίτλος  - Περιεχόμενο</w:t>
            </w:r>
          </w:p>
        </w:tc>
      </w:tr>
      <w:tr w:rsidR="001E45AD" w:rsidRPr="00BF613C" w14:paraId="1CA7C153" w14:textId="77777777" w:rsidTr="005E3A9A">
        <w:tc>
          <w:tcPr>
            <w:tcW w:w="2840" w:type="dxa"/>
            <w:vMerge w:val="restart"/>
            <w:tcBorders>
              <w:left w:val="nil"/>
              <w:right w:val="nil"/>
            </w:tcBorders>
            <w:vAlign w:val="center"/>
          </w:tcPr>
          <w:p w14:paraId="5DD17B0A" w14:textId="77777777" w:rsidR="001E45AD" w:rsidRPr="00CB1583" w:rsidRDefault="001E45AD" w:rsidP="005E3A9A">
            <w:pPr>
              <w:spacing w:line="276" w:lineRule="auto"/>
              <w:rPr>
                <w:sz w:val="20"/>
                <w:szCs w:val="20"/>
              </w:rPr>
            </w:pPr>
            <w:r w:rsidRPr="00CB1583">
              <w:rPr>
                <w:sz w:val="20"/>
                <w:szCs w:val="20"/>
              </w:rPr>
              <w:t xml:space="preserve">Άλγεβρα – </w:t>
            </w:r>
            <w:r w:rsidR="00C82869" w:rsidRPr="00CB1583">
              <w:rPr>
                <w:sz w:val="20"/>
                <w:szCs w:val="20"/>
              </w:rPr>
              <w:t xml:space="preserve">Περιγραφική </w:t>
            </w:r>
            <w:r w:rsidRPr="00CB1583">
              <w:rPr>
                <w:sz w:val="20"/>
                <w:szCs w:val="20"/>
              </w:rPr>
              <w:t>Στατιστική</w:t>
            </w:r>
          </w:p>
        </w:tc>
        <w:tc>
          <w:tcPr>
            <w:tcW w:w="1237" w:type="dxa"/>
            <w:tcBorders>
              <w:left w:val="nil"/>
              <w:bottom w:val="nil"/>
              <w:right w:val="nil"/>
            </w:tcBorders>
            <w:vAlign w:val="center"/>
          </w:tcPr>
          <w:p w14:paraId="486A0434" w14:textId="77777777" w:rsidR="001E45AD" w:rsidRPr="00BF613C" w:rsidRDefault="001E45AD" w:rsidP="005E3A9A">
            <w:pPr>
              <w:spacing w:line="276" w:lineRule="auto"/>
              <w:jc w:val="center"/>
              <w:rPr>
                <w:sz w:val="20"/>
                <w:szCs w:val="20"/>
              </w:rPr>
            </w:pPr>
            <w:r w:rsidRPr="00BF613C">
              <w:rPr>
                <w:sz w:val="20"/>
                <w:szCs w:val="20"/>
              </w:rPr>
              <w:t>1</w:t>
            </w:r>
          </w:p>
        </w:tc>
        <w:tc>
          <w:tcPr>
            <w:tcW w:w="4445" w:type="dxa"/>
            <w:tcBorders>
              <w:left w:val="nil"/>
              <w:bottom w:val="nil"/>
              <w:right w:val="nil"/>
            </w:tcBorders>
          </w:tcPr>
          <w:p w14:paraId="26300E77" w14:textId="77777777" w:rsidR="001E45AD" w:rsidRPr="00BF613C" w:rsidRDefault="001E45AD" w:rsidP="005E3A9A">
            <w:pPr>
              <w:spacing w:line="276" w:lineRule="auto"/>
              <w:jc w:val="both"/>
              <w:rPr>
                <w:sz w:val="20"/>
                <w:szCs w:val="20"/>
              </w:rPr>
            </w:pPr>
            <w:r w:rsidRPr="00BF613C">
              <w:rPr>
                <w:sz w:val="20"/>
                <w:szCs w:val="20"/>
              </w:rPr>
              <w:t>Εξισώσεις – Ανισώσεις</w:t>
            </w:r>
          </w:p>
        </w:tc>
      </w:tr>
      <w:tr w:rsidR="001E45AD" w:rsidRPr="00BF613C" w14:paraId="156C5FF2" w14:textId="77777777" w:rsidTr="005E3A9A">
        <w:tc>
          <w:tcPr>
            <w:tcW w:w="2840" w:type="dxa"/>
            <w:vMerge/>
            <w:tcBorders>
              <w:left w:val="nil"/>
              <w:right w:val="nil"/>
            </w:tcBorders>
            <w:vAlign w:val="center"/>
          </w:tcPr>
          <w:p w14:paraId="6AB05BAD" w14:textId="77777777" w:rsidR="001E45AD" w:rsidRPr="00BF613C" w:rsidRDefault="001E45AD" w:rsidP="005E3A9A">
            <w:pPr>
              <w:spacing w:line="276" w:lineRule="auto"/>
              <w:jc w:val="center"/>
              <w:rPr>
                <w:b/>
                <w:sz w:val="20"/>
                <w:szCs w:val="20"/>
              </w:rPr>
            </w:pPr>
          </w:p>
        </w:tc>
        <w:tc>
          <w:tcPr>
            <w:tcW w:w="1237" w:type="dxa"/>
            <w:tcBorders>
              <w:top w:val="nil"/>
              <w:left w:val="nil"/>
              <w:bottom w:val="nil"/>
              <w:right w:val="nil"/>
            </w:tcBorders>
            <w:vAlign w:val="center"/>
          </w:tcPr>
          <w:p w14:paraId="0AB9E37A" w14:textId="77777777" w:rsidR="001E45AD" w:rsidRPr="00BF613C" w:rsidRDefault="001E45AD" w:rsidP="005E3A9A">
            <w:pPr>
              <w:spacing w:line="276" w:lineRule="auto"/>
              <w:jc w:val="center"/>
              <w:rPr>
                <w:sz w:val="20"/>
                <w:szCs w:val="20"/>
              </w:rPr>
            </w:pPr>
            <w:r w:rsidRPr="00BF613C">
              <w:rPr>
                <w:sz w:val="20"/>
                <w:szCs w:val="20"/>
              </w:rPr>
              <w:t>2</w:t>
            </w:r>
          </w:p>
        </w:tc>
        <w:tc>
          <w:tcPr>
            <w:tcW w:w="4445" w:type="dxa"/>
            <w:tcBorders>
              <w:top w:val="nil"/>
              <w:left w:val="nil"/>
              <w:bottom w:val="nil"/>
              <w:right w:val="nil"/>
            </w:tcBorders>
          </w:tcPr>
          <w:p w14:paraId="18587AD1" w14:textId="77777777" w:rsidR="001E45AD" w:rsidRPr="00BF613C" w:rsidRDefault="001E45AD" w:rsidP="005E3A9A">
            <w:pPr>
              <w:spacing w:line="276" w:lineRule="auto"/>
              <w:jc w:val="both"/>
              <w:rPr>
                <w:sz w:val="20"/>
                <w:szCs w:val="20"/>
              </w:rPr>
            </w:pPr>
            <w:r w:rsidRPr="00BF613C">
              <w:rPr>
                <w:sz w:val="20"/>
                <w:szCs w:val="20"/>
              </w:rPr>
              <w:t>Πραγματικοί Αριθμοί</w:t>
            </w:r>
          </w:p>
        </w:tc>
      </w:tr>
      <w:tr w:rsidR="001E45AD" w:rsidRPr="00BF613C" w14:paraId="70F4E2CC" w14:textId="77777777" w:rsidTr="005E3A9A">
        <w:tc>
          <w:tcPr>
            <w:tcW w:w="2840" w:type="dxa"/>
            <w:vMerge/>
            <w:tcBorders>
              <w:left w:val="nil"/>
              <w:right w:val="nil"/>
            </w:tcBorders>
            <w:vAlign w:val="center"/>
          </w:tcPr>
          <w:p w14:paraId="79A98D58" w14:textId="77777777" w:rsidR="001E45AD" w:rsidRPr="00BF613C" w:rsidRDefault="001E45AD" w:rsidP="005E3A9A">
            <w:pPr>
              <w:spacing w:line="276" w:lineRule="auto"/>
              <w:jc w:val="center"/>
              <w:rPr>
                <w:b/>
                <w:sz w:val="20"/>
                <w:szCs w:val="20"/>
              </w:rPr>
            </w:pPr>
          </w:p>
        </w:tc>
        <w:tc>
          <w:tcPr>
            <w:tcW w:w="1237" w:type="dxa"/>
            <w:tcBorders>
              <w:top w:val="nil"/>
              <w:left w:val="nil"/>
              <w:bottom w:val="nil"/>
              <w:right w:val="nil"/>
            </w:tcBorders>
            <w:vAlign w:val="center"/>
          </w:tcPr>
          <w:p w14:paraId="78A05F47" w14:textId="77777777" w:rsidR="001E45AD" w:rsidRPr="00BF613C" w:rsidRDefault="001E45AD" w:rsidP="005E3A9A">
            <w:pPr>
              <w:spacing w:line="276" w:lineRule="auto"/>
              <w:jc w:val="center"/>
              <w:rPr>
                <w:sz w:val="20"/>
                <w:szCs w:val="20"/>
              </w:rPr>
            </w:pPr>
            <w:r w:rsidRPr="00BF613C">
              <w:rPr>
                <w:sz w:val="20"/>
                <w:szCs w:val="20"/>
              </w:rPr>
              <w:t>3</w:t>
            </w:r>
          </w:p>
        </w:tc>
        <w:tc>
          <w:tcPr>
            <w:tcW w:w="4445" w:type="dxa"/>
            <w:tcBorders>
              <w:top w:val="nil"/>
              <w:left w:val="nil"/>
              <w:bottom w:val="nil"/>
              <w:right w:val="nil"/>
            </w:tcBorders>
          </w:tcPr>
          <w:p w14:paraId="3B741FCE" w14:textId="77777777" w:rsidR="001E45AD" w:rsidRPr="00BF613C" w:rsidRDefault="001E45AD" w:rsidP="005E3A9A">
            <w:pPr>
              <w:spacing w:line="276" w:lineRule="auto"/>
              <w:jc w:val="both"/>
              <w:rPr>
                <w:sz w:val="20"/>
                <w:szCs w:val="20"/>
              </w:rPr>
            </w:pPr>
            <w:r w:rsidRPr="00BF613C">
              <w:rPr>
                <w:sz w:val="20"/>
                <w:szCs w:val="20"/>
              </w:rPr>
              <w:t>Συναρτήσεις</w:t>
            </w:r>
          </w:p>
        </w:tc>
      </w:tr>
      <w:tr w:rsidR="001E45AD" w:rsidRPr="00BF613C" w14:paraId="31B0C715" w14:textId="77777777" w:rsidTr="005E3A9A">
        <w:tc>
          <w:tcPr>
            <w:tcW w:w="2840" w:type="dxa"/>
            <w:vMerge/>
            <w:tcBorders>
              <w:left w:val="nil"/>
              <w:bottom w:val="single" w:sz="4" w:space="0" w:color="auto"/>
              <w:right w:val="nil"/>
            </w:tcBorders>
            <w:vAlign w:val="center"/>
          </w:tcPr>
          <w:p w14:paraId="7DAD9874" w14:textId="77777777" w:rsidR="001E45AD" w:rsidRPr="00BF613C" w:rsidRDefault="001E45AD" w:rsidP="005E3A9A">
            <w:pPr>
              <w:spacing w:line="276" w:lineRule="auto"/>
              <w:jc w:val="center"/>
              <w:rPr>
                <w:b/>
                <w:sz w:val="20"/>
                <w:szCs w:val="20"/>
              </w:rPr>
            </w:pPr>
          </w:p>
        </w:tc>
        <w:tc>
          <w:tcPr>
            <w:tcW w:w="1237" w:type="dxa"/>
            <w:tcBorders>
              <w:top w:val="nil"/>
              <w:left w:val="nil"/>
              <w:bottom w:val="single" w:sz="4" w:space="0" w:color="auto"/>
              <w:right w:val="nil"/>
            </w:tcBorders>
            <w:vAlign w:val="center"/>
          </w:tcPr>
          <w:p w14:paraId="07BE8D29" w14:textId="77777777" w:rsidR="001E45AD" w:rsidRPr="00BF613C" w:rsidRDefault="001E45AD" w:rsidP="005E3A9A">
            <w:pPr>
              <w:spacing w:line="276" w:lineRule="auto"/>
              <w:jc w:val="center"/>
              <w:rPr>
                <w:sz w:val="20"/>
                <w:szCs w:val="20"/>
              </w:rPr>
            </w:pPr>
            <w:r w:rsidRPr="00BF613C">
              <w:rPr>
                <w:sz w:val="20"/>
                <w:szCs w:val="20"/>
              </w:rPr>
              <w:t>4</w:t>
            </w:r>
          </w:p>
        </w:tc>
        <w:tc>
          <w:tcPr>
            <w:tcW w:w="4445" w:type="dxa"/>
            <w:tcBorders>
              <w:top w:val="nil"/>
              <w:left w:val="nil"/>
              <w:bottom w:val="single" w:sz="4" w:space="0" w:color="auto"/>
              <w:right w:val="nil"/>
            </w:tcBorders>
          </w:tcPr>
          <w:p w14:paraId="343A0A7A" w14:textId="77777777" w:rsidR="001E45AD" w:rsidRPr="00BF613C" w:rsidRDefault="001E45AD" w:rsidP="005E3A9A">
            <w:pPr>
              <w:spacing w:line="276" w:lineRule="auto"/>
              <w:jc w:val="both"/>
              <w:rPr>
                <w:sz w:val="20"/>
                <w:szCs w:val="20"/>
              </w:rPr>
            </w:pPr>
            <w:r w:rsidRPr="00BF613C">
              <w:rPr>
                <w:sz w:val="20"/>
                <w:szCs w:val="20"/>
              </w:rPr>
              <w:t>Περιγραφική Στατιστική</w:t>
            </w:r>
          </w:p>
        </w:tc>
      </w:tr>
      <w:tr w:rsidR="001E45AD" w:rsidRPr="00BF613C" w14:paraId="44B1C290" w14:textId="77777777" w:rsidTr="005E3A9A">
        <w:tc>
          <w:tcPr>
            <w:tcW w:w="2840" w:type="dxa"/>
            <w:vMerge w:val="restart"/>
            <w:tcBorders>
              <w:left w:val="nil"/>
              <w:bottom w:val="nil"/>
              <w:right w:val="nil"/>
            </w:tcBorders>
            <w:vAlign w:val="center"/>
          </w:tcPr>
          <w:p w14:paraId="65D24585" w14:textId="77777777" w:rsidR="001E45AD" w:rsidRPr="00CB1583" w:rsidRDefault="00C82869" w:rsidP="005E3A9A">
            <w:pPr>
              <w:spacing w:line="276" w:lineRule="auto"/>
              <w:rPr>
                <w:sz w:val="20"/>
                <w:szCs w:val="20"/>
              </w:rPr>
            </w:pPr>
            <w:r w:rsidRPr="00CB1583">
              <w:rPr>
                <w:sz w:val="20"/>
                <w:szCs w:val="20"/>
              </w:rPr>
              <w:t xml:space="preserve">Γεωμετρία – </w:t>
            </w:r>
            <w:r w:rsidR="001E45AD" w:rsidRPr="00CB1583">
              <w:rPr>
                <w:sz w:val="20"/>
                <w:szCs w:val="20"/>
              </w:rPr>
              <w:t>Τριγωνομετρία</w:t>
            </w:r>
            <w:r w:rsidRPr="00CB1583">
              <w:rPr>
                <w:sz w:val="20"/>
                <w:szCs w:val="20"/>
              </w:rPr>
              <w:t xml:space="preserve"> </w:t>
            </w:r>
          </w:p>
        </w:tc>
        <w:tc>
          <w:tcPr>
            <w:tcW w:w="1237" w:type="dxa"/>
            <w:tcBorders>
              <w:left w:val="nil"/>
              <w:bottom w:val="nil"/>
              <w:right w:val="nil"/>
            </w:tcBorders>
            <w:vAlign w:val="center"/>
          </w:tcPr>
          <w:p w14:paraId="4EC1F7CD" w14:textId="77777777" w:rsidR="001E45AD" w:rsidRPr="00BF613C" w:rsidRDefault="001E45AD" w:rsidP="005E3A9A">
            <w:pPr>
              <w:spacing w:line="276" w:lineRule="auto"/>
              <w:jc w:val="center"/>
              <w:rPr>
                <w:sz w:val="20"/>
                <w:szCs w:val="20"/>
              </w:rPr>
            </w:pPr>
            <w:r w:rsidRPr="00BF613C">
              <w:rPr>
                <w:sz w:val="20"/>
                <w:szCs w:val="20"/>
              </w:rPr>
              <w:t>1</w:t>
            </w:r>
          </w:p>
        </w:tc>
        <w:tc>
          <w:tcPr>
            <w:tcW w:w="4445" w:type="dxa"/>
            <w:tcBorders>
              <w:left w:val="nil"/>
              <w:bottom w:val="nil"/>
              <w:right w:val="nil"/>
            </w:tcBorders>
          </w:tcPr>
          <w:p w14:paraId="024C5050" w14:textId="77777777" w:rsidR="001E45AD" w:rsidRPr="00BF613C" w:rsidRDefault="001E45AD" w:rsidP="005E3A9A">
            <w:pPr>
              <w:spacing w:line="276" w:lineRule="auto"/>
              <w:jc w:val="both"/>
              <w:rPr>
                <w:sz w:val="20"/>
                <w:szCs w:val="20"/>
              </w:rPr>
            </w:pPr>
            <w:r w:rsidRPr="00BF613C">
              <w:rPr>
                <w:sz w:val="20"/>
                <w:szCs w:val="20"/>
              </w:rPr>
              <w:t>Εμβαδά επίπεδων σχημάτων – Πυθαγόρειο Θεώρημα</w:t>
            </w:r>
          </w:p>
        </w:tc>
      </w:tr>
      <w:tr w:rsidR="001E45AD" w:rsidRPr="00BF613C" w14:paraId="719498B4" w14:textId="77777777" w:rsidTr="005E3A9A">
        <w:tc>
          <w:tcPr>
            <w:tcW w:w="2840" w:type="dxa"/>
            <w:vMerge/>
            <w:tcBorders>
              <w:top w:val="nil"/>
              <w:left w:val="nil"/>
              <w:bottom w:val="nil"/>
              <w:right w:val="nil"/>
            </w:tcBorders>
          </w:tcPr>
          <w:p w14:paraId="7281DC50" w14:textId="77777777" w:rsidR="001E45AD" w:rsidRPr="00BF613C" w:rsidRDefault="001E45AD" w:rsidP="005E3A9A">
            <w:pPr>
              <w:spacing w:line="276" w:lineRule="auto"/>
              <w:jc w:val="both"/>
              <w:rPr>
                <w:sz w:val="20"/>
                <w:szCs w:val="20"/>
              </w:rPr>
            </w:pPr>
          </w:p>
        </w:tc>
        <w:tc>
          <w:tcPr>
            <w:tcW w:w="1237" w:type="dxa"/>
            <w:tcBorders>
              <w:top w:val="nil"/>
              <w:left w:val="nil"/>
              <w:bottom w:val="nil"/>
              <w:right w:val="nil"/>
            </w:tcBorders>
            <w:vAlign w:val="center"/>
          </w:tcPr>
          <w:p w14:paraId="7AEDDD46" w14:textId="77777777" w:rsidR="001E45AD" w:rsidRPr="00BF613C" w:rsidRDefault="001E45AD" w:rsidP="005E3A9A">
            <w:pPr>
              <w:spacing w:line="276" w:lineRule="auto"/>
              <w:jc w:val="center"/>
              <w:rPr>
                <w:sz w:val="20"/>
                <w:szCs w:val="20"/>
              </w:rPr>
            </w:pPr>
            <w:r w:rsidRPr="00BF613C">
              <w:rPr>
                <w:sz w:val="20"/>
                <w:szCs w:val="20"/>
              </w:rPr>
              <w:t>2</w:t>
            </w:r>
          </w:p>
        </w:tc>
        <w:tc>
          <w:tcPr>
            <w:tcW w:w="4445" w:type="dxa"/>
            <w:tcBorders>
              <w:top w:val="nil"/>
              <w:left w:val="nil"/>
              <w:bottom w:val="nil"/>
              <w:right w:val="nil"/>
            </w:tcBorders>
          </w:tcPr>
          <w:p w14:paraId="124EBC25" w14:textId="77777777" w:rsidR="001E45AD" w:rsidRPr="00BF613C" w:rsidRDefault="001E45AD" w:rsidP="005E3A9A">
            <w:pPr>
              <w:spacing w:line="276" w:lineRule="auto"/>
              <w:jc w:val="both"/>
              <w:rPr>
                <w:sz w:val="20"/>
                <w:szCs w:val="20"/>
              </w:rPr>
            </w:pPr>
            <w:r w:rsidRPr="00BF613C">
              <w:rPr>
                <w:sz w:val="20"/>
                <w:szCs w:val="20"/>
              </w:rPr>
              <w:t xml:space="preserve">Τριγωνομετρία – Διανύσματα </w:t>
            </w:r>
          </w:p>
        </w:tc>
      </w:tr>
      <w:tr w:rsidR="001E45AD" w:rsidRPr="00BF613C" w14:paraId="1988C51A" w14:textId="77777777" w:rsidTr="005E3A9A">
        <w:tc>
          <w:tcPr>
            <w:tcW w:w="2840" w:type="dxa"/>
            <w:vMerge/>
            <w:tcBorders>
              <w:top w:val="nil"/>
              <w:left w:val="nil"/>
              <w:bottom w:val="nil"/>
              <w:right w:val="nil"/>
            </w:tcBorders>
          </w:tcPr>
          <w:p w14:paraId="6CB3133F" w14:textId="77777777" w:rsidR="001E45AD" w:rsidRPr="00BF613C" w:rsidRDefault="001E45AD" w:rsidP="005E3A9A">
            <w:pPr>
              <w:spacing w:line="276" w:lineRule="auto"/>
              <w:jc w:val="both"/>
              <w:rPr>
                <w:sz w:val="20"/>
                <w:szCs w:val="20"/>
              </w:rPr>
            </w:pPr>
          </w:p>
        </w:tc>
        <w:tc>
          <w:tcPr>
            <w:tcW w:w="1237" w:type="dxa"/>
            <w:tcBorders>
              <w:top w:val="nil"/>
              <w:left w:val="nil"/>
              <w:bottom w:val="nil"/>
              <w:right w:val="nil"/>
            </w:tcBorders>
            <w:vAlign w:val="center"/>
          </w:tcPr>
          <w:p w14:paraId="2CF63A6B" w14:textId="77777777" w:rsidR="001E45AD" w:rsidRPr="00BF613C" w:rsidRDefault="001E45AD" w:rsidP="005E3A9A">
            <w:pPr>
              <w:spacing w:line="276" w:lineRule="auto"/>
              <w:jc w:val="center"/>
              <w:rPr>
                <w:sz w:val="20"/>
                <w:szCs w:val="20"/>
              </w:rPr>
            </w:pPr>
            <w:r w:rsidRPr="00BF613C">
              <w:rPr>
                <w:sz w:val="20"/>
                <w:szCs w:val="20"/>
              </w:rPr>
              <w:t>3</w:t>
            </w:r>
          </w:p>
        </w:tc>
        <w:tc>
          <w:tcPr>
            <w:tcW w:w="4445" w:type="dxa"/>
            <w:tcBorders>
              <w:top w:val="nil"/>
              <w:left w:val="nil"/>
              <w:bottom w:val="nil"/>
              <w:right w:val="nil"/>
            </w:tcBorders>
          </w:tcPr>
          <w:p w14:paraId="7D2BEF50" w14:textId="77777777" w:rsidR="001E45AD" w:rsidRPr="00BF613C" w:rsidRDefault="001E45AD" w:rsidP="005E3A9A">
            <w:pPr>
              <w:spacing w:line="276" w:lineRule="auto"/>
              <w:jc w:val="both"/>
              <w:rPr>
                <w:sz w:val="20"/>
                <w:szCs w:val="20"/>
              </w:rPr>
            </w:pPr>
            <w:r w:rsidRPr="00BF613C">
              <w:rPr>
                <w:sz w:val="20"/>
                <w:szCs w:val="20"/>
              </w:rPr>
              <w:t>Μέτρηση Κύκλου</w:t>
            </w:r>
          </w:p>
        </w:tc>
      </w:tr>
      <w:tr w:rsidR="001E45AD" w:rsidRPr="00BF613C" w14:paraId="3A4CF8B7" w14:textId="77777777" w:rsidTr="005E3A9A">
        <w:tc>
          <w:tcPr>
            <w:tcW w:w="2840" w:type="dxa"/>
            <w:vMerge/>
            <w:tcBorders>
              <w:top w:val="nil"/>
              <w:left w:val="nil"/>
              <w:right w:val="nil"/>
            </w:tcBorders>
          </w:tcPr>
          <w:p w14:paraId="2EFE45CC" w14:textId="77777777" w:rsidR="001E45AD" w:rsidRPr="00BF613C" w:rsidRDefault="001E45AD" w:rsidP="005E3A9A">
            <w:pPr>
              <w:spacing w:line="276" w:lineRule="auto"/>
              <w:jc w:val="both"/>
              <w:rPr>
                <w:sz w:val="20"/>
                <w:szCs w:val="20"/>
              </w:rPr>
            </w:pPr>
          </w:p>
        </w:tc>
        <w:tc>
          <w:tcPr>
            <w:tcW w:w="1237" w:type="dxa"/>
            <w:tcBorders>
              <w:top w:val="nil"/>
              <w:left w:val="nil"/>
              <w:right w:val="nil"/>
            </w:tcBorders>
            <w:vAlign w:val="center"/>
          </w:tcPr>
          <w:p w14:paraId="6BC8644B" w14:textId="77777777" w:rsidR="001E45AD" w:rsidRPr="00BF613C" w:rsidRDefault="001E45AD" w:rsidP="005E3A9A">
            <w:pPr>
              <w:spacing w:line="276" w:lineRule="auto"/>
              <w:jc w:val="center"/>
              <w:rPr>
                <w:sz w:val="20"/>
                <w:szCs w:val="20"/>
              </w:rPr>
            </w:pPr>
            <w:r w:rsidRPr="00BF613C">
              <w:rPr>
                <w:sz w:val="20"/>
                <w:szCs w:val="20"/>
              </w:rPr>
              <w:t>4</w:t>
            </w:r>
          </w:p>
        </w:tc>
        <w:tc>
          <w:tcPr>
            <w:tcW w:w="4445" w:type="dxa"/>
            <w:tcBorders>
              <w:top w:val="nil"/>
              <w:left w:val="nil"/>
              <w:right w:val="nil"/>
            </w:tcBorders>
          </w:tcPr>
          <w:p w14:paraId="01BC9280" w14:textId="77777777" w:rsidR="001E45AD" w:rsidRPr="00BF613C" w:rsidRDefault="001E45AD" w:rsidP="005E3A9A">
            <w:pPr>
              <w:spacing w:line="276" w:lineRule="auto"/>
              <w:jc w:val="both"/>
              <w:rPr>
                <w:sz w:val="20"/>
                <w:szCs w:val="20"/>
              </w:rPr>
            </w:pPr>
            <w:r w:rsidRPr="00BF613C">
              <w:rPr>
                <w:sz w:val="20"/>
                <w:szCs w:val="20"/>
              </w:rPr>
              <w:t xml:space="preserve">Γεωμετρικά Σχήματα – Μέτρηση Στερεών   </w:t>
            </w:r>
          </w:p>
        </w:tc>
      </w:tr>
    </w:tbl>
    <w:p w14:paraId="35EE5183" w14:textId="3136695E" w:rsidR="001E45AD" w:rsidRPr="00052420" w:rsidRDefault="002E5C22" w:rsidP="002E5C22">
      <w:pPr>
        <w:spacing w:before="120" w:after="120" w:line="360" w:lineRule="auto"/>
        <w:jc w:val="center"/>
        <w:rPr>
          <w:sz w:val="20"/>
          <w:szCs w:val="20"/>
        </w:rPr>
      </w:pPr>
      <w:r w:rsidRPr="00052420">
        <w:rPr>
          <w:sz w:val="20"/>
          <w:szCs w:val="20"/>
        </w:rPr>
        <w:t xml:space="preserve">Πίνακας </w:t>
      </w:r>
      <w:r w:rsidR="00752717">
        <w:rPr>
          <w:sz w:val="20"/>
          <w:szCs w:val="20"/>
        </w:rPr>
        <w:t>2</w:t>
      </w:r>
      <w:r w:rsidR="000D2770">
        <w:rPr>
          <w:sz w:val="20"/>
          <w:szCs w:val="20"/>
        </w:rPr>
        <w:t>.</w:t>
      </w:r>
      <w:r w:rsidRPr="00052420">
        <w:rPr>
          <w:sz w:val="20"/>
          <w:szCs w:val="20"/>
        </w:rPr>
        <w:t xml:space="preserve">4. </w:t>
      </w:r>
      <w:r w:rsidR="00226063">
        <w:rPr>
          <w:sz w:val="20"/>
          <w:szCs w:val="20"/>
        </w:rPr>
        <w:t>Ύλη</w:t>
      </w:r>
      <w:r w:rsidRPr="00052420">
        <w:rPr>
          <w:sz w:val="20"/>
          <w:szCs w:val="20"/>
        </w:rPr>
        <w:t xml:space="preserve"> του </w:t>
      </w:r>
      <w:r w:rsidR="00226063">
        <w:rPr>
          <w:sz w:val="20"/>
          <w:szCs w:val="20"/>
        </w:rPr>
        <w:t xml:space="preserve">σχολικού </w:t>
      </w:r>
      <w:r w:rsidRPr="00052420">
        <w:rPr>
          <w:sz w:val="20"/>
          <w:szCs w:val="20"/>
        </w:rPr>
        <w:t>βιβλίου της Β΄ Γυμνασίου</w:t>
      </w:r>
    </w:p>
    <w:p w14:paraId="12B9CE95" w14:textId="77777777" w:rsidR="00CB1583" w:rsidRDefault="001E45AD" w:rsidP="001E45AD">
      <w:pPr>
        <w:spacing w:line="360" w:lineRule="auto"/>
        <w:jc w:val="both"/>
        <w:rPr>
          <w:sz w:val="24"/>
          <w:szCs w:val="24"/>
        </w:rPr>
      </w:pPr>
      <w:r w:rsidRPr="000B5DCD">
        <w:rPr>
          <w:b/>
          <w:i/>
          <w:sz w:val="24"/>
          <w:szCs w:val="24"/>
        </w:rPr>
        <w:t>Μαθηματικές δραστηριότητες</w:t>
      </w:r>
      <w:r>
        <w:rPr>
          <w:b/>
          <w:i/>
          <w:sz w:val="24"/>
          <w:szCs w:val="24"/>
        </w:rPr>
        <w:t xml:space="preserve">. </w:t>
      </w:r>
      <w:r>
        <w:rPr>
          <w:sz w:val="24"/>
          <w:szCs w:val="24"/>
        </w:rPr>
        <w:t>Οι τέσσερις βασικές μαθηματικές δραστηριότητες  που πρέπει να εκτελεστούν για την επιτυχή εκτέλεση ενός έργου είναι: Αναπαραστάσεις και Μοντελοποίηση (Η1), Υπολογισμοί και Πράξεις</w:t>
      </w:r>
      <w:r w:rsidRPr="00BF613C">
        <w:rPr>
          <w:sz w:val="24"/>
          <w:szCs w:val="24"/>
        </w:rPr>
        <w:t xml:space="preserve"> </w:t>
      </w:r>
      <w:r>
        <w:rPr>
          <w:sz w:val="24"/>
          <w:szCs w:val="24"/>
        </w:rPr>
        <w:t xml:space="preserve">(Η2), Επεξήγηση (Η3)  και Επιχειρηματολογία και Συλλογιστική (Η4). </w:t>
      </w:r>
      <w:r w:rsidR="00CB1583" w:rsidRPr="00CB1583">
        <w:rPr>
          <w:sz w:val="24"/>
          <w:szCs w:val="24"/>
        </w:rPr>
        <w:t xml:space="preserve">Η αναπαράσταση (H1) αφορά την «μετάφραση» κάποιων μαθηματικών δεδομένων σε μία άλλη μαθηματική αναπαράσταση (για παράδειγμα, μετατροπή από μία στατιστική αναπαράσταση σε άλλη). Η μοντελοποίηση περιλαμβάνει την αναγνώριση σχετικών μαθηματικών σχέσεων από τη δεδομένη κατάσταση και την έκφραση του ίδιου προβλήματος με μαθηματικό τρόπο (συμβολική, γραφική, κλπ.). Ο υπολογισμός (H2) αφορά τη διενέργεια στοιχειωδών πράξεων με συγκεκριμένους ή γενικευμένους αριθμούς. Η πράξη είναι η συγκεκριμένη, λογική και αποτελεσματική διεξαγωγή υπολογιστικών ή κατασκευαστικών βημάτων. Αναφέρεται επίσης σε μετασχηματισμό μονάδων μέτρησης, μετασχηματισμό μαθηματικών εκφράσεων, επίλυση εξισώσεων, εκτίμηση αποτελεσμάτων, προσεγγίσεις και διεξαγωγή στοιχειωδών γεωμετρικών κατασκευών. Η επεξήγηση (H3) αφορά την αναγνώριση των σχέσεων και των σχετικών δεδομένων που δίνονται στις </w:t>
      </w:r>
      <w:r w:rsidR="00CB1583" w:rsidRPr="00CB1583">
        <w:rPr>
          <w:sz w:val="24"/>
          <w:szCs w:val="24"/>
        </w:rPr>
        <w:lastRenderedPageBreak/>
        <w:t>μαθηματικές αναπαραστάσεις (γραφική, συμβολική και πίνακες) και την ερμηνεία τους στο δεδομένο πλαίσιο. Η επεξήγηση περιλαμβάνει την κατάλληλη ανάγνωση των γραφικών ή συμβολικών μαθηματικών αναπαραστάσεων και την ερμηνεία τους στο δεδομένο πλαίσιο. Η επιχειρηματολογία (H4) αναφέρεται στην περιγραφή των μαθηματικών πτυχών που μιλούν υπέρ ή κατά μιας συγκεκριμένης απόφασης. Απαιτεί συγκεκριμένη και κατάλληλη εφαρμογή των μαθηματικών σχέσεων και χαρακτηριστικών, των μαθηματικών κανόνων καθώς και τη σωστή χρήση της μαθηματικής γλώσσας. Η συλλογιστική αφορά τη σειρά των σωστών επιχειρημάτων που οδηγούν σε ένα συμπέρασμα.</w:t>
      </w:r>
    </w:p>
    <w:p w14:paraId="7D36E23F" w14:textId="77777777" w:rsidR="001E45AD" w:rsidRPr="009F13F2" w:rsidRDefault="001E45AD" w:rsidP="005118F4">
      <w:pPr>
        <w:spacing w:line="360" w:lineRule="auto"/>
        <w:ind w:firstLine="454"/>
        <w:jc w:val="both"/>
        <w:rPr>
          <w:b/>
          <w:i/>
          <w:sz w:val="24"/>
          <w:szCs w:val="24"/>
        </w:rPr>
      </w:pPr>
      <w:r>
        <w:rPr>
          <w:sz w:val="24"/>
          <w:szCs w:val="24"/>
        </w:rPr>
        <w:t xml:space="preserve">Για παράδειγμα, η ακόλουθη εργασία απαιτεί δραστηριότητες αναπαράστασης: Να χρησιμοποιήσετε μεταβλητές για να εκφράσετε με μια αλγεβρική παράσταση τη φράση «Το τριπλάσιο ενός αριθμού αυξημένο κατά 12». Ενώ η ακόλουθη εργασία του εγχειριδίου απαιτεί δραστηριότητες υπολογισμού: </w:t>
      </w:r>
      <w:r w:rsidRPr="009A456D">
        <w:rPr>
          <w:position w:val="-8"/>
        </w:rPr>
        <w:object w:dxaOrig="920" w:dyaOrig="360" w14:anchorId="60E50F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17.4pt" o:ole="">
            <v:imagedata r:id="rId8" o:title=""/>
          </v:shape>
          <o:OLEObject Type="Embed" ProgID="Equation.DSMT4" ShapeID="_x0000_i1025" DrawAspect="Content" ObjectID="_1678963400" r:id="rId9"/>
        </w:object>
      </w:r>
      <w:r>
        <w:rPr>
          <w:sz w:val="24"/>
          <w:szCs w:val="24"/>
        </w:rPr>
        <w:t>. Ορισμένα έργα απαιτούσαν περισσότερες από μία δραστηριότητες. Σε αυτή την περίπτωση, επιλέχθηκε και κωδικοποιήθηκε η δραστηριότητα που θεωρήθηκε κυρίαρχη για την εκτέλεση του έργου.</w:t>
      </w:r>
    </w:p>
    <w:p w14:paraId="3D928CF6" w14:textId="77777777" w:rsidR="00CB1583" w:rsidRDefault="001E45AD" w:rsidP="001E45AD">
      <w:pPr>
        <w:spacing w:line="360" w:lineRule="auto"/>
        <w:jc w:val="both"/>
        <w:rPr>
          <w:sz w:val="24"/>
          <w:szCs w:val="24"/>
        </w:rPr>
      </w:pPr>
      <w:r w:rsidRPr="000B5DCD">
        <w:rPr>
          <w:b/>
          <w:i/>
          <w:sz w:val="24"/>
          <w:szCs w:val="24"/>
        </w:rPr>
        <w:t>Επίπεδο πολυπλοκότητας</w:t>
      </w:r>
      <w:r>
        <w:rPr>
          <w:b/>
          <w:i/>
          <w:sz w:val="24"/>
          <w:szCs w:val="24"/>
        </w:rPr>
        <w:t>.</w:t>
      </w:r>
      <w:r>
        <w:rPr>
          <w:b/>
          <w:sz w:val="24"/>
          <w:szCs w:val="24"/>
        </w:rPr>
        <w:t xml:space="preserve"> </w:t>
      </w:r>
      <w:r>
        <w:rPr>
          <w:sz w:val="24"/>
          <w:szCs w:val="24"/>
        </w:rPr>
        <w:t xml:space="preserve">Η πολυπλοκότητα των γνώσεων και των δραστηριοτήτων που χρειάζεται ένας μαθητής για να εκτελέσει ένα έργο χωρίζεται σε τρία επίπεδα. Αυτά είναι: η εφαρμογή βασικών γνώσεων και δεξιοτήτων (Κ1), η δημιουργία συνδέσεων (Κ2) και η συλλογιστική σκέψη (Κ3). </w:t>
      </w:r>
      <w:r w:rsidR="00CB1583" w:rsidRPr="00CB1583">
        <w:rPr>
          <w:sz w:val="24"/>
          <w:szCs w:val="24"/>
        </w:rPr>
        <w:t xml:space="preserve">Δηλαδή, το ίδιο το περιεχόμενο και οι δραστηριότητες δεν αρκούν για να προσδιορίσουν τις ικανότητες που απαιτούνται από τους μαθητές σε μια συγκεκριμένη εργασία του βιβλίου. Ορισμένες μαθηματικές εργασίες θα μπορούσαν να έχουν το ίδιο περιεχόμενο (για παράδειγμα, τον κύκλο) και την ίδια δραστηριότητα (για παράδειγμα, υπολογισμοί), αλλά θα μπορούσαν να διαφέρουν ως προς τη γνωστική πολυπλοκότητα. Για παράδειγμα, ένα έργο θα μπορούσε να απαιτήσει τις δεξιότητες σχετικά με το επίπεδο πολυπλοκότητας της αναπαραγωγής, ενώ ένα άλλο να απαιτεί την κατασκευή πιο σύνθετων συνδέσεων. Η εφαρμογή βασικών γνώσεων και δεξιοτήτων (Κ1) περιλαμβάνει την αναπαραγωγή ή την άμεση εφαρμογή των μαθηματικών εννοιών, κανόνων, διαδικασιών και αναπαραστάσεων. Η δημιουργία συνδέσεων (K2) και η αντιμετώπιση των συνδέσεων αφορά σε πιο πολύπλοκα έργα, όπου απαιτείται να συνδυαστούν διάφορες έννοιες ή </w:t>
      </w:r>
      <w:r w:rsidR="00CB1583" w:rsidRPr="00CB1583">
        <w:rPr>
          <w:sz w:val="24"/>
          <w:szCs w:val="24"/>
        </w:rPr>
        <w:lastRenderedPageBreak/>
        <w:t xml:space="preserve">δραστηριότητες για την επίλυση του προβλήματος. Περιλαμβάνει, για παράδειγμα, τη σύνδεση μεταξύ μιας ποικιλίας όρων, θεωρημάτων, μεθόδων και αναπαραστάσεων. Η συλλογιστική σκέψη (Κ3) περιλαμβάνει το συλλογισμό μαθηματικών ιδεών που δεν είναι ευανάγνωστες από το συγκεκριμένο πρόβλημα. Η συλλογιστική γνώση σημαίνει την εφαρμογή δημιουργικών γνώσεων σχετικά με τα μαθηματικά. </w:t>
      </w:r>
    </w:p>
    <w:p w14:paraId="3A369FCB" w14:textId="4A07B2D9" w:rsidR="00CB1583" w:rsidRPr="000B1C48" w:rsidRDefault="000B1C48" w:rsidP="00C93E81">
      <w:pPr>
        <w:spacing w:line="360" w:lineRule="auto"/>
        <w:ind w:firstLine="454"/>
        <w:jc w:val="both"/>
        <w:rPr>
          <w:sz w:val="24"/>
          <w:szCs w:val="24"/>
        </w:rPr>
      </w:pPr>
      <w:r>
        <w:rPr>
          <w:sz w:val="24"/>
          <w:szCs w:val="24"/>
        </w:rPr>
        <w:t>Ακολουθούν</w:t>
      </w:r>
      <w:r w:rsidR="00CB1583">
        <w:rPr>
          <w:sz w:val="24"/>
          <w:szCs w:val="24"/>
        </w:rPr>
        <w:t xml:space="preserve"> </w:t>
      </w:r>
      <w:r>
        <w:rPr>
          <w:sz w:val="24"/>
          <w:szCs w:val="24"/>
        </w:rPr>
        <w:t>δύο</w:t>
      </w:r>
      <w:r w:rsidR="00CB1583">
        <w:rPr>
          <w:sz w:val="24"/>
          <w:szCs w:val="24"/>
        </w:rPr>
        <w:t xml:space="preserve"> </w:t>
      </w:r>
      <w:r>
        <w:rPr>
          <w:sz w:val="24"/>
          <w:szCs w:val="24"/>
        </w:rPr>
        <w:t>παραδείγματα το πρώτο</w:t>
      </w:r>
      <w:r w:rsidR="00226063">
        <w:rPr>
          <w:sz w:val="24"/>
          <w:szCs w:val="24"/>
        </w:rPr>
        <w:t xml:space="preserve"> από την ενότητα</w:t>
      </w:r>
      <w:r w:rsidR="00CB1583">
        <w:rPr>
          <w:sz w:val="24"/>
          <w:szCs w:val="24"/>
        </w:rPr>
        <w:t xml:space="preserve"> </w:t>
      </w:r>
      <w:r w:rsidR="001D45E8">
        <w:rPr>
          <w:sz w:val="24"/>
          <w:szCs w:val="24"/>
        </w:rPr>
        <w:t>3</w:t>
      </w:r>
      <w:r w:rsidR="00CB1583">
        <w:rPr>
          <w:sz w:val="24"/>
          <w:szCs w:val="24"/>
        </w:rPr>
        <w:t>.2 Κανονικά πολύγωνα</w:t>
      </w:r>
      <w:r w:rsidR="005118F4">
        <w:rPr>
          <w:sz w:val="24"/>
          <w:szCs w:val="24"/>
        </w:rPr>
        <w:t xml:space="preserve">: «Να βρείτε τη γωνία του κανονικού </w:t>
      </w:r>
      <w:r>
        <w:rPr>
          <w:sz w:val="24"/>
          <w:szCs w:val="24"/>
        </w:rPr>
        <w:t>δεκάγωνου</w:t>
      </w:r>
      <w:r w:rsidR="005118F4">
        <w:rPr>
          <w:sz w:val="24"/>
          <w:szCs w:val="24"/>
        </w:rPr>
        <w:t>»</w:t>
      </w:r>
      <w:r>
        <w:rPr>
          <w:sz w:val="24"/>
          <w:szCs w:val="24"/>
        </w:rPr>
        <w:t>, όπου απαιτείται από τους μαθητές να εφαρμόσουν βασικές γνώσεις, δηλαδή τον τύπο που τους δίνεται στη θεωρία του μαθήματος. Το</w:t>
      </w:r>
      <w:r w:rsidR="00226063">
        <w:rPr>
          <w:sz w:val="24"/>
          <w:szCs w:val="24"/>
        </w:rPr>
        <w:t xml:space="preserve"> δεύτερο είναι από την ενότητα</w:t>
      </w:r>
      <w:r>
        <w:rPr>
          <w:sz w:val="24"/>
          <w:szCs w:val="24"/>
        </w:rPr>
        <w:t xml:space="preserve"> 1.2 Μονάδες μέτρησης επιφανειών: «</w:t>
      </w:r>
      <w:r w:rsidRPr="000B1C48">
        <w:rPr>
          <w:sz w:val="24"/>
          <w:szCs w:val="24"/>
        </w:rPr>
        <w:t>Ποια από τις μονάδες μέτρησης εμβαδού θα πρέπει να χρησιμο</w:t>
      </w:r>
      <w:r>
        <w:rPr>
          <w:sz w:val="24"/>
          <w:szCs w:val="24"/>
        </w:rPr>
        <w:t xml:space="preserve">ποιήσουμε, για να μετρήσουμε το εμβαδόν: </w:t>
      </w:r>
      <w:r w:rsidRPr="000B1C48">
        <w:rPr>
          <w:sz w:val="24"/>
          <w:szCs w:val="24"/>
        </w:rPr>
        <w:t xml:space="preserve">α) του δωματίου μας, β) της Κρήτης, γ) ενός αγρού, δ) </w:t>
      </w:r>
      <w:r>
        <w:rPr>
          <w:sz w:val="24"/>
          <w:szCs w:val="24"/>
        </w:rPr>
        <w:t>ενός γραμματόσημου, ε) ενός φύλ</w:t>
      </w:r>
      <w:r w:rsidRPr="000B1C48">
        <w:rPr>
          <w:sz w:val="24"/>
          <w:szCs w:val="24"/>
        </w:rPr>
        <w:t>λου τετραδίου.</w:t>
      </w:r>
      <w:r>
        <w:rPr>
          <w:sz w:val="24"/>
          <w:szCs w:val="24"/>
        </w:rPr>
        <w:t xml:space="preserve"> </w:t>
      </w:r>
      <w:r w:rsidR="00F53EC1" w:rsidRPr="00F53EC1">
        <w:rPr>
          <w:sz w:val="24"/>
          <w:szCs w:val="24"/>
        </w:rPr>
        <w:t>Ο μαθητής καλείται να συνδέσει τις γνώσεις του για τις μονάδες μέτρησης με τις γνώσεις</w:t>
      </w:r>
      <w:r w:rsidR="00F53EC1">
        <w:rPr>
          <w:sz w:val="24"/>
          <w:szCs w:val="24"/>
        </w:rPr>
        <w:t xml:space="preserve"> του από την καθημερινή ζωή.</w:t>
      </w:r>
    </w:p>
    <w:p w14:paraId="5C9D1433" w14:textId="77777777" w:rsidR="001E45AD" w:rsidRDefault="001E45AD" w:rsidP="001E45AD">
      <w:pPr>
        <w:spacing w:line="360" w:lineRule="auto"/>
        <w:jc w:val="both"/>
        <w:rPr>
          <w:sz w:val="24"/>
          <w:szCs w:val="24"/>
        </w:rPr>
      </w:pPr>
      <w:r w:rsidRPr="000B5DCD">
        <w:rPr>
          <w:b/>
          <w:i/>
          <w:sz w:val="24"/>
          <w:szCs w:val="24"/>
        </w:rPr>
        <w:t>Μορφές απάντησης</w:t>
      </w:r>
      <w:r>
        <w:rPr>
          <w:b/>
          <w:i/>
          <w:sz w:val="24"/>
          <w:szCs w:val="24"/>
        </w:rPr>
        <w:t xml:space="preserve">. </w:t>
      </w:r>
      <w:r>
        <w:rPr>
          <w:sz w:val="24"/>
          <w:szCs w:val="24"/>
        </w:rPr>
        <w:t>Οι μορφές απάντησης που μπορεί να έχει ένα έργο είναι οι ακόλουθες: κλειστή απάντηση (Α1), ανοικτή απάντηση (Α2) και απάντηση πολλαπλής επιλογής (Α3). Τα έργα π</w:t>
      </w:r>
      <w:r w:rsidR="00F53EC1">
        <w:rPr>
          <w:sz w:val="24"/>
          <w:szCs w:val="24"/>
        </w:rPr>
        <w:t>ολλαπλής επιλογής προσφέρουν</w:t>
      </w:r>
      <w:r>
        <w:rPr>
          <w:sz w:val="24"/>
          <w:szCs w:val="24"/>
        </w:rPr>
        <w:t xml:space="preserve"> στον μαθητή έναν περιορισμένο αριθμό καθορισμένων απαντήσεων. Τα έργα κλειστής απάντησης απαιτούν μια σωστή απάντηση, ανεξάρτητα από το πόσες διαφορετικές προσεγγίσεις υπάρχουν για να φτάσει ο μαθητής στην απάντηση. Αντίθετα τα έργα ανοικτής απάντησης έχουν διαφορετικές ή πολλές σωστές απαντήσεις, απαιτώντας από τους μαθητές μια πιο ελεύθερη έκφραση των ιδεών τους για τα Μαθηματικά. Τα έργα κλειστής απάντησης δίνουν μεγαλύτερη έμφαση στην τελική λύση, ενώ τα έργα ανοικτής απάντησης σχετίζονται περισσότερο με τη διαδικασία και τον τρόπο επίλυσης του συγκεκριμένου έργου. </w:t>
      </w:r>
    </w:p>
    <w:p w14:paraId="111CC01F" w14:textId="77777777" w:rsidR="006407E4" w:rsidRPr="00052420" w:rsidRDefault="00F53EC1" w:rsidP="00C93E81">
      <w:pPr>
        <w:spacing w:line="360" w:lineRule="auto"/>
        <w:ind w:firstLine="454"/>
        <w:jc w:val="both"/>
        <w:rPr>
          <w:sz w:val="24"/>
          <w:szCs w:val="24"/>
        </w:rPr>
      </w:pPr>
      <w:r>
        <w:rPr>
          <w:sz w:val="24"/>
          <w:szCs w:val="24"/>
        </w:rPr>
        <w:t xml:space="preserve">Για παράδειγμα, το ακόλουθο </w:t>
      </w:r>
      <w:r w:rsidR="006407E4">
        <w:rPr>
          <w:sz w:val="24"/>
          <w:szCs w:val="24"/>
        </w:rPr>
        <w:t>έργο: «Να λύσετε την εξίσωση 2</w:t>
      </w:r>
      <w:r w:rsidR="006407E4">
        <w:rPr>
          <w:sz w:val="24"/>
          <w:szCs w:val="24"/>
          <w:lang w:val="en-US"/>
        </w:rPr>
        <w:t>x</w:t>
      </w:r>
      <w:r w:rsidR="006407E4" w:rsidRPr="006407E4">
        <w:rPr>
          <w:sz w:val="24"/>
          <w:szCs w:val="24"/>
        </w:rPr>
        <w:t xml:space="preserve"> + 21 = 4 + </w:t>
      </w:r>
      <w:r w:rsidR="006407E4">
        <w:rPr>
          <w:sz w:val="24"/>
          <w:szCs w:val="24"/>
          <w:lang w:val="en-US"/>
        </w:rPr>
        <w:t>x</w:t>
      </w:r>
      <w:r w:rsidR="006407E4" w:rsidRPr="006407E4">
        <w:rPr>
          <w:sz w:val="24"/>
          <w:szCs w:val="24"/>
        </w:rPr>
        <w:t xml:space="preserve"> – 5</w:t>
      </w:r>
      <w:r w:rsidR="006407E4">
        <w:rPr>
          <w:sz w:val="24"/>
          <w:szCs w:val="24"/>
        </w:rPr>
        <w:t>», απαιτεί μια και μοναδική σωστή απάντηση. Αντίθετα το έργο: «Αν σε κύκλο φέρουμε δύο κάθετες διαμέτρους, τότε τα τέσσερα ίσα τόξα είναι: Α: 80</w:t>
      </w:r>
      <w:r w:rsidR="006407E4" w:rsidRPr="0026689D">
        <w:rPr>
          <w:position w:val="-4"/>
        </w:rPr>
        <w:object w:dxaOrig="160" w:dyaOrig="260" w14:anchorId="4E82F5F4">
          <v:shape id="_x0000_i1026" type="#_x0000_t75" style="width:7.8pt;height:14.4pt" o:ole="">
            <v:imagedata r:id="rId10" o:title=""/>
          </v:shape>
          <o:OLEObject Type="Embed" ProgID="Equation.DSMT4" ShapeID="_x0000_i1026" DrawAspect="Content" ObjectID="_1678963401" r:id="rId11"/>
        </w:object>
      </w:r>
      <w:r w:rsidR="006B67B3">
        <w:t xml:space="preserve">, </w:t>
      </w:r>
      <w:r w:rsidR="006407E4">
        <w:rPr>
          <w:sz w:val="24"/>
          <w:szCs w:val="24"/>
        </w:rPr>
        <w:t>Β: 180</w:t>
      </w:r>
      <w:r w:rsidR="006407E4" w:rsidRPr="0026689D">
        <w:rPr>
          <w:position w:val="-4"/>
        </w:rPr>
        <w:object w:dxaOrig="160" w:dyaOrig="260" w14:anchorId="1122609E">
          <v:shape id="_x0000_i1027" type="#_x0000_t75" style="width:7.8pt;height:14.4pt" o:ole="">
            <v:imagedata r:id="rId12" o:title=""/>
          </v:shape>
          <o:OLEObject Type="Embed" ProgID="Equation.DSMT4" ShapeID="_x0000_i1027" DrawAspect="Content" ObjectID="_1678963402" r:id="rId13"/>
        </w:object>
      </w:r>
      <w:r w:rsidR="006B67B3">
        <w:t xml:space="preserve">, </w:t>
      </w:r>
      <w:r w:rsidR="006407E4">
        <w:rPr>
          <w:sz w:val="24"/>
          <w:szCs w:val="24"/>
        </w:rPr>
        <w:t>Γ: 90</w:t>
      </w:r>
      <w:r w:rsidR="006407E4" w:rsidRPr="0026689D">
        <w:rPr>
          <w:position w:val="-4"/>
        </w:rPr>
        <w:object w:dxaOrig="160" w:dyaOrig="260" w14:anchorId="6EE1521B">
          <v:shape id="_x0000_i1028" type="#_x0000_t75" style="width:7.8pt;height:14.4pt" o:ole="">
            <v:imagedata r:id="rId14" o:title=""/>
          </v:shape>
          <o:OLEObject Type="Embed" ProgID="Equation.DSMT4" ShapeID="_x0000_i1028" DrawAspect="Content" ObjectID="_1678963403" r:id="rId15"/>
        </w:object>
      </w:r>
      <w:r w:rsidR="006B67B3">
        <w:t>,</w:t>
      </w:r>
      <w:r w:rsidR="00C93E81">
        <w:rPr>
          <w:sz w:val="24"/>
          <w:szCs w:val="24"/>
        </w:rPr>
        <w:t xml:space="preserve"> </w:t>
      </w:r>
      <w:r w:rsidR="006407E4">
        <w:rPr>
          <w:sz w:val="24"/>
          <w:szCs w:val="24"/>
        </w:rPr>
        <w:t xml:space="preserve"> Δ: 45</w:t>
      </w:r>
      <w:r w:rsidR="006407E4" w:rsidRPr="0026689D">
        <w:rPr>
          <w:position w:val="-4"/>
        </w:rPr>
        <w:object w:dxaOrig="160" w:dyaOrig="260" w14:anchorId="5517C54D">
          <v:shape id="_x0000_i1029" type="#_x0000_t75" style="width:7.8pt;height:14.4pt" o:ole="">
            <v:imagedata r:id="rId16" o:title=""/>
          </v:shape>
          <o:OLEObject Type="Embed" ProgID="Equation.DSMT4" ShapeID="_x0000_i1029" DrawAspect="Content" ObjectID="_1678963404" r:id="rId17"/>
        </w:object>
      </w:r>
      <w:r w:rsidR="006407E4">
        <w:rPr>
          <w:sz w:val="24"/>
          <w:szCs w:val="24"/>
        </w:rPr>
        <w:t xml:space="preserve">. Να κυκλώσετε τη σωστή απάντηση», </w:t>
      </w:r>
      <w:r w:rsidR="00682157">
        <w:rPr>
          <w:sz w:val="24"/>
          <w:szCs w:val="24"/>
        </w:rPr>
        <w:t>δίνει τη δυνατότητα στον μαθητή να επιλέξει τη σωστή απάντηση από έναν περιορισμένο αριθμό καθορισμένων απαντήσεων</w:t>
      </w:r>
      <w:r w:rsidR="006B67B3">
        <w:rPr>
          <w:sz w:val="24"/>
          <w:szCs w:val="24"/>
        </w:rPr>
        <w:t>.</w:t>
      </w:r>
    </w:p>
    <w:p w14:paraId="170325B4" w14:textId="77777777" w:rsidR="00C93E81" w:rsidRDefault="001E45AD" w:rsidP="001E45AD">
      <w:pPr>
        <w:spacing w:line="360" w:lineRule="auto"/>
        <w:jc w:val="both"/>
        <w:rPr>
          <w:sz w:val="24"/>
          <w:szCs w:val="24"/>
        </w:rPr>
      </w:pPr>
      <w:r w:rsidRPr="000B5DCD">
        <w:rPr>
          <w:b/>
          <w:i/>
          <w:sz w:val="24"/>
          <w:szCs w:val="24"/>
        </w:rPr>
        <w:lastRenderedPageBreak/>
        <w:t>Χαρακτηριστικά πλαισίου.</w:t>
      </w:r>
      <w:r>
        <w:rPr>
          <w:b/>
          <w:sz w:val="24"/>
          <w:szCs w:val="24"/>
        </w:rPr>
        <w:t xml:space="preserve"> </w:t>
      </w:r>
      <w:r>
        <w:rPr>
          <w:sz w:val="24"/>
          <w:szCs w:val="24"/>
        </w:rPr>
        <w:t xml:space="preserve">Το πλαίσιο στο οποίο αναφέρεται ένα έργο μπορεί να σχετίζεται με μια ενδομαθηματική κατάσταση </w:t>
      </w:r>
      <w:r w:rsidRPr="001706C5">
        <w:rPr>
          <w:sz w:val="24"/>
          <w:szCs w:val="24"/>
        </w:rPr>
        <w:t>(</w:t>
      </w:r>
      <w:r>
        <w:rPr>
          <w:sz w:val="24"/>
          <w:szCs w:val="24"/>
          <w:lang w:val="en-US"/>
        </w:rPr>
        <w:t>C</w:t>
      </w:r>
      <w:r w:rsidRPr="001706C5">
        <w:rPr>
          <w:sz w:val="24"/>
          <w:szCs w:val="24"/>
        </w:rPr>
        <w:t xml:space="preserve">1), </w:t>
      </w:r>
      <w:r>
        <w:rPr>
          <w:sz w:val="24"/>
          <w:szCs w:val="24"/>
        </w:rPr>
        <w:t>με ένα ρεαλιστικό πλαίσιο (C2) ή με ένα αυθεντικό πλαίσιο (</w:t>
      </w:r>
      <w:r>
        <w:rPr>
          <w:sz w:val="24"/>
          <w:szCs w:val="24"/>
          <w:lang w:val="en-US"/>
        </w:rPr>
        <w:t>C</w:t>
      </w:r>
      <w:r w:rsidRPr="001706C5">
        <w:rPr>
          <w:sz w:val="24"/>
          <w:szCs w:val="24"/>
        </w:rPr>
        <w:t>3).</w:t>
      </w:r>
      <w:r>
        <w:rPr>
          <w:sz w:val="24"/>
          <w:szCs w:val="24"/>
        </w:rPr>
        <w:t xml:space="preserve"> Μια ενδομαθηματική κατάσταση αναφέρεται σε έργα χωρίς πλαίσιο, δηλαδή σε έργα που χρησιμοποιούν </w:t>
      </w:r>
      <w:r w:rsidRPr="00CD2987">
        <w:rPr>
          <w:sz w:val="24"/>
          <w:szCs w:val="24"/>
        </w:rPr>
        <w:t>ένα σύστημα συμβολικών αναπαραστάσεων μαθηματικών αντικειμένων και ιδεών.</w:t>
      </w:r>
      <w:r>
        <w:rPr>
          <w:sz w:val="24"/>
          <w:szCs w:val="24"/>
        </w:rPr>
        <w:t xml:space="preserve"> Το ρεαλιστικό πλαίσιο περιλαμβάνει καταστάσεις με προσομοιωμένη πραγματικότητα. </w:t>
      </w:r>
    </w:p>
    <w:p w14:paraId="6ECA25F5" w14:textId="77777777" w:rsidR="001E45AD" w:rsidRPr="000B5DCD" w:rsidRDefault="001E45AD" w:rsidP="00C93E81">
      <w:pPr>
        <w:spacing w:line="360" w:lineRule="auto"/>
        <w:ind w:firstLine="454"/>
        <w:jc w:val="both"/>
        <w:rPr>
          <w:b/>
          <w:sz w:val="24"/>
          <w:szCs w:val="24"/>
        </w:rPr>
      </w:pPr>
      <w:r>
        <w:rPr>
          <w:sz w:val="24"/>
          <w:szCs w:val="24"/>
        </w:rPr>
        <w:t xml:space="preserve">Για παράδειγμα, το </w:t>
      </w:r>
      <w:r w:rsidR="00226063">
        <w:rPr>
          <w:sz w:val="24"/>
          <w:szCs w:val="24"/>
        </w:rPr>
        <w:t>πρόβλημα</w:t>
      </w:r>
      <w:r>
        <w:rPr>
          <w:sz w:val="24"/>
          <w:szCs w:val="24"/>
        </w:rPr>
        <w:t xml:space="preserve"> του βιβλίου: «Η διαγώνιος της οθόνης μιας τηλεόρασης είναι 30 ίντσες και οι διαστάσεις της </w:t>
      </w:r>
      <w:r>
        <w:rPr>
          <w:sz w:val="24"/>
          <w:szCs w:val="24"/>
          <w:lang w:val="en-US"/>
        </w:rPr>
        <w:t>x</w:t>
      </w:r>
      <w:r w:rsidRPr="00CD2987">
        <w:rPr>
          <w:sz w:val="24"/>
          <w:szCs w:val="24"/>
        </w:rPr>
        <w:t xml:space="preserve">, </w:t>
      </w:r>
      <w:r>
        <w:rPr>
          <w:sz w:val="24"/>
          <w:szCs w:val="24"/>
          <w:lang w:val="en-US"/>
        </w:rPr>
        <w:t>y</w:t>
      </w:r>
      <w:r w:rsidRPr="00CD2987">
        <w:rPr>
          <w:sz w:val="24"/>
          <w:szCs w:val="24"/>
        </w:rPr>
        <w:t xml:space="preserve"> </w:t>
      </w:r>
      <w:r>
        <w:rPr>
          <w:sz w:val="24"/>
          <w:szCs w:val="24"/>
        </w:rPr>
        <w:t xml:space="preserve">έχουν λόγο </w:t>
      </w:r>
      <w:r w:rsidRPr="001706C5">
        <w:rPr>
          <w:sz w:val="24"/>
          <w:szCs w:val="24"/>
        </w:rPr>
        <w:t xml:space="preserve"> </w:t>
      </w:r>
      <w:r w:rsidRPr="009A456D">
        <w:rPr>
          <w:position w:val="-28"/>
        </w:rPr>
        <w:object w:dxaOrig="780" w:dyaOrig="720" w14:anchorId="0BF8FF9B">
          <v:shape id="_x0000_i1030" type="#_x0000_t75" style="width:40.2pt;height:37.2pt" o:ole="">
            <v:imagedata r:id="rId18" o:title=""/>
          </v:shape>
          <o:OLEObject Type="Embed" ProgID="Equation.DSMT4" ShapeID="_x0000_i1030" DrawAspect="Content" ObjectID="_1678963405" r:id="rId19"/>
        </w:object>
      </w:r>
      <w:r w:rsidRPr="00CD2987">
        <w:rPr>
          <w:sz w:val="24"/>
          <w:szCs w:val="24"/>
        </w:rPr>
        <w:t xml:space="preserve">. </w:t>
      </w:r>
      <w:r>
        <w:rPr>
          <w:sz w:val="24"/>
          <w:szCs w:val="24"/>
        </w:rPr>
        <w:t xml:space="preserve">Να βρείτε τις διαστάσεις της τηλεόρασης», </w:t>
      </w:r>
      <w:r w:rsidR="0056029D" w:rsidRPr="00052420">
        <w:rPr>
          <w:sz w:val="24"/>
          <w:szCs w:val="24"/>
        </w:rPr>
        <w:t xml:space="preserve">μιμείται καταστάσεις του πραγματικού κόσμου που τεχνηέντως έχουν κατασκευάσει οι συγγραφείς του βιβλίου, οπότε </w:t>
      </w:r>
      <w:r w:rsidRPr="00052420">
        <w:rPr>
          <w:sz w:val="24"/>
          <w:szCs w:val="24"/>
        </w:rPr>
        <w:t>αποτελεί ένα ρεαλιστικό πλαίσιο.</w:t>
      </w:r>
      <w:r>
        <w:rPr>
          <w:sz w:val="24"/>
          <w:szCs w:val="24"/>
        </w:rPr>
        <w:t xml:space="preserve"> Τέλος, αυθεντικό πλαίσιο σημαίνει ότι τα δεδομένα και οι συνθήκες του έργου προέρχονται από καταστάσεις πραγματικής ζωής ή συλλέγονται από τους ίδιους τους μαθητές.</w:t>
      </w:r>
    </w:p>
    <w:p w14:paraId="5C1F115A" w14:textId="77777777" w:rsidR="001E45AD" w:rsidRDefault="001E45AD" w:rsidP="001E45AD">
      <w:pPr>
        <w:spacing w:line="360" w:lineRule="auto"/>
        <w:jc w:val="both"/>
        <w:rPr>
          <w:sz w:val="24"/>
          <w:szCs w:val="24"/>
        </w:rPr>
      </w:pPr>
    </w:p>
    <w:p w14:paraId="2EE99285" w14:textId="77777777" w:rsidR="00C93E81" w:rsidRDefault="00C93E81" w:rsidP="006B67B3">
      <w:pPr>
        <w:spacing w:after="240" w:line="360" w:lineRule="auto"/>
        <w:jc w:val="both"/>
        <w:rPr>
          <w:b/>
          <w:sz w:val="24"/>
          <w:szCs w:val="24"/>
        </w:rPr>
      </w:pPr>
    </w:p>
    <w:p w14:paraId="51A6D693" w14:textId="785BF897" w:rsidR="001E45AD" w:rsidRPr="00FF65C3" w:rsidRDefault="001D45E8" w:rsidP="007356E2">
      <w:pPr>
        <w:pStyle w:val="2"/>
        <w:spacing w:before="0" w:after="240" w:line="360" w:lineRule="auto"/>
      </w:pPr>
      <w:bookmarkStart w:id="4" w:name="_Toc64465215"/>
      <w:r>
        <w:t>2</w:t>
      </w:r>
      <w:r w:rsidR="001E45AD">
        <w:t xml:space="preserve">.6 </w:t>
      </w:r>
      <w:r w:rsidR="001E45AD" w:rsidRPr="00FF65C3">
        <w:t>Παραδείγματα ανάλυσης έργων</w:t>
      </w:r>
      <w:bookmarkEnd w:id="4"/>
    </w:p>
    <w:p w14:paraId="0882B294" w14:textId="77777777" w:rsidR="001E45AD" w:rsidRDefault="001E45AD" w:rsidP="00C93E81">
      <w:pPr>
        <w:spacing w:line="360" w:lineRule="auto"/>
        <w:ind w:firstLine="454"/>
        <w:jc w:val="both"/>
        <w:rPr>
          <w:sz w:val="24"/>
          <w:szCs w:val="24"/>
        </w:rPr>
      </w:pPr>
      <w:r>
        <w:rPr>
          <w:sz w:val="24"/>
          <w:szCs w:val="24"/>
        </w:rPr>
        <w:t>Με βάση το εργαλείο ανάλυσης έργων που περιγράφηκε αναλυτικά παραπάνω, παρατίθενται τέσσερα από τα έργα του σχολικού εγχειριδίου</w:t>
      </w:r>
      <w:r w:rsidR="006B67B3">
        <w:rPr>
          <w:sz w:val="24"/>
          <w:szCs w:val="24"/>
        </w:rPr>
        <w:t xml:space="preserve"> Μαθηματικών της Β΄ Γυμνασίου</w:t>
      </w:r>
      <w:r>
        <w:rPr>
          <w:sz w:val="24"/>
          <w:szCs w:val="24"/>
        </w:rPr>
        <w:t xml:space="preserve"> που μελετήθηκαν και αναλύθηκαν. Τα μαθηματικά αυτά έργα παρουσιάζονται ως παραδείγματα του τρόπου ανάλυσης και ταξινόμησης των έργων ανάλογα με το περιεχόμενο, τη μαθηματική δραστηριότητα που απαιτείται, το επίπεδο πολυπλοκότητας του έργου, τη μορφή απάντησης και το πλαίσιο στο οποίο ανήκει. Τα έργα που επιλέχθηκαν παρουσιάζονται ακολούθως.</w:t>
      </w:r>
    </w:p>
    <w:p w14:paraId="0D5B8334" w14:textId="77777777" w:rsidR="006A46AF" w:rsidRDefault="006A46AF" w:rsidP="00C93E81">
      <w:pPr>
        <w:spacing w:line="360" w:lineRule="auto"/>
        <w:ind w:firstLine="454"/>
        <w:jc w:val="both"/>
        <w:rPr>
          <w:sz w:val="24"/>
          <w:szCs w:val="24"/>
        </w:rPr>
      </w:pPr>
    </w:p>
    <w:p w14:paraId="19097DD5" w14:textId="77777777" w:rsidR="001E45AD" w:rsidRPr="00C93E81" w:rsidRDefault="001E45AD" w:rsidP="001E45AD">
      <w:pPr>
        <w:spacing w:line="360" w:lineRule="auto"/>
        <w:jc w:val="both"/>
        <w:rPr>
          <w:b/>
          <w:sz w:val="24"/>
          <w:szCs w:val="24"/>
        </w:rPr>
      </w:pPr>
      <w:r w:rsidRPr="00C93E81">
        <w:rPr>
          <w:b/>
          <w:sz w:val="24"/>
          <w:szCs w:val="24"/>
        </w:rPr>
        <w:t>Παράδειγμα 1 (σελ. 14)</w:t>
      </w:r>
    </w:p>
    <w:p w14:paraId="1C2D1259" w14:textId="77777777" w:rsidR="001E45AD" w:rsidRDefault="001E45AD" w:rsidP="001E45AD">
      <w:pPr>
        <w:spacing w:line="360" w:lineRule="auto"/>
        <w:jc w:val="both"/>
        <w:rPr>
          <w:sz w:val="24"/>
          <w:szCs w:val="24"/>
        </w:rPr>
      </w:pPr>
      <w:r>
        <w:rPr>
          <w:sz w:val="24"/>
          <w:szCs w:val="24"/>
        </w:rPr>
        <w:t xml:space="preserve">Να χρησιμοποιήσετε μία μεταβλητή για να εκφράσετε με μια αλγεβρική παράσταση τις παρακάτω φράσεις: </w:t>
      </w:r>
    </w:p>
    <w:p w14:paraId="08259C21" w14:textId="77777777" w:rsidR="001E45AD" w:rsidRDefault="001E45AD" w:rsidP="001E45AD">
      <w:pPr>
        <w:spacing w:line="360" w:lineRule="auto"/>
        <w:ind w:left="284" w:hanging="284"/>
        <w:jc w:val="both"/>
        <w:rPr>
          <w:sz w:val="24"/>
          <w:szCs w:val="24"/>
        </w:rPr>
      </w:pPr>
      <w:r>
        <w:rPr>
          <w:sz w:val="24"/>
          <w:szCs w:val="24"/>
        </w:rPr>
        <w:t>α) Το συνολικό ποσό που θα πληρώσουμε για να αγοράσουμε πέντε κιλά πατάτες, αν γνωρίζουμε την τιμή του ενός κιλού.</w:t>
      </w:r>
    </w:p>
    <w:p w14:paraId="25E34F85" w14:textId="77777777" w:rsidR="001E45AD" w:rsidRDefault="001E45AD" w:rsidP="001E45AD">
      <w:pPr>
        <w:spacing w:line="360" w:lineRule="auto"/>
        <w:ind w:left="284" w:hanging="284"/>
        <w:jc w:val="both"/>
        <w:rPr>
          <w:sz w:val="24"/>
          <w:szCs w:val="24"/>
        </w:rPr>
      </w:pPr>
      <w:r>
        <w:rPr>
          <w:sz w:val="24"/>
          <w:szCs w:val="24"/>
        </w:rPr>
        <w:lastRenderedPageBreak/>
        <w:t>β) Την τελική τιμή ενός προϊόντος, αν γνωρίζουμε ότι αυτή είναι η αναγραφόμενη τιμή συν 19% ΦΠΑ.</w:t>
      </w:r>
    </w:p>
    <w:tbl>
      <w:tblPr>
        <w:tblStyle w:val="a6"/>
        <w:tblW w:w="85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
        <w:gridCol w:w="7847"/>
      </w:tblGrid>
      <w:tr w:rsidR="001E45AD" w14:paraId="0E97A5A8" w14:textId="77777777" w:rsidTr="005E3A9A">
        <w:tc>
          <w:tcPr>
            <w:tcW w:w="680" w:type="dxa"/>
          </w:tcPr>
          <w:p w14:paraId="1C6E5744" w14:textId="77777777" w:rsidR="001E45AD" w:rsidRDefault="001E45AD" w:rsidP="005E3A9A">
            <w:pPr>
              <w:spacing w:line="360" w:lineRule="auto"/>
              <w:jc w:val="both"/>
              <w:rPr>
                <w:sz w:val="24"/>
                <w:szCs w:val="24"/>
              </w:rPr>
            </w:pPr>
            <w:r>
              <w:rPr>
                <w:sz w:val="24"/>
                <w:szCs w:val="24"/>
              </w:rPr>
              <w:t>Ι1:</w:t>
            </w:r>
          </w:p>
        </w:tc>
        <w:tc>
          <w:tcPr>
            <w:tcW w:w="7847" w:type="dxa"/>
          </w:tcPr>
          <w:p w14:paraId="50169D26" w14:textId="77777777" w:rsidR="001E45AD" w:rsidRDefault="001E45AD" w:rsidP="005E3A9A">
            <w:pPr>
              <w:spacing w:line="360" w:lineRule="auto"/>
              <w:jc w:val="both"/>
              <w:rPr>
                <w:sz w:val="24"/>
                <w:szCs w:val="24"/>
              </w:rPr>
            </w:pPr>
            <w:r>
              <w:rPr>
                <w:sz w:val="24"/>
                <w:szCs w:val="24"/>
              </w:rPr>
              <w:t>Το έργο διαπραγματεύεται μεταβλητές, οπότε ανήκει στη Άλγεβρα.</w:t>
            </w:r>
          </w:p>
        </w:tc>
      </w:tr>
      <w:tr w:rsidR="001E45AD" w14:paraId="37EE28DA" w14:textId="77777777" w:rsidTr="005E3A9A">
        <w:trPr>
          <w:trHeight w:val="510"/>
        </w:trPr>
        <w:tc>
          <w:tcPr>
            <w:tcW w:w="680" w:type="dxa"/>
          </w:tcPr>
          <w:p w14:paraId="6ABAD241" w14:textId="77777777" w:rsidR="001E45AD" w:rsidRDefault="001E45AD" w:rsidP="005E3A9A">
            <w:pPr>
              <w:spacing w:line="360" w:lineRule="auto"/>
              <w:jc w:val="both"/>
              <w:rPr>
                <w:sz w:val="24"/>
                <w:szCs w:val="24"/>
              </w:rPr>
            </w:pPr>
            <w:r>
              <w:rPr>
                <w:sz w:val="24"/>
                <w:szCs w:val="24"/>
              </w:rPr>
              <w:t>Η1:</w:t>
            </w:r>
          </w:p>
        </w:tc>
        <w:tc>
          <w:tcPr>
            <w:tcW w:w="7847" w:type="dxa"/>
          </w:tcPr>
          <w:p w14:paraId="1C20F89C" w14:textId="44247000" w:rsidR="001E45AD" w:rsidRDefault="001E45AD" w:rsidP="005F5B5D">
            <w:pPr>
              <w:spacing w:line="360" w:lineRule="auto"/>
              <w:jc w:val="both"/>
              <w:rPr>
                <w:sz w:val="24"/>
                <w:szCs w:val="24"/>
              </w:rPr>
            </w:pPr>
            <w:r>
              <w:rPr>
                <w:sz w:val="24"/>
                <w:szCs w:val="24"/>
              </w:rPr>
              <w:t xml:space="preserve">Το έργο απαιτεί τη μετάφραση </w:t>
            </w:r>
            <w:r w:rsidR="005F5B5D">
              <w:rPr>
                <w:sz w:val="24"/>
                <w:szCs w:val="24"/>
              </w:rPr>
              <w:t>της πρότασης από τη φυσική γλώσσα</w:t>
            </w:r>
            <w:r>
              <w:rPr>
                <w:sz w:val="24"/>
                <w:szCs w:val="24"/>
              </w:rPr>
              <w:t xml:space="preserve"> στην αλγεβρική της μορφή.</w:t>
            </w:r>
          </w:p>
        </w:tc>
      </w:tr>
      <w:tr w:rsidR="001E45AD" w14:paraId="1A85FF6C" w14:textId="77777777" w:rsidTr="005E3A9A">
        <w:tc>
          <w:tcPr>
            <w:tcW w:w="680" w:type="dxa"/>
          </w:tcPr>
          <w:p w14:paraId="46A2052B" w14:textId="77777777" w:rsidR="001E45AD" w:rsidRDefault="001E45AD" w:rsidP="005E3A9A">
            <w:pPr>
              <w:spacing w:line="360" w:lineRule="auto"/>
              <w:jc w:val="both"/>
              <w:rPr>
                <w:sz w:val="24"/>
                <w:szCs w:val="24"/>
              </w:rPr>
            </w:pPr>
            <w:r>
              <w:rPr>
                <w:sz w:val="24"/>
                <w:szCs w:val="24"/>
              </w:rPr>
              <w:t>Κ1:</w:t>
            </w:r>
          </w:p>
        </w:tc>
        <w:tc>
          <w:tcPr>
            <w:tcW w:w="7847" w:type="dxa"/>
          </w:tcPr>
          <w:p w14:paraId="50AD1185" w14:textId="77777777" w:rsidR="001E45AD" w:rsidRDefault="001E45AD" w:rsidP="005E3A9A">
            <w:pPr>
              <w:spacing w:line="360" w:lineRule="auto"/>
              <w:jc w:val="both"/>
              <w:rPr>
                <w:sz w:val="24"/>
                <w:szCs w:val="24"/>
              </w:rPr>
            </w:pPr>
            <w:r>
              <w:rPr>
                <w:sz w:val="24"/>
                <w:szCs w:val="24"/>
              </w:rPr>
              <w:t>Το έργο</w:t>
            </w:r>
            <w:r w:rsidRPr="00BE3E63">
              <w:rPr>
                <w:sz w:val="24"/>
                <w:szCs w:val="24"/>
              </w:rPr>
              <w:t xml:space="preserve"> απαιτεί την αναπαράσταση της σχέσης αυτής με τη</w:t>
            </w:r>
            <w:r>
              <w:rPr>
                <w:sz w:val="24"/>
                <w:szCs w:val="24"/>
              </w:rPr>
              <w:t xml:space="preserve"> μορφή</w:t>
            </w:r>
            <w:r w:rsidRPr="00BE3E63">
              <w:rPr>
                <w:sz w:val="24"/>
                <w:szCs w:val="24"/>
              </w:rPr>
              <w:t xml:space="preserve"> </w:t>
            </w:r>
            <w:r>
              <w:rPr>
                <w:sz w:val="24"/>
                <w:szCs w:val="24"/>
              </w:rPr>
              <w:t>αλγεβρικής παράστασης</w:t>
            </w:r>
            <w:r>
              <w:rPr>
                <w:sz w:val="24"/>
                <w:szCs w:val="24"/>
              </w:rPr>
              <w:sym w:font="Wingdings 2" w:char="F095"/>
            </w:r>
            <w:r w:rsidRPr="00BE3E63">
              <w:rPr>
                <w:sz w:val="24"/>
                <w:szCs w:val="24"/>
              </w:rPr>
              <w:t xml:space="preserve"> αυτή η δραστηριότητα είναι </w:t>
            </w:r>
            <w:r>
              <w:rPr>
                <w:sz w:val="24"/>
                <w:szCs w:val="24"/>
              </w:rPr>
              <w:t>βασική</w:t>
            </w:r>
            <w:r w:rsidRPr="00BE3E63">
              <w:rPr>
                <w:sz w:val="24"/>
                <w:szCs w:val="24"/>
              </w:rPr>
              <w:t>.</w:t>
            </w:r>
          </w:p>
        </w:tc>
      </w:tr>
      <w:tr w:rsidR="001E45AD" w14:paraId="36213129" w14:textId="77777777" w:rsidTr="005E3A9A">
        <w:tc>
          <w:tcPr>
            <w:tcW w:w="680" w:type="dxa"/>
          </w:tcPr>
          <w:p w14:paraId="21A49F7D" w14:textId="77777777" w:rsidR="001E45AD" w:rsidRDefault="001E45AD" w:rsidP="005E3A9A">
            <w:pPr>
              <w:spacing w:line="360" w:lineRule="auto"/>
              <w:jc w:val="both"/>
              <w:rPr>
                <w:sz w:val="24"/>
                <w:szCs w:val="24"/>
              </w:rPr>
            </w:pPr>
            <w:r>
              <w:rPr>
                <w:sz w:val="24"/>
                <w:szCs w:val="24"/>
              </w:rPr>
              <w:t>Α1:</w:t>
            </w:r>
          </w:p>
        </w:tc>
        <w:tc>
          <w:tcPr>
            <w:tcW w:w="7847" w:type="dxa"/>
          </w:tcPr>
          <w:p w14:paraId="43873C4D" w14:textId="6493DD76" w:rsidR="001E45AD" w:rsidRDefault="005F5B5D" w:rsidP="005E3A9A">
            <w:pPr>
              <w:spacing w:line="360" w:lineRule="auto"/>
              <w:jc w:val="both"/>
              <w:rPr>
                <w:sz w:val="24"/>
                <w:szCs w:val="24"/>
              </w:rPr>
            </w:pPr>
            <w:r>
              <w:rPr>
                <w:sz w:val="24"/>
                <w:szCs w:val="24"/>
              </w:rPr>
              <w:t xml:space="preserve">Η απάντηση είναι μοναδική, οποιαδήποτε μεταβλητή και αν χρησιμοποιήσει ο μαθητής, άρα θεωρείται έργο κλειστού τύπου. </w:t>
            </w:r>
          </w:p>
        </w:tc>
      </w:tr>
      <w:tr w:rsidR="001E45AD" w14:paraId="35FB4E50" w14:textId="77777777" w:rsidTr="005E3A9A">
        <w:tc>
          <w:tcPr>
            <w:tcW w:w="680" w:type="dxa"/>
          </w:tcPr>
          <w:p w14:paraId="3267CDE8" w14:textId="77777777" w:rsidR="001E45AD" w:rsidRPr="00FF65C3" w:rsidRDefault="001E45AD" w:rsidP="005E3A9A">
            <w:pPr>
              <w:spacing w:line="360" w:lineRule="auto"/>
              <w:jc w:val="both"/>
              <w:rPr>
                <w:sz w:val="24"/>
                <w:szCs w:val="24"/>
              </w:rPr>
            </w:pPr>
            <w:r>
              <w:rPr>
                <w:sz w:val="24"/>
                <w:szCs w:val="24"/>
                <w:lang w:val="en-US"/>
              </w:rPr>
              <w:t>C</w:t>
            </w:r>
            <w:r>
              <w:rPr>
                <w:sz w:val="24"/>
                <w:szCs w:val="24"/>
              </w:rPr>
              <w:t>2:</w:t>
            </w:r>
          </w:p>
        </w:tc>
        <w:tc>
          <w:tcPr>
            <w:tcW w:w="7847" w:type="dxa"/>
          </w:tcPr>
          <w:p w14:paraId="53531938" w14:textId="13451C80" w:rsidR="001E45AD" w:rsidRDefault="001E45AD" w:rsidP="005E3A9A">
            <w:pPr>
              <w:spacing w:line="360" w:lineRule="auto"/>
              <w:jc w:val="both"/>
              <w:rPr>
                <w:sz w:val="24"/>
                <w:szCs w:val="24"/>
              </w:rPr>
            </w:pPr>
            <w:r>
              <w:rPr>
                <w:sz w:val="24"/>
                <w:szCs w:val="24"/>
              </w:rPr>
              <w:t>Το πλαίσιο εφαρμογής του έργου είναι ρεαλιστικό, γιατί σχετίζεται με</w:t>
            </w:r>
            <w:r w:rsidR="005F5B5D">
              <w:rPr>
                <w:sz w:val="24"/>
                <w:szCs w:val="24"/>
              </w:rPr>
              <w:t xml:space="preserve"> προβλήματα της</w:t>
            </w:r>
            <w:r>
              <w:rPr>
                <w:sz w:val="24"/>
                <w:szCs w:val="24"/>
              </w:rPr>
              <w:t xml:space="preserve"> καθημερινή</w:t>
            </w:r>
            <w:r w:rsidR="005F5B5D">
              <w:rPr>
                <w:sz w:val="24"/>
                <w:szCs w:val="24"/>
              </w:rPr>
              <w:t>ς</w:t>
            </w:r>
            <w:r>
              <w:rPr>
                <w:sz w:val="24"/>
                <w:szCs w:val="24"/>
              </w:rPr>
              <w:t xml:space="preserve"> ζωή</w:t>
            </w:r>
            <w:r w:rsidR="005F5B5D">
              <w:rPr>
                <w:sz w:val="24"/>
                <w:szCs w:val="24"/>
              </w:rPr>
              <w:t>ς</w:t>
            </w:r>
            <w:r>
              <w:rPr>
                <w:sz w:val="24"/>
                <w:szCs w:val="24"/>
              </w:rPr>
              <w:t>.</w:t>
            </w:r>
          </w:p>
        </w:tc>
      </w:tr>
    </w:tbl>
    <w:p w14:paraId="2356FB2B" w14:textId="77777777" w:rsidR="00A3347D" w:rsidRDefault="00A3347D" w:rsidP="001E45AD">
      <w:pPr>
        <w:spacing w:line="360" w:lineRule="auto"/>
        <w:jc w:val="both"/>
        <w:rPr>
          <w:b/>
          <w:sz w:val="24"/>
          <w:szCs w:val="24"/>
        </w:rPr>
      </w:pPr>
    </w:p>
    <w:p w14:paraId="04F82C28" w14:textId="77777777" w:rsidR="001E45AD" w:rsidRPr="00C93E81" w:rsidRDefault="001E45AD" w:rsidP="001E45AD">
      <w:pPr>
        <w:spacing w:line="360" w:lineRule="auto"/>
        <w:jc w:val="both"/>
        <w:rPr>
          <w:b/>
          <w:sz w:val="24"/>
          <w:szCs w:val="24"/>
        </w:rPr>
      </w:pPr>
      <w:r w:rsidRPr="00C93E81">
        <w:rPr>
          <w:b/>
          <w:sz w:val="24"/>
          <w:szCs w:val="24"/>
        </w:rPr>
        <w:t>Παράδειγμα 2</w:t>
      </w:r>
      <w:r w:rsidR="006B67B3" w:rsidRPr="00C93E81">
        <w:rPr>
          <w:b/>
          <w:sz w:val="24"/>
          <w:szCs w:val="24"/>
        </w:rPr>
        <w:t xml:space="preserve"> (σελ. 20)</w:t>
      </w:r>
    </w:p>
    <w:p w14:paraId="3FC2ACE2" w14:textId="77777777" w:rsidR="001E45AD" w:rsidRPr="000B5DCD" w:rsidRDefault="001E45AD" w:rsidP="001E45AD">
      <w:pPr>
        <w:spacing w:line="360" w:lineRule="auto"/>
        <w:jc w:val="both"/>
      </w:pPr>
      <w:r>
        <w:rPr>
          <w:sz w:val="24"/>
          <w:szCs w:val="24"/>
        </w:rPr>
        <w:t xml:space="preserve">Να λύσετε την εξίσωση: </w:t>
      </w:r>
      <w:r w:rsidRPr="009A456D">
        <w:rPr>
          <w:position w:val="-14"/>
        </w:rPr>
        <w:object w:dxaOrig="2860" w:dyaOrig="400" w14:anchorId="6A728E9C">
          <v:shape id="_x0000_i1031" type="#_x0000_t75" style="width:142.8pt;height:21.6pt" o:ole="">
            <v:imagedata r:id="rId20" o:title=""/>
          </v:shape>
          <o:OLEObject Type="Embed" ProgID="Equation.DSMT4" ShapeID="_x0000_i1031" DrawAspect="Content" ObjectID="_1678963406" r:id="rId21"/>
        </w:objec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9"/>
        <w:gridCol w:w="7627"/>
      </w:tblGrid>
      <w:tr w:rsidR="001E45AD" w14:paraId="7F197E98" w14:textId="77777777" w:rsidTr="005E3A9A">
        <w:tc>
          <w:tcPr>
            <w:tcW w:w="680" w:type="dxa"/>
          </w:tcPr>
          <w:p w14:paraId="2A6F3657" w14:textId="77777777" w:rsidR="001E45AD" w:rsidRDefault="001E45AD" w:rsidP="005E3A9A">
            <w:pPr>
              <w:spacing w:line="360" w:lineRule="auto"/>
              <w:jc w:val="both"/>
              <w:rPr>
                <w:sz w:val="24"/>
                <w:szCs w:val="24"/>
              </w:rPr>
            </w:pPr>
            <w:r>
              <w:rPr>
                <w:sz w:val="24"/>
                <w:szCs w:val="24"/>
              </w:rPr>
              <w:t>Ι1:</w:t>
            </w:r>
          </w:p>
        </w:tc>
        <w:tc>
          <w:tcPr>
            <w:tcW w:w="7705" w:type="dxa"/>
          </w:tcPr>
          <w:p w14:paraId="07847217" w14:textId="77777777" w:rsidR="001E45AD" w:rsidRDefault="001E45AD" w:rsidP="005E3A9A">
            <w:pPr>
              <w:spacing w:line="360" w:lineRule="auto"/>
              <w:jc w:val="both"/>
              <w:rPr>
                <w:sz w:val="24"/>
                <w:szCs w:val="24"/>
              </w:rPr>
            </w:pPr>
            <w:r>
              <w:rPr>
                <w:sz w:val="24"/>
                <w:szCs w:val="24"/>
              </w:rPr>
              <w:t>Το αντικείμενο αυτού του έργου είναι οι εξισώσεις α΄ βαθμού, το οποίο ανήκει στην Άλγεβρα.</w:t>
            </w:r>
          </w:p>
        </w:tc>
      </w:tr>
      <w:tr w:rsidR="001E45AD" w14:paraId="5C0A641F" w14:textId="77777777" w:rsidTr="005E3A9A">
        <w:tc>
          <w:tcPr>
            <w:tcW w:w="680" w:type="dxa"/>
          </w:tcPr>
          <w:p w14:paraId="101A8DCD" w14:textId="77777777" w:rsidR="001E45AD" w:rsidRDefault="001E45AD" w:rsidP="005E3A9A">
            <w:pPr>
              <w:spacing w:line="360" w:lineRule="auto"/>
              <w:jc w:val="both"/>
              <w:rPr>
                <w:sz w:val="24"/>
                <w:szCs w:val="24"/>
              </w:rPr>
            </w:pPr>
            <w:r>
              <w:rPr>
                <w:sz w:val="24"/>
                <w:szCs w:val="24"/>
              </w:rPr>
              <w:t>Η2:</w:t>
            </w:r>
          </w:p>
        </w:tc>
        <w:tc>
          <w:tcPr>
            <w:tcW w:w="7705" w:type="dxa"/>
          </w:tcPr>
          <w:p w14:paraId="65BE9942" w14:textId="4120732F" w:rsidR="001E45AD" w:rsidRDefault="001E45AD" w:rsidP="005F5B5D">
            <w:pPr>
              <w:spacing w:line="360" w:lineRule="auto"/>
              <w:jc w:val="both"/>
              <w:rPr>
                <w:sz w:val="24"/>
                <w:szCs w:val="24"/>
              </w:rPr>
            </w:pPr>
            <w:r>
              <w:rPr>
                <w:sz w:val="24"/>
                <w:szCs w:val="24"/>
              </w:rPr>
              <w:t>Το έργο απαιτεί μια σειρά πράξεων για την εύρεση της λύσης της εξίσωσης, δηλαδή</w:t>
            </w:r>
            <w:r w:rsidR="005F5B5D">
              <w:rPr>
                <w:sz w:val="24"/>
                <w:szCs w:val="24"/>
              </w:rPr>
              <w:t xml:space="preserve"> τη χρήση συγκεκριμένου αλγορίθμου</w:t>
            </w:r>
            <w:r>
              <w:rPr>
                <w:sz w:val="24"/>
                <w:szCs w:val="24"/>
              </w:rPr>
              <w:t>.</w:t>
            </w:r>
          </w:p>
        </w:tc>
      </w:tr>
      <w:tr w:rsidR="001E45AD" w14:paraId="3B338086" w14:textId="77777777" w:rsidTr="005E3A9A">
        <w:tc>
          <w:tcPr>
            <w:tcW w:w="680" w:type="dxa"/>
          </w:tcPr>
          <w:p w14:paraId="15AFEFBA" w14:textId="77777777" w:rsidR="001E45AD" w:rsidRDefault="001E45AD" w:rsidP="005E3A9A">
            <w:pPr>
              <w:spacing w:line="360" w:lineRule="auto"/>
              <w:jc w:val="both"/>
              <w:rPr>
                <w:sz w:val="24"/>
                <w:szCs w:val="24"/>
              </w:rPr>
            </w:pPr>
            <w:r>
              <w:rPr>
                <w:sz w:val="24"/>
                <w:szCs w:val="24"/>
              </w:rPr>
              <w:t>Κ1:</w:t>
            </w:r>
          </w:p>
        </w:tc>
        <w:tc>
          <w:tcPr>
            <w:tcW w:w="7705" w:type="dxa"/>
          </w:tcPr>
          <w:p w14:paraId="198C6CB8" w14:textId="091BC778" w:rsidR="001E45AD" w:rsidRDefault="001E45AD" w:rsidP="005E3A9A">
            <w:pPr>
              <w:spacing w:line="360" w:lineRule="auto"/>
              <w:jc w:val="both"/>
              <w:rPr>
                <w:sz w:val="24"/>
                <w:szCs w:val="24"/>
              </w:rPr>
            </w:pPr>
            <w:r>
              <w:rPr>
                <w:sz w:val="24"/>
                <w:szCs w:val="24"/>
              </w:rPr>
              <w:t>Το έργο απαιτεί το σχεδιασμό μιας διαδρομής για την επίλυση της εξίσωσης, δηλαδή την εφαρμογή βασικών γνώσεων</w:t>
            </w:r>
            <w:r w:rsidR="005F5B5D">
              <w:rPr>
                <w:sz w:val="24"/>
                <w:szCs w:val="24"/>
              </w:rPr>
              <w:t xml:space="preserve"> (π.χ. πράξεις ρητών, εφαρμογή επιμεριστικής ιδιότητας)</w:t>
            </w:r>
            <w:r>
              <w:rPr>
                <w:sz w:val="24"/>
                <w:szCs w:val="24"/>
              </w:rPr>
              <w:t>.</w:t>
            </w:r>
          </w:p>
        </w:tc>
      </w:tr>
      <w:tr w:rsidR="001E45AD" w14:paraId="2E6D5256" w14:textId="77777777" w:rsidTr="005E3A9A">
        <w:tc>
          <w:tcPr>
            <w:tcW w:w="680" w:type="dxa"/>
          </w:tcPr>
          <w:p w14:paraId="41D65891" w14:textId="77777777" w:rsidR="001E45AD" w:rsidRDefault="001E45AD" w:rsidP="005E3A9A">
            <w:pPr>
              <w:spacing w:line="360" w:lineRule="auto"/>
              <w:jc w:val="both"/>
              <w:rPr>
                <w:sz w:val="24"/>
                <w:szCs w:val="24"/>
              </w:rPr>
            </w:pPr>
            <w:r>
              <w:rPr>
                <w:sz w:val="24"/>
                <w:szCs w:val="24"/>
              </w:rPr>
              <w:t>Α1:</w:t>
            </w:r>
          </w:p>
        </w:tc>
        <w:tc>
          <w:tcPr>
            <w:tcW w:w="7705" w:type="dxa"/>
          </w:tcPr>
          <w:p w14:paraId="57107BE1" w14:textId="5574261F" w:rsidR="001E45AD" w:rsidRDefault="005F5B5D" w:rsidP="005E3A9A">
            <w:pPr>
              <w:spacing w:line="360" w:lineRule="auto"/>
              <w:jc w:val="both"/>
              <w:rPr>
                <w:sz w:val="24"/>
                <w:szCs w:val="24"/>
              </w:rPr>
            </w:pPr>
            <w:r>
              <w:rPr>
                <w:sz w:val="24"/>
                <w:szCs w:val="24"/>
              </w:rPr>
              <w:t>Η απάντηση είναι μοναδική ανεξ</w:t>
            </w:r>
            <w:r w:rsidR="00777506">
              <w:rPr>
                <w:sz w:val="24"/>
                <w:szCs w:val="24"/>
              </w:rPr>
              <w:t xml:space="preserve">άρτητα από τον τρόπο επίλυσης κάθε μαθητή. </w:t>
            </w:r>
          </w:p>
        </w:tc>
      </w:tr>
      <w:tr w:rsidR="001E45AD" w14:paraId="50655E8C" w14:textId="77777777" w:rsidTr="005E3A9A">
        <w:tc>
          <w:tcPr>
            <w:tcW w:w="680" w:type="dxa"/>
          </w:tcPr>
          <w:p w14:paraId="32FC80CA" w14:textId="77777777" w:rsidR="001E45AD" w:rsidRPr="00FF65C3" w:rsidRDefault="001E45AD" w:rsidP="005E3A9A">
            <w:pPr>
              <w:spacing w:line="360" w:lineRule="auto"/>
              <w:jc w:val="both"/>
              <w:rPr>
                <w:sz w:val="24"/>
                <w:szCs w:val="24"/>
              </w:rPr>
            </w:pPr>
            <w:r>
              <w:rPr>
                <w:sz w:val="24"/>
                <w:szCs w:val="24"/>
                <w:lang w:val="en-US"/>
              </w:rPr>
              <w:t>C</w:t>
            </w:r>
            <w:r w:rsidRPr="006237B7">
              <w:rPr>
                <w:sz w:val="24"/>
                <w:szCs w:val="24"/>
              </w:rPr>
              <w:t>1</w:t>
            </w:r>
            <w:r>
              <w:rPr>
                <w:sz w:val="24"/>
                <w:szCs w:val="24"/>
              </w:rPr>
              <w:t>:</w:t>
            </w:r>
          </w:p>
        </w:tc>
        <w:tc>
          <w:tcPr>
            <w:tcW w:w="7705" w:type="dxa"/>
          </w:tcPr>
          <w:p w14:paraId="1BE58D2B" w14:textId="77777777" w:rsidR="001E45AD" w:rsidRPr="002C3722" w:rsidRDefault="001E45AD" w:rsidP="005E3A9A">
            <w:pPr>
              <w:spacing w:line="360" w:lineRule="auto"/>
              <w:jc w:val="both"/>
              <w:rPr>
                <w:sz w:val="24"/>
                <w:szCs w:val="24"/>
              </w:rPr>
            </w:pPr>
            <w:r>
              <w:rPr>
                <w:sz w:val="24"/>
                <w:szCs w:val="24"/>
              </w:rPr>
              <w:t>Το πλαίσιο εφαρμογής του έργου είναι καθαρά ενδομαθηματικό.</w:t>
            </w:r>
          </w:p>
        </w:tc>
      </w:tr>
    </w:tbl>
    <w:p w14:paraId="5BE8F5FA" w14:textId="77777777" w:rsidR="001E45AD" w:rsidRDefault="001E45AD" w:rsidP="001E45AD">
      <w:pPr>
        <w:spacing w:line="360" w:lineRule="auto"/>
        <w:jc w:val="both"/>
        <w:rPr>
          <w:sz w:val="24"/>
          <w:szCs w:val="24"/>
        </w:rPr>
      </w:pPr>
    </w:p>
    <w:p w14:paraId="13315EDA" w14:textId="77777777" w:rsidR="001E45AD" w:rsidRPr="00C93E81" w:rsidRDefault="001E45AD" w:rsidP="001E45AD">
      <w:pPr>
        <w:spacing w:line="360" w:lineRule="auto"/>
        <w:jc w:val="both"/>
        <w:rPr>
          <w:b/>
          <w:sz w:val="24"/>
          <w:szCs w:val="24"/>
        </w:rPr>
      </w:pPr>
      <w:r w:rsidRPr="00C93E81">
        <w:rPr>
          <w:b/>
          <w:sz w:val="24"/>
          <w:szCs w:val="24"/>
        </w:rPr>
        <w:t>Παράδειγμα 3</w:t>
      </w:r>
      <w:r w:rsidR="006B67B3" w:rsidRPr="00C93E81">
        <w:rPr>
          <w:b/>
          <w:sz w:val="24"/>
          <w:szCs w:val="24"/>
        </w:rPr>
        <w:t xml:space="preserve"> (σελ. 44)</w:t>
      </w:r>
    </w:p>
    <w:p w14:paraId="68107B4E" w14:textId="77777777" w:rsidR="001E45AD" w:rsidRDefault="001E45AD" w:rsidP="001E45AD">
      <w:pPr>
        <w:spacing w:line="360" w:lineRule="auto"/>
        <w:jc w:val="both"/>
        <w:rPr>
          <w:sz w:val="24"/>
          <w:szCs w:val="24"/>
        </w:rPr>
      </w:pPr>
      <w:r>
        <w:rPr>
          <w:sz w:val="24"/>
          <w:szCs w:val="24"/>
        </w:rPr>
        <w:t xml:space="preserve">Να συμπληρώσετε τον παρακάτω πίνακα: </w:t>
      </w:r>
    </w:p>
    <w:p w14:paraId="5B573C52" w14:textId="77777777" w:rsidR="001E45AD" w:rsidRDefault="001E45AD" w:rsidP="001E45AD">
      <w:pPr>
        <w:spacing w:line="360" w:lineRule="auto"/>
        <w:jc w:val="both"/>
        <w:rPr>
          <w:sz w:val="24"/>
          <w:szCs w:val="24"/>
        </w:rPr>
      </w:pPr>
      <w:r>
        <w:rPr>
          <w:noProof/>
          <w:sz w:val="24"/>
          <w:szCs w:val="24"/>
          <w:lang w:eastAsia="el-GR"/>
        </w:rPr>
        <w:drawing>
          <wp:inline distT="0" distB="0" distL="0" distR="0" wp14:anchorId="47D5E471" wp14:editId="73A9A0DC">
            <wp:extent cx="3105584" cy="752580"/>
            <wp:effectExtent l="0" t="0" r="0" b="9525"/>
            <wp:docPr id="25" name="Εικόνα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E842D7.tmp"/>
                    <pic:cNvPicPr/>
                  </pic:nvPicPr>
                  <pic:blipFill>
                    <a:blip r:embed="rId22">
                      <a:extLst>
                        <a:ext uri="{28A0092B-C50C-407E-A947-70E740481C1C}">
                          <a14:useLocalDpi xmlns:a14="http://schemas.microsoft.com/office/drawing/2010/main" val="0"/>
                        </a:ext>
                      </a:extLst>
                    </a:blip>
                    <a:stretch>
                      <a:fillRect/>
                    </a:stretch>
                  </pic:blipFill>
                  <pic:spPr>
                    <a:xfrm>
                      <a:off x="0" y="0"/>
                      <a:ext cx="3105584" cy="752580"/>
                    </a:xfrm>
                    <a:prstGeom prst="rect">
                      <a:avLst/>
                    </a:prstGeom>
                  </pic:spPr>
                </pic:pic>
              </a:graphicData>
            </a:graphic>
          </wp:inline>
        </w:drawing>
      </w:r>
    </w:p>
    <w:p w14:paraId="3CB1FF97" w14:textId="77777777" w:rsidR="001E45AD" w:rsidRDefault="001E45AD" w:rsidP="001E45AD">
      <w:pPr>
        <w:spacing w:line="360" w:lineRule="auto"/>
        <w:jc w:val="both"/>
        <w:rPr>
          <w:sz w:val="24"/>
          <w:szCs w:val="24"/>
        </w:rPr>
      </w:pPr>
      <w:r>
        <w:rPr>
          <w:sz w:val="24"/>
          <w:szCs w:val="24"/>
        </w:rPr>
        <w:t>Τι συμπεραίνετε;</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8"/>
        <w:gridCol w:w="7628"/>
      </w:tblGrid>
      <w:tr w:rsidR="001E45AD" w14:paraId="550E6CEF" w14:textId="77777777" w:rsidTr="005E3A9A">
        <w:tc>
          <w:tcPr>
            <w:tcW w:w="680" w:type="dxa"/>
          </w:tcPr>
          <w:p w14:paraId="13A7099E" w14:textId="77777777" w:rsidR="001E45AD" w:rsidRDefault="001E45AD" w:rsidP="005E3A9A">
            <w:pPr>
              <w:spacing w:line="360" w:lineRule="auto"/>
              <w:jc w:val="both"/>
              <w:rPr>
                <w:sz w:val="24"/>
                <w:szCs w:val="24"/>
              </w:rPr>
            </w:pPr>
            <w:r>
              <w:rPr>
                <w:sz w:val="24"/>
                <w:szCs w:val="24"/>
              </w:rPr>
              <w:lastRenderedPageBreak/>
              <w:t>Ι1:</w:t>
            </w:r>
          </w:p>
        </w:tc>
        <w:tc>
          <w:tcPr>
            <w:tcW w:w="7705" w:type="dxa"/>
          </w:tcPr>
          <w:p w14:paraId="0A28AA00" w14:textId="77777777" w:rsidR="001E45AD" w:rsidRDefault="001E45AD" w:rsidP="005E3A9A">
            <w:pPr>
              <w:spacing w:line="360" w:lineRule="auto"/>
              <w:jc w:val="both"/>
              <w:rPr>
                <w:sz w:val="24"/>
                <w:szCs w:val="24"/>
              </w:rPr>
            </w:pPr>
            <w:r>
              <w:rPr>
                <w:sz w:val="24"/>
                <w:szCs w:val="24"/>
              </w:rPr>
              <w:t>Οι τετραγωνικές ρίζες ταξινομούνται στην Άλγεβρα.</w:t>
            </w:r>
          </w:p>
        </w:tc>
      </w:tr>
      <w:tr w:rsidR="001E45AD" w14:paraId="5ECF1FDE" w14:textId="77777777" w:rsidTr="005E3A9A">
        <w:tc>
          <w:tcPr>
            <w:tcW w:w="680" w:type="dxa"/>
          </w:tcPr>
          <w:p w14:paraId="2575E9BD" w14:textId="77777777" w:rsidR="001E45AD" w:rsidRDefault="001E45AD" w:rsidP="005E3A9A">
            <w:pPr>
              <w:spacing w:line="360" w:lineRule="auto"/>
              <w:jc w:val="both"/>
              <w:rPr>
                <w:sz w:val="24"/>
                <w:szCs w:val="24"/>
              </w:rPr>
            </w:pPr>
            <w:r>
              <w:rPr>
                <w:sz w:val="24"/>
                <w:szCs w:val="24"/>
              </w:rPr>
              <w:t>Η3:</w:t>
            </w:r>
          </w:p>
        </w:tc>
        <w:tc>
          <w:tcPr>
            <w:tcW w:w="7705" w:type="dxa"/>
          </w:tcPr>
          <w:p w14:paraId="3794B421" w14:textId="139F0CE8" w:rsidR="001E45AD" w:rsidRDefault="001E45AD" w:rsidP="005E3A9A">
            <w:pPr>
              <w:spacing w:line="360" w:lineRule="auto"/>
              <w:jc w:val="both"/>
              <w:rPr>
                <w:sz w:val="24"/>
                <w:szCs w:val="24"/>
              </w:rPr>
            </w:pPr>
            <w:r>
              <w:rPr>
                <w:sz w:val="24"/>
                <w:szCs w:val="24"/>
              </w:rPr>
              <w:t>Το έργο απαιτεί επεξήγηση, δηλαδή, την ανάγνωση, τη συσχέτιση και την ερμηνεία των τιμών του πίνακα για τη διεξαγωγή συμπεράσματος</w:t>
            </w:r>
            <w:r w:rsidR="00777506">
              <w:rPr>
                <w:sz w:val="24"/>
                <w:szCs w:val="24"/>
              </w:rPr>
              <w:t xml:space="preserve">. Από τις ειδικότερες περιπτώσεις των συγκεκριμένων αριθμών προκύπτει η γενικευμένη μορφή </w:t>
            </w:r>
            <w:r w:rsidR="00777506" w:rsidRPr="009132AD">
              <w:rPr>
                <w:position w:val="-12"/>
              </w:rPr>
              <w:object w:dxaOrig="1760" w:dyaOrig="400" w14:anchorId="776E08FD">
                <v:shape id="_x0000_i1032" type="#_x0000_t75" style="width:87.6pt;height:19.8pt" o:ole="">
                  <v:imagedata r:id="rId23" o:title=""/>
                </v:shape>
                <o:OLEObject Type="Embed" ProgID="Equation.DSMT4" ShapeID="_x0000_i1032" DrawAspect="Content" ObjectID="_1678963407" r:id="rId24"/>
              </w:object>
            </w:r>
            <w:r>
              <w:rPr>
                <w:sz w:val="24"/>
                <w:szCs w:val="24"/>
              </w:rPr>
              <w:t>.</w:t>
            </w:r>
          </w:p>
        </w:tc>
      </w:tr>
      <w:tr w:rsidR="001E45AD" w14:paraId="2AD40F8E" w14:textId="77777777" w:rsidTr="005E3A9A">
        <w:tc>
          <w:tcPr>
            <w:tcW w:w="680" w:type="dxa"/>
          </w:tcPr>
          <w:p w14:paraId="4B06653C" w14:textId="77777777" w:rsidR="001E45AD" w:rsidRDefault="001E45AD" w:rsidP="005E3A9A">
            <w:pPr>
              <w:spacing w:line="360" w:lineRule="auto"/>
              <w:jc w:val="both"/>
              <w:rPr>
                <w:sz w:val="24"/>
                <w:szCs w:val="24"/>
              </w:rPr>
            </w:pPr>
            <w:r>
              <w:rPr>
                <w:sz w:val="24"/>
                <w:szCs w:val="24"/>
              </w:rPr>
              <w:t>Κ1:</w:t>
            </w:r>
          </w:p>
        </w:tc>
        <w:tc>
          <w:tcPr>
            <w:tcW w:w="7705" w:type="dxa"/>
          </w:tcPr>
          <w:p w14:paraId="4F66839D" w14:textId="77777777" w:rsidR="001E45AD" w:rsidRDefault="001E45AD" w:rsidP="005E3A9A">
            <w:pPr>
              <w:spacing w:line="360" w:lineRule="auto"/>
              <w:jc w:val="both"/>
              <w:rPr>
                <w:sz w:val="24"/>
                <w:szCs w:val="24"/>
              </w:rPr>
            </w:pPr>
            <w:r>
              <w:rPr>
                <w:sz w:val="24"/>
                <w:szCs w:val="24"/>
              </w:rPr>
              <w:t>Το έργο απαιτεί την εφαρμογή του ορισμού της τετραγωνικής ρίζας.</w:t>
            </w:r>
          </w:p>
        </w:tc>
      </w:tr>
      <w:tr w:rsidR="001E45AD" w14:paraId="25CB130D" w14:textId="77777777" w:rsidTr="005E3A9A">
        <w:tc>
          <w:tcPr>
            <w:tcW w:w="680" w:type="dxa"/>
          </w:tcPr>
          <w:p w14:paraId="2465752F" w14:textId="77777777" w:rsidR="001E45AD" w:rsidRDefault="001E45AD" w:rsidP="005E3A9A">
            <w:pPr>
              <w:spacing w:line="360" w:lineRule="auto"/>
              <w:jc w:val="both"/>
              <w:rPr>
                <w:sz w:val="24"/>
                <w:szCs w:val="24"/>
              </w:rPr>
            </w:pPr>
            <w:r>
              <w:rPr>
                <w:sz w:val="24"/>
                <w:szCs w:val="24"/>
              </w:rPr>
              <w:t>Α1:</w:t>
            </w:r>
          </w:p>
        </w:tc>
        <w:tc>
          <w:tcPr>
            <w:tcW w:w="7705" w:type="dxa"/>
          </w:tcPr>
          <w:p w14:paraId="634D4132" w14:textId="77777777" w:rsidR="001E45AD" w:rsidRDefault="001E45AD" w:rsidP="005E3A9A">
            <w:pPr>
              <w:spacing w:line="360" w:lineRule="auto"/>
              <w:jc w:val="both"/>
              <w:rPr>
                <w:sz w:val="24"/>
                <w:szCs w:val="24"/>
              </w:rPr>
            </w:pPr>
            <w:r>
              <w:rPr>
                <w:sz w:val="24"/>
                <w:szCs w:val="24"/>
              </w:rPr>
              <w:t>Η απάντηση του έργου είναι μοναδική.</w:t>
            </w:r>
          </w:p>
        </w:tc>
      </w:tr>
      <w:tr w:rsidR="001E45AD" w14:paraId="48E96E14" w14:textId="77777777" w:rsidTr="005E3A9A">
        <w:tc>
          <w:tcPr>
            <w:tcW w:w="680" w:type="dxa"/>
          </w:tcPr>
          <w:p w14:paraId="7AA6A52C" w14:textId="77777777" w:rsidR="001E45AD" w:rsidRPr="00FF65C3" w:rsidRDefault="001E45AD" w:rsidP="005E3A9A">
            <w:pPr>
              <w:spacing w:line="360" w:lineRule="auto"/>
              <w:jc w:val="both"/>
              <w:rPr>
                <w:sz w:val="24"/>
                <w:szCs w:val="24"/>
              </w:rPr>
            </w:pPr>
            <w:r>
              <w:rPr>
                <w:sz w:val="24"/>
                <w:szCs w:val="24"/>
                <w:lang w:val="en-US"/>
              </w:rPr>
              <w:t>C</w:t>
            </w:r>
            <w:r w:rsidRPr="006237B7">
              <w:rPr>
                <w:sz w:val="24"/>
                <w:szCs w:val="24"/>
              </w:rPr>
              <w:t>1</w:t>
            </w:r>
            <w:r>
              <w:rPr>
                <w:sz w:val="24"/>
                <w:szCs w:val="24"/>
              </w:rPr>
              <w:t>:</w:t>
            </w:r>
          </w:p>
        </w:tc>
        <w:tc>
          <w:tcPr>
            <w:tcW w:w="7705" w:type="dxa"/>
          </w:tcPr>
          <w:p w14:paraId="661B85D0" w14:textId="77777777" w:rsidR="001E45AD" w:rsidRDefault="001E45AD" w:rsidP="005E3A9A">
            <w:pPr>
              <w:spacing w:line="360" w:lineRule="auto"/>
              <w:jc w:val="both"/>
              <w:rPr>
                <w:sz w:val="24"/>
                <w:szCs w:val="24"/>
              </w:rPr>
            </w:pPr>
            <w:r>
              <w:rPr>
                <w:sz w:val="24"/>
                <w:szCs w:val="24"/>
              </w:rPr>
              <w:t>Το πλαίσιο εφαρμογής του έργου είναι καθαρά ενδομαθηματικό.</w:t>
            </w:r>
          </w:p>
        </w:tc>
      </w:tr>
    </w:tbl>
    <w:p w14:paraId="3E30D639" w14:textId="77777777" w:rsidR="001E45AD" w:rsidRDefault="001E45AD" w:rsidP="001E45AD">
      <w:pPr>
        <w:spacing w:line="360" w:lineRule="auto"/>
        <w:jc w:val="both"/>
        <w:rPr>
          <w:sz w:val="24"/>
          <w:szCs w:val="24"/>
        </w:rPr>
      </w:pPr>
    </w:p>
    <w:p w14:paraId="28DC04C5" w14:textId="77777777" w:rsidR="007356E2" w:rsidRDefault="007356E2" w:rsidP="001E45AD">
      <w:pPr>
        <w:spacing w:line="360" w:lineRule="auto"/>
        <w:jc w:val="both"/>
        <w:rPr>
          <w:sz w:val="24"/>
          <w:szCs w:val="24"/>
        </w:rPr>
      </w:pPr>
    </w:p>
    <w:p w14:paraId="1BAFBE5A" w14:textId="77777777" w:rsidR="007356E2" w:rsidRDefault="007356E2" w:rsidP="001E45AD">
      <w:pPr>
        <w:spacing w:line="360" w:lineRule="auto"/>
        <w:jc w:val="both"/>
        <w:rPr>
          <w:sz w:val="24"/>
          <w:szCs w:val="24"/>
        </w:rPr>
      </w:pPr>
    </w:p>
    <w:p w14:paraId="72972431" w14:textId="77777777" w:rsidR="001E45AD" w:rsidRPr="00C93E81" w:rsidRDefault="001E45AD" w:rsidP="001E45AD">
      <w:pPr>
        <w:spacing w:line="360" w:lineRule="auto"/>
        <w:jc w:val="both"/>
        <w:rPr>
          <w:b/>
          <w:sz w:val="24"/>
          <w:szCs w:val="24"/>
        </w:rPr>
      </w:pPr>
      <w:r w:rsidRPr="00C93E81">
        <w:rPr>
          <w:b/>
          <w:sz w:val="24"/>
          <w:szCs w:val="24"/>
        </w:rPr>
        <w:t>Παράδειγμα 4</w:t>
      </w:r>
      <w:r w:rsidR="006B67B3" w:rsidRPr="00C93E81">
        <w:rPr>
          <w:b/>
          <w:sz w:val="24"/>
          <w:szCs w:val="24"/>
        </w:rPr>
        <w:t xml:space="preserve"> (σελ. 131)</w:t>
      </w:r>
    </w:p>
    <w:p w14:paraId="2B5463B0" w14:textId="77777777" w:rsidR="001E45AD" w:rsidRDefault="001E45AD" w:rsidP="001E45AD">
      <w:pPr>
        <w:spacing w:line="360" w:lineRule="auto"/>
        <w:jc w:val="both"/>
        <w:rPr>
          <w:sz w:val="24"/>
          <w:szCs w:val="24"/>
        </w:rPr>
      </w:pPr>
      <w:r>
        <w:rPr>
          <w:sz w:val="24"/>
          <w:szCs w:val="24"/>
        </w:rPr>
        <w:t xml:space="preserve">Για να σχηματίσει ορθή γωνία με δύο ξύλινα δοκάρια (όπως λέμε για να «γωνιάσει» τα δοκάρια), ένας τεχνίτης μετράει στο ένα δοκάρι ΑΒ = 30 cm και στο άλλο ΑΓ = 40 </w:t>
      </w:r>
      <w:proofErr w:type="spellStart"/>
      <w:r>
        <w:rPr>
          <w:sz w:val="24"/>
          <w:szCs w:val="24"/>
        </w:rPr>
        <w:t>cm</w:t>
      </w:r>
      <w:proofErr w:type="spellEnd"/>
      <w:r>
        <w:rPr>
          <w:sz w:val="24"/>
          <w:szCs w:val="24"/>
        </w:rPr>
        <w:t>. Στη συνέχεια, τα τοποθε</w:t>
      </w:r>
      <w:r w:rsidRPr="003F3D91">
        <w:rPr>
          <w:sz w:val="24"/>
          <w:szCs w:val="24"/>
        </w:rPr>
        <w:t>τεί κατάλληλα, ώσ</w:t>
      </w:r>
      <w:r>
        <w:rPr>
          <w:sz w:val="24"/>
          <w:szCs w:val="24"/>
        </w:rPr>
        <w:t xml:space="preserve">τε να είναι ΒΓ = 50 </w:t>
      </w:r>
      <w:proofErr w:type="spellStart"/>
      <w:r>
        <w:rPr>
          <w:sz w:val="24"/>
          <w:szCs w:val="24"/>
        </w:rPr>
        <w:t>cm</w:t>
      </w:r>
      <w:proofErr w:type="spellEnd"/>
      <w:r>
        <w:rPr>
          <w:sz w:val="24"/>
          <w:szCs w:val="24"/>
        </w:rPr>
        <w:t xml:space="preserve">. Μπορείτε να εξηγήσετε γιατί είναι σίγουρος ότι η γωνία που σχηματίζουν τα δοκάρια είναι </w:t>
      </w:r>
      <w:r w:rsidRPr="003F3D91">
        <w:rPr>
          <w:sz w:val="24"/>
          <w:szCs w:val="24"/>
        </w:rPr>
        <w:t>ορθή;</w:t>
      </w:r>
    </w:p>
    <w:p w14:paraId="5F812264" w14:textId="77777777" w:rsidR="001E45AD" w:rsidRDefault="001E45AD" w:rsidP="001E45AD">
      <w:pPr>
        <w:spacing w:line="360" w:lineRule="auto"/>
        <w:jc w:val="both"/>
        <w:rPr>
          <w:sz w:val="24"/>
          <w:szCs w:val="24"/>
        </w:rPr>
      </w:pPr>
    </w:p>
    <w:p w14:paraId="78112CCB" w14:textId="718D746A" w:rsidR="001E45AD" w:rsidRDefault="001E45AD" w:rsidP="00A3347D">
      <w:pPr>
        <w:spacing w:line="276" w:lineRule="auto"/>
        <w:jc w:val="center"/>
        <w:rPr>
          <w:sz w:val="24"/>
          <w:szCs w:val="24"/>
        </w:rPr>
      </w:pPr>
      <w:r>
        <w:rPr>
          <w:noProof/>
          <w:sz w:val="24"/>
          <w:szCs w:val="24"/>
          <w:lang w:eastAsia="el-GR"/>
        </w:rPr>
        <w:drawing>
          <wp:anchor distT="0" distB="0" distL="114300" distR="114300" simplePos="0" relativeHeight="251661312" behindDoc="0" locked="0" layoutInCell="1" allowOverlap="1" wp14:anchorId="4D8D01A5" wp14:editId="281346A1">
            <wp:simplePos x="0" y="0"/>
            <wp:positionH relativeFrom="column">
              <wp:posOffset>540689</wp:posOffset>
            </wp:positionH>
            <wp:positionV relativeFrom="paragraph">
              <wp:posOffset>103367</wp:posOffset>
            </wp:positionV>
            <wp:extent cx="1400175" cy="1428750"/>
            <wp:effectExtent l="0" t="0" r="9525" b="0"/>
            <wp:wrapSquare wrapText="bothSides"/>
            <wp:docPr id="26" name="Εικόνα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E823AC.tmp"/>
                    <pic:cNvPicPr/>
                  </pic:nvPicPr>
                  <pic:blipFill>
                    <a:blip r:embed="rId25">
                      <a:extLst>
                        <a:ext uri="{28A0092B-C50C-407E-A947-70E740481C1C}">
                          <a14:useLocalDpi xmlns:a14="http://schemas.microsoft.com/office/drawing/2010/main" val="0"/>
                        </a:ext>
                      </a:extLst>
                    </a:blip>
                    <a:stretch>
                      <a:fillRect/>
                    </a:stretch>
                  </pic:blipFill>
                  <pic:spPr>
                    <a:xfrm>
                      <a:off x="0" y="0"/>
                      <a:ext cx="1400175" cy="1428750"/>
                    </a:xfrm>
                    <a:prstGeom prst="rect">
                      <a:avLst/>
                    </a:prstGeom>
                  </pic:spPr>
                </pic:pic>
              </a:graphicData>
            </a:graphic>
          </wp:anchor>
        </w:drawing>
      </w:r>
      <w:r>
        <w:rPr>
          <w:noProof/>
          <w:sz w:val="24"/>
          <w:szCs w:val="24"/>
          <w:lang w:eastAsia="el-GR"/>
        </w:rPr>
        <w:drawing>
          <wp:inline distT="0" distB="0" distL="0" distR="0" wp14:anchorId="49CAE6AC" wp14:editId="0800214A">
            <wp:extent cx="1333686" cy="1867161"/>
            <wp:effectExtent l="0" t="0" r="0" b="0"/>
            <wp:docPr id="27" name="Εικόνα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E85069.tmp"/>
                    <pic:cNvPicPr/>
                  </pic:nvPicPr>
                  <pic:blipFill>
                    <a:blip r:embed="rId26">
                      <a:extLst>
                        <a:ext uri="{28A0092B-C50C-407E-A947-70E740481C1C}">
                          <a14:useLocalDpi xmlns:a14="http://schemas.microsoft.com/office/drawing/2010/main" val="0"/>
                        </a:ext>
                      </a:extLst>
                    </a:blip>
                    <a:stretch>
                      <a:fillRect/>
                    </a:stretch>
                  </pic:blipFill>
                  <pic:spPr>
                    <a:xfrm>
                      <a:off x="0" y="0"/>
                      <a:ext cx="1333686" cy="1867161"/>
                    </a:xfrm>
                    <a:prstGeom prst="rect">
                      <a:avLst/>
                    </a:prstGeom>
                  </pic:spPr>
                </pic:pic>
              </a:graphicData>
            </a:graphic>
          </wp:inline>
        </w:drawing>
      </w:r>
      <w:r>
        <w:rPr>
          <w:sz w:val="24"/>
          <w:szCs w:val="24"/>
        </w:rPr>
        <w:br w:type="textWrapping" w:clear="all"/>
      </w:r>
    </w:p>
    <w:p w14:paraId="5AB80DAD" w14:textId="61F199C3" w:rsidR="00D24CB3" w:rsidRDefault="00D24CB3" w:rsidP="00A3347D">
      <w:pPr>
        <w:spacing w:line="276" w:lineRule="auto"/>
        <w:jc w:val="center"/>
        <w:rPr>
          <w:sz w:val="24"/>
          <w:szCs w:val="24"/>
        </w:rPr>
      </w:pPr>
    </w:p>
    <w:p w14:paraId="0CA4A79B" w14:textId="23BEB004" w:rsidR="00D24CB3" w:rsidRDefault="00D24CB3" w:rsidP="00A3347D">
      <w:pPr>
        <w:spacing w:line="276" w:lineRule="auto"/>
        <w:jc w:val="center"/>
        <w:rPr>
          <w:sz w:val="24"/>
          <w:szCs w:val="24"/>
        </w:rPr>
      </w:pPr>
    </w:p>
    <w:p w14:paraId="65734099" w14:textId="118221CD" w:rsidR="00D24CB3" w:rsidRDefault="00D24CB3" w:rsidP="00A3347D">
      <w:pPr>
        <w:spacing w:line="276" w:lineRule="auto"/>
        <w:jc w:val="center"/>
        <w:rPr>
          <w:sz w:val="24"/>
          <w:szCs w:val="24"/>
        </w:rPr>
      </w:pPr>
    </w:p>
    <w:p w14:paraId="48575E62" w14:textId="5ACCB62F" w:rsidR="00D24CB3" w:rsidRDefault="00D24CB3" w:rsidP="00A3347D">
      <w:pPr>
        <w:spacing w:line="276" w:lineRule="auto"/>
        <w:jc w:val="center"/>
        <w:rPr>
          <w:sz w:val="24"/>
          <w:szCs w:val="24"/>
        </w:rPr>
      </w:pPr>
    </w:p>
    <w:p w14:paraId="7A760814" w14:textId="1D20F3C2" w:rsidR="00D24CB3" w:rsidRDefault="00D24CB3" w:rsidP="00A3347D">
      <w:pPr>
        <w:spacing w:line="276" w:lineRule="auto"/>
        <w:jc w:val="center"/>
        <w:rPr>
          <w:sz w:val="24"/>
          <w:szCs w:val="24"/>
        </w:rPr>
      </w:pPr>
    </w:p>
    <w:p w14:paraId="14342322" w14:textId="2F349809" w:rsidR="00D24CB3" w:rsidRDefault="00D24CB3" w:rsidP="00A3347D">
      <w:pPr>
        <w:spacing w:line="276" w:lineRule="auto"/>
        <w:jc w:val="center"/>
        <w:rPr>
          <w:sz w:val="24"/>
          <w:szCs w:val="24"/>
        </w:rPr>
      </w:pPr>
    </w:p>
    <w:p w14:paraId="0FB94C17" w14:textId="77777777" w:rsidR="00D24CB3" w:rsidRDefault="00D24CB3" w:rsidP="00A3347D">
      <w:pPr>
        <w:spacing w:line="276" w:lineRule="auto"/>
        <w:jc w:val="center"/>
        <w:rPr>
          <w:sz w:val="24"/>
          <w:szCs w:val="24"/>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9"/>
        <w:gridCol w:w="7627"/>
      </w:tblGrid>
      <w:tr w:rsidR="001E45AD" w14:paraId="3F2E8B30" w14:textId="77777777" w:rsidTr="005E3A9A">
        <w:tc>
          <w:tcPr>
            <w:tcW w:w="680" w:type="dxa"/>
          </w:tcPr>
          <w:p w14:paraId="45F0591D" w14:textId="77777777" w:rsidR="001E45AD" w:rsidRDefault="001E45AD" w:rsidP="005E3A9A">
            <w:pPr>
              <w:spacing w:line="360" w:lineRule="auto"/>
              <w:jc w:val="both"/>
              <w:rPr>
                <w:sz w:val="24"/>
                <w:szCs w:val="24"/>
              </w:rPr>
            </w:pPr>
            <w:r>
              <w:rPr>
                <w:sz w:val="24"/>
                <w:szCs w:val="24"/>
              </w:rPr>
              <w:lastRenderedPageBreak/>
              <w:t>Ι3:</w:t>
            </w:r>
          </w:p>
        </w:tc>
        <w:tc>
          <w:tcPr>
            <w:tcW w:w="7705" w:type="dxa"/>
          </w:tcPr>
          <w:p w14:paraId="309780A2" w14:textId="77777777" w:rsidR="001E45AD" w:rsidRDefault="001E45AD" w:rsidP="005E3A9A">
            <w:pPr>
              <w:spacing w:line="360" w:lineRule="auto"/>
              <w:jc w:val="both"/>
              <w:rPr>
                <w:sz w:val="24"/>
                <w:szCs w:val="24"/>
              </w:rPr>
            </w:pPr>
            <w:r>
              <w:rPr>
                <w:sz w:val="24"/>
                <w:szCs w:val="24"/>
              </w:rPr>
              <w:t>Το έργο απαιτεί τη γνώση των ορθογωνίων τριγώνων και του αντιστρόφου του Πυθαγορείου θεωρήματος, οπότε ανήκει στη Γεωμετρία.</w:t>
            </w:r>
          </w:p>
        </w:tc>
      </w:tr>
      <w:tr w:rsidR="001E45AD" w14:paraId="0AF5BD04" w14:textId="77777777" w:rsidTr="005E3A9A">
        <w:tc>
          <w:tcPr>
            <w:tcW w:w="680" w:type="dxa"/>
          </w:tcPr>
          <w:p w14:paraId="779E7D16" w14:textId="77777777" w:rsidR="001E45AD" w:rsidRDefault="001E45AD" w:rsidP="005E3A9A">
            <w:pPr>
              <w:spacing w:line="360" w:lineRule="auto"/>
              <w:jc w:val="both"/>
              <w:rPr>
                <w:sz w:val="24"/>
                <w:szCs w:val="24"/>
              </w:rPr>
            </w:pPr>
            <w:r>
              <w:rPr>
                <w:sz w:val="24"/>
                <w:szCs w:val="24"/>
              </w:rPr>
              <w:t>Η4:</w:t>
            </w:r>
          </w:p>
        </w:tc>
        <w:tc>
          <w:tcPr>
            <w:tcW w:w="7705" w:type="dxa"/>
          </w:tcPr>
          <w:p w14:paraId="1631AE3B" w14:textId="77777777" w:rsidR="001E45AD" w:rsidRDefault="001E45AD" w:rsidP="005E3A9A">
            <w:pPr>
              <w:spacing w:line="360" w:lineRule="auto"/>
              <w:jc w:val="both"/>
              <w:rPr>
                <w:sz w:val="24"/>
                <w:szCs w:val="24"/>
              </w:rPr>
            </w:pPr>
            <w:r>
              <w:rPr>
                <w:sz w:val="24"/>
                <w:szCs w:val="24"/>
              </w:rPr>
              <w:t>Το έργο</w:t>
            </w:r>
            <w:r w:rsidRPr="00C07B5F">
              <w:rPr>
                <w:sz w:val="24"/>
                <w:szCs w:val="24"/>
              </w:rPr>
              <w:t xml:space="preserve"> απαιτεί τον προσδιορισμό ενός μαθηματικού επιχειρήματος που μιλά για τη χρήση μιας συγκεκριμένης μεθόδου για τον έλεγχο μιας ορθής γωνίας σε ένα μη μαθηματικό πλαίσιο.</w:t>
            </w:r>
          </w:p>
        </w:tc>
      </w:tr>
      <w:tr w:rsidR="001E45AD" w14:paraId="4C3ABD9B" w14:textId="77777777" w:rsidTr="005E3A9A">
        <w:tc>
          <w:tcPr>
            <w:tcW w:w="680" w:type="dxa"/>
          </w:tcPr>
          <w:p w14:paraId="1061030B" w14:textId="77777777" w:rsidR="001E45AD" w:rsidRDefault="001E45AD" w:rsidP="005E3A9A">
            <w:pPr>
              <w:spacing w:line="360" w:lineRule="auto"/>
              <w:jc w:val="both"/>
              <w:rPr>
                <w:sz w:val="24"/>
                <w:szCs w:val="24"/>
              </w:rPr>
            </w:pPr>
            <w:r>
              <w:rPr>
                <w:sz w:val="24"/>
                <w:szCs w:val="24"/>
              </w:rPr>
              <w:t>Κ1:</w:t>
            </w:r>
          </w:p>
        </w:tc>
        <w:tc>
          <w:tcPr>
            <w:tcW w:w="7705" w:type="dxa"/>
          </w:tcPr>
          <w:p w14:paraId="74BE867F" w14:textId="77777777" w:rsidR="001E45AD" w:rsidRDefault="001E45AD" w:rsidP="005E3A9A">
            <w:pPr>
              <w:spacing w:line="360" w:lineRule="auto"/>
              <w:jc w:val="both"/>
              <w:rPr>
                <w:sz w:val="24"/>
                <w:szCs w:val="24"/>
              </w:rPr>
            </w:pPr>
            <w:r>
              <w:rPr>
                <w:sz w:val="24"/>
                <w:szCs w:val="24"/>
              </w:rPr>
              <w:t>Η επιχειρηματολογία βασίζεται</w:t>
            </w:r>
            <w:r w:rsidRPr="00C07B5F">
              <w:rPr>
                <w:sz w:val="24"/>
                <w:szCs w:val="24"/>
              </w:rPr>
              <w:t xml:space="preserve"> στην άμεση εφαρμογή του </w:t>
            </w:r>
            <w:r>
              <w:rPr>
                <w:sz w:val="24"/>
                <w:szCs w:val="24"/>
              </w:rPr>
              <w:t xml:space="preserve">αντιστρόφου του </w:t>
            </w:r>
            <w:r w:rsidRPr="00C07B5F">
              <w:rPr>
                <w:sz w:val="24"/>
                <w:szCs w:val="24"/>
              </w:rPr>
              <w:t>Πυθαγό</w:t>
            </w:r>
            <w:r>
              <w:rPr>
                <w:sz w:val="24"/>
                <w:szCs w:val="24"/>
              </w:rPr>
              <w:t>ρειου</w:t>
            </w:r>
            <w:r w:rsidRPr="00C07B5F">
              <w:rPr>
                <w:sz w:val="24"/>
                <w:szCs w:val="24"/>
              </w:rPr>
              <w:t xml:space="preserve"> θεωρήματος.</w:t>
            </w:r>
          </w:p>
        </w:tc>
      </w:tr>
      <w:tr w:rsidR="001E45AD" w14:paraId="4F6626F8" w14:textId="77777777" w:rsidTr="005E3A9A">
        <w:tc>
          <w:tcPr>
            <w:tcW w:w="680" w:type="dxa"/>
          </w:tcPr>
          <w:p w14:paraId="0488CCBD" w14:textId="77777777" w:rsidR="001E45AD" w:rsidRDefault="001E45AD" w:rsidP="005E3A9A">
            <w:pPr>
              <w:spacing w:line="360" w:lineRule="auto"/>
              <w:jc w:val="both"/>
              <w:rPr>
                <w:sz w:val="24"/>
                <w:szCs w:val="24"/>
              </w:rPr>
            </w:pPr>
            <w:r>
              <w:rPr>
                <w:sz w:val="24"/>
                <w:szCs w:val="24"/>
              </w:rPr>
              <w:t>Α1:</w:t>
            </w:r>
          </w:p>
        </w:tc>
        <w:tc>
          <w:tcPr>
            <w:tcW w:w="7705" w:type="dxa"/>
          </w:tcPr>
          <w:p w14:paraId="0F231194" w14:textId="2A237860" w:rsidR="001E45AD" w:rsidRDefault="00777506" w:rsidP="005E3A9A">
            <w:pPr>
              <w:spacing w:line="360" w:lineRule="auto"/>
              <w:jc w:val="both"/>
              <w:rPr>
                <w:sz w:val="24"/>
                <w:szCs w:val="24"/>
              </w:rPr>
            </w:pPr>
            <w:r>
              <w:rPr>
                <w:sz w:val="24"/>
                <w:szCs w:val="24"/>
              </w:rPr>
              <w:t>Το έργο είναι ανοικτού τύπου, αφού ο μαθητής μπορεί να καταλήξει στο συμπέρασμα μέσα από διαφορετικές προσεγγίσεις</w:t>
            </w:r>
            <w:r w:rsidR="001E45AD">
              <w:rPr>
                <w:sz w:val="24"/>
                <w:szCs w:val="24"/>
              </w:rPr>
              <w:t>.</w:t>
            </w:r>
            <w:r>
              <w:rPr>
                <w:sz w:val="24"/>
                <w:szCs w:val="24"/>
              </w:rPr>
              <w:t xml:space="preserve"> Για παράδειγμα ένας μαθητής θα μπορούσε να χρησιμοποιήσει μοιρογνωμόνιο για να μετρήσει στην περίπτωση αυτή τη γωνία, κάποιος άλλος θα μπορούσε να σχεδιάσει εξωτερικά του τριγώνου τα τετράγωνα που αντιστοιχούν στις πλευρές του ή, εάν έχει αναφερθεί από τον εκπαιδευτικό η αρπεδόνη</w:t>
            </w:r>
            <w:r w:rsidR="006B5134">
              <w:rPr>
                <w:sz w:val="24"/>
                <w:szCs w:val="24"/>
              </w:rPr>
              <w:t xml:space="preserve"> να κάνει χρήση αυτής.</w:t>
            </w:r>
          </w:p>
        </w:tc>
      </w:tr>
      <w:tr w:rsidR="001E45AD" w14:paraId="03C555BA" w14:textId="77777777" w:rsidTr="005E3A9A">
        <w:tc>
          <w:tcPr>
            <w:tcW w:w="680" w:type="dxa"/>
          </w:tcPr>
          <w:p w14:paraId="1CF1C785" w14:textId="77777777" w:rsidR="001E45AD" w:rsidRPr="00FF65C3" w:rsidRDefault="001E45AD" w:rsidP="005E3A9A">
            <w:pPr>
              <w:spacing w:line="360" w:lineRule="auto"/>
              <w:jc w:val="both"/>
              <w:rPr>
                <w:sz w:val="24"/>
                <w:szCs w:val="24"/>
              </w:rPr>
            </w:pPr>
            <w:r>
              <w:rPr>
                <w:sz w:val="24"/>
                <w:szCs w:val="24"/>
                <w:lang w:val="en-US"/>
              </w:rPr>
              <w:t>C</w:t>
            </w:r>
            <w:r>
              <w:rPr>
                <w:sz w:val="24"/>
                <w:szCs w:val="24"/>
              </w:rPr>
              <w:t>2:</w:t>
            </w:r>
          </w:p>
        </w:tc>
        <w:tc>
          <w:tcPr>
            <w:tcW w:w="7705" w:type="dxa"/>
          </w:tcPr>
          <w:p w14:paraId="0280017A" w14:textId="77777777" w:rsidR="001E45AD" w:rsidRDefault="001E45AD" w:rsidP="005E3A9A">
            <w:pPr>
              <w:spacing w:line="360" w:lineRule="auto"/>
              <w:jc w:val="both"/>
              <w:rPr>
                <w:sz w:val="24"/>
                <w:szCs w:val="24"/>
              </w:rPr>
            </w:pPr>
            <w:r w:rsidRPr="00C07B5F">
              <w:rPr>
                <w:sz w:val="24"/>
                <w:szCs w:val="24"/>
              </w:rPr>
              <w:t>Το πλαίσιο εφαρμογής του έργου είναι ρεαλιστικό, γιατί σχετίζεται με την καθημερινή ζωή.</w:t>
            </w:r>
          </w:p>
        </w:tc>
      </w:tr>
    </w:tbl>
    <w:p w14:paraId="44768116" w14:textId="77777777" w:rsidR="001E45AD" w:rsidRDefault="001E45AD" w:rsidP="001E45AD">
      <w:pPr>
        <w:spacing w:line="360" w:lineRule="auto"/>
        <w:jc w:val="both"/>
        <w:rPr>
          <w:sz w:val="24"/>
          <w:szCs w:val="24"/>
        </w:rPr>
      </w:pPr>
    </w:p>
    <w:p w14:paraId="486F8136" w14:textId="77777777" w:rsidR="00FB04CA" w:rsidRDefault="00FB04CA" w:rsidP="001E45AD">
      <w:pPr>
        <w:spacing w:line="360" w:lineRule="auto"/>
        <w:jc w:val="both"/>
        <w:rPr>
          <w:sz w:val="24"/>
          <w:szCs w:val="24"/>
        </w:rPr>
      </w:pPr>
    </w:p>
    <w:p w14:paraId="0B2F4BBD" w14:textId="06D499A7" w:rsidR="00A43E2D" w:rsidRPr="007356E2" w:rsidRDefault="00A43E2D" w:rsidP="007356E2">
      <w:pPr>
        <w:pStyle w:val="1"/>
        <w:spacing w:before="0" w:after="240" w:line="360" w:lineRule="auto"/>
      </w:pPr>
      <w:bookmarkStart w:id="5" w:name="_Toc64465217"/>
      <w:r w:rsidRPr="00284FEF">
        <w:t>Αποτελέσματα</w:t>
      </w:r>
      <w:bookmarkEnd w:id="5"/>
    </w:p>
    <w:p w14:paraId="3558B8AB" w14:textId="192F0A73" w:rsidR="00A43E2D" w:rsidRPr="0063277C" w:rsidRDefault="001D45E8" w:rsidP="007356E2">
      <w:pPr>
        <w:pStyle w:val="3"/>
        <w:spacing w:before="0" w:after="240" w:line="360" w:lineRule="auto"/>
        <w:ind w:firstLine="284"/>
        <w:jc w:val="both"/>
      </w:pPr>
      <w:bookmarkStart w:id="6" w:name="_Toc64465219"/>
      <w:r>
        <w:t>3</w:t>
      </w:r>
      <w:r w:rsidR="00A43E2D" w:rsidRPr="006F452D">
        <w:t>.1</w:t>
      </w:r>
      <w:r w:rsidR="00A43E2D">
        <w:t>.1</w:t>
      </w:r>
      <w:r w:rsidR="00A43E2D" w:rsidRPr="006F452D">
        <w:t xml:space="preserve"> </w:t>
      </w:r>
      <w:r w:rsidR="00B648AA">
        <w:t>Αποτελέσματα του κεφαλαίου</w:t>
      </w:r>
      <w:r w:rsidR="00A43E2D" w:rsidRPr="00DD4CFD">
        <w:t xml:space="preserve"> </w:t>
      </w:r>
      <w:r w:rsidR="00A43E2D">
        <w:t>«</w:t>
      </w:r>
      <w:r w:rsidR="00A43E2D" w:rsidRPr="006F452D">
        <w:t>Εξισώσεις – Ανισώσεις</w:t>
      </w:r>
      <w:r w:rsidR="00A43E2D">
        <w:t>»</w:t>
      </w:r>
      <w:bookmarkEnd w:id="6"/>
      <w:r w:rsidR="00A43E2D">
        <w:t xml:space="preserve"> </w:t>
      </w:r>
    </w:p>
    <w:p w14:paraId="27B13809" w14:textId="118C29A5" w:rsidR="00A43E2D" w:rsidRDefault="00A43E2D" w:rsidP="00A3347D">
      <w:pPr>
        <w:spacing w:after="240" w:line="360" w:lineRule="auto"/>
        <w:ind w:firstLine="454"/>
        <w:jc w:val="both"/>
        <w:rPr>
          <w:sz w:val="24"/>
          <w:szCs w:val="24"/>
        </w:rPr>
      </w:pPr>
      <w:r>
        <w:rPr>
          <w:sz w:val="24"/>
          <w:szCs w:val="24"/>
        </w:rPr>
        <w:t xml:space="preserve">Οι μαθητές της Β΄ γυμνασίου στο πρώτο κεφάλαιο «Εξισώσεις – Ανισώσεις» του Α΄ μέρους του σχολικού βιβλίου καλούνται να αντιμετωπίσουν τις παρακάτω ενότητες: (1.1) Η έννοια της μεταβλητής – Αλγεβρικές παραστάσεις, (1.2) Εξισώσεις α΄ βαθμού, (1.3) Επίλυση τύπων, (1.4) Επίλυση προβλημάτων με τη χρήση εξισώσεων και (1.5) Ανισώσεις α΄ βαθμού. Στον πίνακα </w:t>
      </w:r>
      <w:r w:rsidR="001D45E8">
        <w:rPr>
          <w:sz w:val="24"/>
          <w:szCs w:val="24"/>
        </w:rPr>
        <w:t>3</w:t>
      </w:r>
      <w:r>
        <w:rPr>
          <w:sz w:val="24"/>
          <w:szCs w:val="24"/>
        </w:rPr>
        <w:t xml:space="preserve">.1 παρουσιάζονται τα ποσοστά </w:t>
      </w:r>
      <w:r w:rsidRPr="00710108">
        <w:rPr>
          <w:color w:val="000000" w:themeColor="text1"/>
          <w:sz w:val="24"/>
          <w:szCs w:val="24"/>
        </w:rPr>
        <w:t>των χαρακτηριστικών</w:t>
      </w:r>
      <w:r>
        <w:rPr>
          <w:sz w:val="24"/>
          <w:szCs w:val="24"/>
        </w:rPr>
        <w:t xml:space="preserve"> των αναλυθέντων έργων.</w:t>
      </w:r>
    </w:p>
    <w:tbl>
      <w:tblPr>
        <w:tblW w:w="8667" w:type="dxa"/>
        <w:jc w:val="center"/>
        <w:tblLook w:val="04A0" w:firstRow="1" w:lastRow="0" w:firstColumn="1" w:lastColumn="0" w:noHBand="0" w:noVBand="1"/>
      </w:tblPr>
      <w:tblGrid>
        <w:gridCol w:w="1594"/>
        <w:gridCol w:w="545"/>
        <w:gridCol w:w="545"/>
        <w:gridCol w:w="543"/>
        <w:gridCol w:w="543"/>
        <w:gridCol w:w="545"/>
        <w:gridCol w:w="546"/>
        <w:gridCol w:w="543"/>
        <w:gridCol w:w="543"/>
        <w:gridCol w:w="543"/>
        <w:gridCol w:w="543"/>
        <w:gridCol w:w="545"/>
        <w:gridCol w:w="545"/>
        <w:gridCol w:w="544"/>
      </w:tblGrid>
      <w:tr w:rsidR="00A43E2D" w:rsidRPr="00D66149" w14:paraId="557247BA" w14:textId="77777777" w:rsidTr="00A43E2D">
        <w:trPr>
          <w:trHeight w:val="364"/>
          <w:jc w:val="center"/>
        </w:trPr>
        <w:tc>
          <w:tcPr>
            <w:tcW w:w="1594" w:type="dxa"/>
            <w:tcBorders>
              <w:top w:val="single" w:sz="8" w:space="0" w:color="auto"/>
              <w:left w:val="nil"/>
              <w:bottom w:val="nil"/>
              <w:right w:val="nil"/>
            </w:tcBorders>
            <w:shd w:val="clear" w:color="auto" w:fill="auto"/>
            <w:noWrap/>
            <w:vAlign w:val="center"/>
            <w:hideMark/>
          </w:tcPr>
          <w:p w14:paraId="54BF88C9" w14:textId="77777777" w:rsidR="00A43E2D" w:rsidRPr="00D66149" w:rsidRDefault="00A43E2D" w:rsidP="00A43E2D">
            <w:pPr>
              <w:jc w:val="center"/>
              <w:rPr>
                <w:rFonts w:ascii="Calibri" w:eastAsia="Times New Roman" w:hAnsi="Calibri" w:cs="Times New Roman"/>
                <w:color w:val="000000"/>
                <w:sz w:val="18"/>
                <w:szCs w:val="18"/>
                <w:lang w:eastAsia="el-GR"/>
              </w:rPr>
            </w:pPr>
            <w:r>
              <w:rPr>
                <w:rFonts w:ascii="Calibri" w:eastAsia="Times New Roman" w:hAnsi="Calibri" w:cs="Times New Roman"/>
                <w:color w:val="000000"/>
                <w:sz w:val="18"/>
                <w:szCs w:val="18"/>
                <w:lang w:eastAsia="el-GR"/>
              </w:rPr>
              <w:t xml:space="preserve">Κεφάλαιο </w:t>
            </w:r>
          </w:p>
        </w:tc>
        <w:tc>
          <w:tcPr>
            <w:tcW w:w="545" w:type="dxa"/>
            <w:tcBorders>
              <w:top w:val="single" w:sz="8" w:space="0" w:color="auto"/>
              <w:left w:val="nil"/>
              <w:bottom w:val="nil"/>
              <w:right w:val="nil"/>
            </w:tcBorders>
            <w:shd w:val="clear" w:color="auto" w:fill="auto"/>
            <w:noWrap/>
            <w:vAlign w:val="center"/>
            <w:hideMark/>
          </w:tcPr>
          <w:p w14:paraId="52EF66DA" w14:textId="77777777" w:rsidR="00A43E2D" w:rsidRPr="00D66149" w:rsidRDefault="00A43E2D" w:rsidP="00A43E2D">
            <w:pPr>
              <w:jc w:val="center"/>
              <w:rPr>
                <w:rFonts w:ascii="Calibri" w:eastAsia="Times New Roman" w:hAnsi="Calibri" w:cs="Times New Roman"/>
                <w:color w:val="000000"/>
                <w:sz w:val="18"/>
                <w:szCs w:val="18"/>
                <w:lang w:eastAsia="el-GR"/>
              </w:rPr>
            </w:pPr>
            <w:r w:rsidRPr="00D66149">
              <w:rPr>
                <w:rFonts w:ascii="Calibri" w:eastAsia="Times New Roman" w:hAnsi="Calibri" w:cs="Times New Roman"/>
                <w:color w:val="000000"/>
                <w:sz w:val="18"/>
                <w:szCs w:val="18"/>
                <w:lang w:eastAsia="el-GR"/>
              </w:rPr>
              <w:t>Η1</w:t>
            </w:r>
          </w:p>
        </w:tc>
        <w:tc>
          <w:tcPr>
            <w:tcW w:w="545" w:type="dxa"/>
            <w:tcBorders>
              <w:top w:val="single" w:sz="8" w:space="0" w:color="auto"/>
              <w:left w:val="nil"/>
              <w:bottom w:val="nil"/>
              <w:right w:val="nil"/>
            </w:tcBorders>
            <w:shd w:val="clear" w:color="auto" w:fill="auto"/>
            <w:noWrap/>
            <w:vAlign w:val="center"/>
            <w:hideMark/>
          </w:tcPr>
          <w:p w14:paraId="45499F3F" w14:textId="77777777" w:rsidR="00A43E2D" w:rsidRPr="00D66149" w:rsidRDefault="00A43E2D" w:rsidP="00A43E2D">
            <w:pPr>
              <w:jc w:val="center"/>
              <w:rPr>
                <w:rFonts w:ascii="Calibri" w:eastAsia="Times New Roman" w:hAnsi="Calibri" w:cs="Times New Roman"/>
                <w:color w:val="000000"/>
                <w:sz w:val="18"/>
                <w:szCs w:val="18"/>
                <w:lang w:eastAsia="el-GR"/>
              </w:rPr>
            </w:pPr>
            <w:r w:rsidRPr="00D66149">
              <w:rPr>
                <w:rFonts w:ascii="Calibri" w:eastAsia="Times New Roman" w:hAnsi="Calibri" w:cs="Times New Roman"/>
                <w:color w:val="000000"/>
                <w:sz w:val="18"/>
                <w:szCs w:val="18"/>
                <w:lang w:eastAsia="el-GR"/>
              </w:rPr>
              <w:t>Η2</w:t>
            </w:r>
          </w:p>
        </w:tc>
        <w:tc>
          <w:tcPr>
            <w:tcW w:w="543" w:type="dxa"/>
            <w:tcBorders>
              <w:top w:val="single" w:sz="8" w:space="0" w:color="auto"/>
              <w:left w:val="nil"/>
              <w:bottom w:val="nil"/>
              <w:right w:val="nil"/>
            </w:tcBorders>
            <w:shd w:val="clear" w:color="auto" w:fill="auto"/>
            <w:noWrap/>
            <w:vAlign w:val="center"/>
            <w:hideMark/>
          </w:tcPr>
          <w:p w14:paraId="346F1CDD" w14:textId="77777777" w:rsidR="00A43E2D" w:rsidRPr="00D66149" w:rsidRDefault="00A43E2D" w:rsidP="00A43E2D">
            <w:pPr>
              <w:jc w:val="center"/>
              <w:rPr>
                <w:rFonts w:ascii="Calibri" w:eastAsia="Times New Roman" w:hAnsi="Calibri" w:cs="Times New Roman"/>
                <w:color w:val="000000"/>
                <w:sz w:val="18"/>
                <w:szCs w:val="18"/>
                <w:lang w:eastAsia="el-GR"/>
              </w:rPr>
            </w:pPr>
            <w:r w:rsidRPr="00D66149">
              <w:rPr>
                <w:rFonts w:ascii="Calibri" w:eastAsia="Times New Roman" w:hAnsi="Calibri" w:cs="Times New Roman"/>
                <w:color w:val="000000"/>
                <w:sz w:val="18"/>
                <w:szCs w:val="18"/>
                <w:lang w:eastAsia="el-GR"/>
              </w:rPr>
              <w:t>Η3</w:t>
            </w:r>
          </w:p>
        </w:tc>
        <w:tc>
          <w:tcPr>
            <w:tcW w:w="543" w:type="dxa"/>
            <w:tcBorders>
              <w:top w:val="single" w:sz="8" w:space="0" w:color="auto"/>
              <w:left w:val="nil"/>
              <w:bottom w:val="nil"/>
              <w:right w:val="nil"/>
            </w:tcBorders>
            <w:shd w:val="clear" w:color="auto" w:fill="auto"/>
            <w:noWrap/>
            <w:vAlign w:val="center"/>
            <w:hideMark/>
          </w:tcPr>
          <w:p w14:paraId="25B3101F" w14:textId="77777777" w:rsidR="00A43E2D" w:rsidRPr="00D66149" w:rsidRDefault="00A43E2D" w:rsidP="00A43E2D">
            <w:pPr>
              <w:jc w:val="center"/>
              <w:rPr>
                <w:rFonts w:ascii="Calibri" w:eastAsia="Times New Roman" w:hAnsi="Calibri" w:cs="Times New Roman"/>
                <w:color w:val="000000"/>
                <w:sz w:val="18"/>
                <w:szCs w:val="18"/>
                <w:lang w:eastAsia="el-GR"/>
              </w:rPr>
            </w:pPr>
            <w:r w:rsidRPr="00D66149">
              <w:rPr>
                <w:rFonts w:ascii="Calibri" w:eastAsia="Times New Roman" w:hAnsi="Calibri" w:cs="Times New Roman"/>
                <w:color w:val="000000"/>
                <w:sz w:val="18"/>
                <w:szCs w:val="18"/>
                <w:lang w:eastAsia="el-GR"/>
              </w:rPr>
              <w:t>Η4</w:t>
            </w:r>
          </w:p>
        </w:tc>
        <w:tc>
          <w:tcPr>
            <w:tcW w:w="545" w:type="dxa"/>
            <w:tcBorders>
              <w:top w:val="single" w:sz="8" w:space="0" w:color="auto"/>
              <w:left w:val="nil"/>
              <w:bottom w:val="nil"/>
              <w:right w:val="nil"/>
            </w:tcBorders>
            <w:shd w:val="clear" w:color="auto" w:fill="auto"/>
            <w:noWrap/>
            <w:vAlign w:val="center"/>
            <w:hideMark/>
          </w:tcPr>
          <w:p w14:paraId="617E33D3" w14:textId="77777777" w:rsidR="00A43E2D" w:rsidRPr="00D66149" w:rsidRDefault="00A43E2D" w:rsidP="00A43E2D">
            <w:pPr>
              <w:jc w:val="center"/>
              <w:rPr>
                <w:rFonts w:ascii="Calibri" w:eastAsia="Times New Roman" w:hAnsi="Calibri" w:cs="Times New Roman"/>
                <w:color w:val="000000"/>
                <w:sz w:val="18"/>
                <w:szCs w:val="18"/>
                <w:lang w:eastAsia="el-GR"/>
              </w:rPr>
            </w:pPr>
            <w:r w:rsidRPr="00D66149">
              <w:rPr>
                <w:rFonts w:ascii="Calibri" w:eastAsia="Times New Roman" w:hAnsi="Calibri" w:cs="Times New Roman"/>
                <w:color w:val="000000"/>
                <w:sz w:val="18"/>
                <w:szCs w:val="18"/>
                <w:lang w:eastAsia="el-GR"/>
              </w:rPr>
              <w:t>Κ1</w:t>
            </w:r>
          </w:p>
        </w:tc>
        <w:tc>
          <w:tcPr>
            <w:tcW w:w="546" w:type="dxa"/>
            <w:tcBorders>
              <w:top w:val="single" w:sz="8" w:space="0" w:color="auto"/>
              <w:left w:val="nil"/>
              <w:bottom w:val="nil"/>
              <w:right w:val="nil"/>
            </w:tcBorders>
            <w:shd w:val="clear" w:color="auto" w:fill="auto"/>
            <w:noWrap/>
            <w:vAlign w:val="center"/>
            <w:hideMark/>
          </w:tcPr>
          <w:p w14:paraId="41971931" w14:textId="77777777" w:rsidR="00A43E2D" w:rsidRPr="00D66149" w:rsidRDefault="00A43E2D" w:rsidP="00A43E2D">
            <w:pPr>
              <w:jc w:val="center"/>
              <w:rPr>
                <w:rFonts w:ascii="Calibri" w:eastAsia="Times New Roman" w:hAnsi="Calibri" w:cs="Times New Roman"/>
                <w:color w:val="000000"/>
                <w:sz w:val="18"/>
                <w:szCs w:val="18"/>
                <w:lang w:eastAsia="el-GR"/>
              </w:rPr>
            </w:pPr>
            <w:r w:rsidRPr="00D66149">
              <w:rPr>
                <w:rFonts w:ascii="Calibri" w:eastAsia="Times New Roman" w:hAnsi="Calibri" w:cs="Times New Roman"/>
                <w:color w:val="000000"/>
                <w:sz w:val="18"/>
                <w:szCs w:val="18"/>
                <w:lang w:eastAsia="el-GR"/>
              </w:rPr>
              <w:t>Κ2</w:t>
            </w:r>
          </w:p>
        </w:tc>
        <w:tc>
          <w:tcPr>
            <w:tcW w:w="543" w:type="dxa"/>
            <w:tcBorders>
              <w:top w:val="single" w:sz="8" w:space="0" w:color="auto"/>
              <w:left w:val="nil"/>
              <w:bottom w:val="nil"/>
              <w:right w:val="nil"/>
            </w:tcBorders>
            <w:shd w:val="clear" w:color="auto" w:fill="auto"/>
            <w:noWrap/>
            <w:vAlign w:val="center"/>
            <w:hideMark/>
          </w:tcPr>
          <w:p w14:paraId="5CAE4A16" w14:textId="77777777" w:rsidR="00A43E2D" w:rsidRPr="00D66149" w:rsidRDefault="00A43E2D" w:rsidP="00A43E2D">
            <w:pPr>
              <w:jc w:val="center"/>
              <w:rPr>
                <w:rFonts w:ascii="Calibri" w:eastAsia="Times New Roman" w:hAnsi="Calibri" w:cs="Times New Roman"/>
                <w:color w:val="000000"/>
                <w:sz w:val="18"/>
                <w:szCs w:val="18"/>
                <w:lang w:eastAsia="el-GR"/>
              </w:rPr>
            </w:pPr>
            <w:r w:rsidRPr="00D66149">
              <w:rPr>
                <w:rFonts w:ascii="Calibri" w:eastAsia="Times New Roman" w:hAnsi="Calibri" w:cs="Times New Roman"/>
                <w:color w:val="000000"/>
                <w:sz w:val="18"/>
                <w:szCs w:val="18"/>
                <w:lang w:eastAsia="el-GR"/>
              </w:rPr>
              <w:t>Κ3</w:t>
            </w:r>
          </w:p>
        </w:tc>
        <w:tc>
          <w:tcPr>
            <w:tcW w:w="543" w:type="dxa"/>
            <w:tcBorders>
              <w:top w:val="single" w:sz="8" w:space="0" w:color="auto"/>
              <w:left w:val="nil"/>
              <w:bottom w:val="nil"/>
              <w:right w:val="nil"/>
            </w:tcBorders>
            <w:shd w:val="clear" w:color="auto" w:fill="auto"/>
            <w:noWrap/>
            <w:vAlign w:val="center"/>
            <w:hideMark/>
          </w:tcPr>
          <w:p w14:paraId="255D0D4E" w14:textId="77777777" w:rsidR="00A43E2D" w:rsidRPr="00D66149" w:rsidRDefault="00A43E2D" w:rsidP="00A43E2D">
            <w:pPr>
              <w:jc w:val="center"/>
              <w:rPr>
                <w:rFonts w:ascii="Calibri" w:eastAsia="Times New Roman" w:hAnsi="Calibri" w:cs="Times New Roman"/>
                <w:color w:val="000000"/>
                <w:sz w:val="18"/>
                <w:szCs w:val="18"/>
                <w:lang w:eastAsia="el-GR"/>
              </w:rPr>
            </w:pPr>
            <w:r w:rsidRPr="00D66149">
              <w:rPr>
                <w:rFonts w:ascii="Calibri" w:eastAsia="Times New Roman" w:hAnsi="Calibri" w:cs="Times New Roman"/>
                <w:color w:val="000000"/>
                <w:sz w:val="18"/>
                <w:szCs w:val="18"/>
                <w:lang w:eastAsia="el-GR"/>
              </w:rPr>
              <w:t>Α1</w:t>
            </w:r>
          </w:p>
        </w:tc>
        <w:tc>
          <w:tcPr>
            <w:tcW w:w="543" w:type="dxa"/>
            <w:tcBorders>
              <w:top w:val="single" w:sz="8" w:space="0" w:color="auto"/>
              <w:left w:val="nil"/>
              <w:bottom w:val="nil"/>
              <w:right w:val="nil"/>
            </w:tcBorders>
            <w:shd w:val="clear" w:color="auto" w:fill="auto"/>
            <w:noWrap/>
            <w:vAlign w:val="center"/>
            <w:hideMark/>
          </w:tcPr>
          <w:p w14:paraId="7DD41E9B" w14:textId="77777777" w:rsidR="00A43E2D" w:rsidRPr="00D66149" w:rsidRDefault="00A43E2D" w:rsidP="00A43E2D">
            <w:pPr>
              <w:jc w:val="center"/>
              <w:rPr>
                <w:rFonts w:ascii="Calibri" w:eastAsia="Times New Roman" w:hAnsi="Calibri" w:cs="Times New Roman"/>
                <w:color w:val="000000"/>
                <w:sz w:val="18"/>
                <w:szCs w:val="18"/>
                <w:lang w:eastAsia="el-GR"/>
              </w:rPr>
            </w:pPr>
            <w:r w:rsidRPr="00D66149">
              <w:rPr>
                <w:rFonts w:ascii="Calibri" w:eastAsia="Times New Roman" w:hAnsi="Calibri" w:cs="Times New Roman"/>
                <w:color w:val="000000"/>
                <w:sz w:val="18"/>
                <w:szCs w:val="18"/>
                <w:lang w:eastAsia="el-GR"/>
              </w:rPr>
              <w:t>Α2</w:t>
            </w:r>
          </w:p>
        </w:tc>
        <w:tc>
          <w:tcPr>
            <w:tcW w:w="543" w:type="dxa"/>
            <w:tcBorders>
              <w:top w:val="single" w:sz="8" w:space="0" w:color="auto"/>
              <w:left w:val="nil"/>
              <w:bottom w:val="nil"/>
              <w:right w:val="nil"/>
            </w:tcBorders>
            <w:shd w:val="clear" w:color="auto" w:fill="auto"/>
            <w:noWrap/>
            <w:vAlign w:val="center"/>
            <w:hideMark/>
          </w:tcPr>
          <w:p w14:paraId="4DA72621" w14:textId="77777777" w:rsidR="00A43E2D" w:rsidRPr="00D66149" w:rsidRDefault="00A43E2D" w:rsidP="00A43E2D">
            <w:pPr>
              <w:jc w:val="center"/>
              <w:rPr>
                <w:rFonts w:ascii="Calibri" w:eastAsia="Times New Roman" w:hAnsi="Calibri" w:cs="Times New Roman"/>
                <w:color w:val="000000"/>
                <w:sz w:val="18"/>
                <w:szCs w:val="18"/>
                <w:lang w:eastAsia="el-GR"/>
              </w:rPr>
            </w:pPr>
            <w:r w:rsidRPr="00D66149">
              <w:rPr>
                <w:rFonts w:ascii="Calibri" w:eastAsia="Times New Roman" w:hAnsi="Calibri" w:cs="Times New Roman"/>
                <w:color w:val="000000"/>
                <w:sz w:val="18"/>
                <w:szCs w:val="18"/>
                <w:lang w:eastAsia="el-GR"/>
              </w:rPr>
              <w:t>Α3</w:t>
            </w:r>
          </w:p>
        </w:tc>
        <w:tc>
          <w:tcPr>
            <w:tcW w:w="545" w:type="dxa"/>
            <w:tcBorders>
              <w:top w:val="single" w:sz="8" w:space="0" w:color="auto"/>
              <w:left w:val="nil"/>
              <w:bottom w:val="nil"/>
              <w:right w:val="nil"/>
            </w:tcBorders>
            <w:shd w:val="clear" w:color="auto" w:fill="auto"/>
            <w:noWrap/>
            <w:vAlign w:val="center"/>
            <w:hideMark/>
          </w:tcPr>
          <w:p w14:paraId="206EA9B7" w14:textId="77777777" w:rsidR="00A43E2D" w:rsidRPr="00D66149" w:rsidRDefault="00A43E2D" w:rsidP="00A43E2D">
            <w:pPr>
              <w:jc w:val="center"/>
              <w:rPr>
                <w:rFonts w:ascii="Calibri" w:eastAsia="Times New Roman" w:hAnsi="Calibri" w:cs="Times New Roman"/>
                <w:color w:val="000000"/>
                <w:sz w:val="18"/>
                <w:szCs w:val="18"/>
                <w:lang w:eastAsia="el-GR"/>
              </w:rPr>
            </w:pPr>
            <w:r w:rsidRPr="00D66149">
              <w:rPr>
                <w:rFonts w:ascii="Calibri" w:eastAsia="Times New Roman" w:hAnsi="Calibri" w:cs="Times New Roman"/>
                <w:color w:val="000000"/>
                <w:sz w:val="18"/>
                <w:szCs w:val="18"/>
                <w:lang w:eastAsia="el-GR"/>
              </w:rPr>
              <w:t>C1</w:t>
            </w:r>
          </w:p>
        </w:tc>
        <w:tc>
          <w:tcPr>
            <w:tcW w:w="545" w:type="dxa"/>
            <w:tcBorders>
              <w:top w:val="single" w:sz="8" w:space="0" w:color="auto"/>
              <w:left w:val="nil"/>
              <w:bottom w:val="nil"/>
              <w:right w:val="nil"/>
            </w:tcBorders>
            <w:shd w:val="clear" w:color="auto" w:fill="auto"/>
            <w:noWrap/>
            <w:vAlign w:val="center"/>
            <w:hideMark/>
          </w:tcPr>
          <w:p w14:paraId="50719045" w14:textId="77777777" w:rsidR="00A43E2D" w:rsidRPr="00D66149" w:rsidRDefault="00A43E2D" w:rsidP="00A43E2D">
            <w:pPr>
              <w:jc w:val="center"/>
              <w:rPr>
                <w:rFonts w:ascii="Calibri" w:eastAsia="Times New Roman" w:hAnsi="Calibri" w:cs="Times New Roman"/>
                <w:color w:val="000000"/>
                <w:sz w:val="18"/>
                <w:szCs w:val="18"/>
                <w:lang w:eastAsia="el-GR"/>
              </w:rPr>
            </w:pPr>
            <w:r w:rsidRPr="00D66149">
              <w:rPr>
                <w:rFonts w:ascii="Calibri" w:eastAsia="Times New Roman" w:hAnsi="Calibri" w:cs="Times New Roman"/>
                <w:color w:val="000000"/>
                <w:sz w:val="18"/>
                <w:szCs w:val="18"/>
                <w:lang w:eastAsia="el-GR"/>
              </w:rPr>
              <w:t>C2</w:t>
            </w:r>
          </w:p>
        </w:tc>
        <w:tc>
          <w:tcPr>
            <w:tcW w:w="544" w:type="dxa"/>
            <w:tcBorders>
              <w:top w:val="single" w:sz="8" w:space="0" w:color="auto"/>
              <w:left w:val="nil"/>
              <w:bottom w:val="nil"/>
              <w:right w:val="nil"/>
            </w:tcBorders>
            <w:shd w:val="clear" w:color="auto" w:fill="auto"/>
            <w:noWrap/>
            <w:vAlign w:val="center"/>
            <w:hideMark/>
          </w:tcPr>
          <w:p w14:paraId="2FB88926" w14:textId="77777777" w:rsidR="00A43E2D" w:rsidRPr="00D66149" w:rsidRDefault="00A43E2D" w:rsidP="00A43E2D">
            <w:pPr>
              <w:jc w:val="center"/>
              <w:rPr>
                <w:rFonts w:ascii="Calibri" w:eastAsia="Times New Roman" w:hAnsi="Calibri" w:cs="Times New Roman"/>
                <w:color w:val="000000"/>
                <w:sz w:val="18"/>
                <w:szCs w:val="18"/>
                <w:lang w:eastAsia="el-GR"/>
              </w:rPr>
            </w:pPr>
            <w:r w:rsidRPr="00D66149">
              <w:rPr>
                <w:rFonts w:ascii="Calibri" w:eastAsia="Times New Roman" w:hAnsi="Calibri" w:cs="Times New Roman"/>
                <w:color w:val="000000"/>
                <w:sz w:val="18"/>
                <w:szCs w:val="18"/>
                <w:lang w:eastAsia="el-GR"/>
              </w:rPr>
              <w:t>C3</w:t>
            </w:r>
          </w:p>
        </w:tc>
      </w:tr>
      <w:tr w:rsidR="00A43E2D" w:rsidRPr="00D66149" w14:paraId="7BEF6EB1" w14:textId="77777777" w:rsidTr="00A43E2D">
        <w:trPr>
          <w:trHeight w:val="382"/>
          <w:jc w:val="center"/>
        </w:trPr>
        <w:tc>
          <w:tcPr>
            <w:tcW w:w="1594" w:type="dxa"/>
            <w:tcBorders>
              <w:top w:val="nil"/>
              <w:left w:val="nil"/>
              <w:bottom w:val="single" w:sz="8" w:space="0" w:color="auto"/>
              <w:right w:val="nil"/>
            </w:tcBorders>
            <w:shd w:val="clear" w:color="auto" w:fill="auto"/>
            <w:noWrap/>
            <w:vAlign w:val="center"/>
            <w:hideMark/>
          </w:tcPr>
          <w:p w14:paraId="1C368B01" w14:textId="77777777" w:rsidR="00A43E2D" w:rsidRPr="00D66149" w:rsidRDefault="00A43E2D" w:rsidP="00A43E2D">
            <w:pPr>
              <w:jc w:val="center"/>
              <w:rPr>
                <w:rFonts w:ascii="Calibri" w:eastAsia="Times New Roman" w:hAnsi="Calibri" w:cs="Times New Roman"/>
                <w:color w:val="000000"/>
                <w:sz w:val="18"/>
                <w:szCs w:val="18"/>
                <w:lang w:eastAsia="el-GR"/>
              </w:rPr>
            </w:pPr>
            <w:r>
              <w:rPr>
                <w:rFonts w:ascii="Calibri" w:eastAsia="Times New Roman" w:hAnsi="Calibri" w:cs="Times New Roman"/>
                <w:color w:val="000000"/>
                <w:sz w:val="18"/>
                <w:szCs w:val="18"/>
                <w:lang w:eastAsia="el-GR"/>
              </w:rPr>
              <w:t>(</w:t>
            </w:r>
            <w:r w:rsidRPr="00D66149">
              <w:rPr>
                <w:rFonts w:ascii="Calibri" w:eastAsia="Times New Roman" w:hAnsi="Calibri" w:cs="Times New Roman"/>
                <w:color w:val="000000"/>
                <w:sz w:val="18"/>
                <w:szCs w:val="18"/>
                <w:lang w:eastAsia="el-GR"/>
              </w:rPr>
              <w:t>πλήθος έργων)</w:t>
            </w:r>
          </w:p>
        </w:tc>
        <w:tc>
          <w:tcPr>
            <w:tcW w:w="7073" w:type="dxa"/>
            <w:gridSpan w:val="13"/>
            <w:tcBorders>
              <w:top w:val="nil"/>
              <w:left w:val="nil"/>
              <w:bottom w:val="single" w:sz="8" w:space="0" w:color="auto"/>
              <w:right w:val="nil"/>
            </w:tcBorders>
            <w:shd w:val="clear" w:color="auto" w:fill="auto"/>
            <w:noWrap/>
            <w:vAlign w:val="center"/>
            <w:hideMark/>
          </w:tcPr>
          <w:p w14:paraId="737F766F" w14:textId="77777777" w:rsidR="00A43E2D" w:rsidRPr="00D66149" w:rsidRDefault="00A43E2D" w:rsidP="00A43E2D">
            <w:pPr>
              <w:jc w:val="center"/>
              <w:rPr>
                <w:rFonts w:ascii="Calibri" w:eastAsia="Times New Roman" w:hAnsi="Calibri" w:cs="Times New Roman"/>
                <w:color w:val="000000"/>
                <w:sz w:val="18"/>
                <w:szCs w:val="18"/>
                <w:lang w:eastAsia="el-GR"/>
              </w:rPr>
            </w:pPr>
            <w:r>
              <w:rPr>
                <w:rFonts w:ascii="Calibri" w:eastAsia="Times New Roman" w:hAnsi="Calibri" w:cs="Times New Roman"/>
                <w:color w:val="000000"/>
                <w:sz w:val="18"/>
                <w:szCs w:val="18"/>
                <w:lang w:eastAsia="el-GR"/>
              </w:rPr>
              <w:t xml:space="preserve">Ποσοστό </w:t>
            </w:r>
            <w:r w:rsidRPr="00D66149">
              <w:rPr>
                <w:rFonts w:ascii="Calibri" w:eastAsia="Times New Roman" w:hAnsi="Calibri" w:cs="Times New Roman"/>
                <w:color w:val="000000"/>
                <w:sz w:val="18"/>
                <w:szCs w:val="18"/>
                <w:lang w:eastAsia="el-GR"/>
              </w:rPr>
              <w:t>%</w:t>
            </w:r>
          </w:p>
        </w:tc>
      </w:tr>
      <w:tr w:rsidR="00A43E2D" w:rsidRPr="00D66149" w14:paraId="3BA9D02A" w14:textId="77777777" w:rsidTr="00A43E2D">
        <w:trPr>
          <w:trHeight w:val="382"/>
          <w:jc w:val="center"/>
        </w:trPr>
        <w:tc>
          <w:tcPr>
            <w:tcW w:w="1594" w:type="dxa"/>
            <w:tcBorders>
              <w:top w:val="nil"/>
              <w:left w:val="nil"/>
              <w:bottom w:val="single" w:sz="8" w:space="0" w:color="auto"/>
              <w:right w:val="nil"/>
            </w:tcBorders>
            <w:shd w:val="clear" w:color="auto" w:fill="auto"/>
            <w:noWrap/>
            <w:vAlign w:val="center"/>
            <w:hideMark/>
          </w:tcPr>
          <w:p w14:paraId="2B766B92" w14:textId="77777777" w:rsidR="00A43E2D" w:rsidRPr="00D66149" w:rsidRDefault="00A43E2D" w:rsidP="00A43E2D">
            <w:pPr>
              <w:spacing w:line="276" w:lineRule="auto"/>
              <w:jc w:val="center"/>
              <w:rPr>
                <w:rFonts w:ascii="Calibri" w:eastAsia="Times New Roman" w:hAnsi="Calibri" w:cs="Times New Roman"/>
                <w:color w:val="000000"/>
                <w:sz w:val="18"/>
                <w:szCs w:val="18"/>
                <w:lang w:eastAsia="el-GR"/>
              </w:rPr>
            </w:pPr>
            <w:r>
              <w:rPr>
                <w:rFonts w:ascii="Calibri" w:eastAsia="Times New Roman" w:hAnsi="Calibri" w:cs="Times New Roman"/>
                <w:color w:val="000000"/>
                <w:sz w:val="18"/>
                <w:szCs w:val="18"/>
                <w:lang w:eastAsia="el-GR"/>
              </w:rPr>
              <w:t xml:space="preserve">Εξισώσεις –Ανισώσεις </w:t>
            </w:r>
            <w:r w:rsidRPr="00D66149">
              <w:rPr>
                <w:rFonts w:ascii="Calibri" w:eastAsia="Times New Roman" w:hAnsi="Calibri" w:cs="Times New Roman"/>
                <w:color w:val="000000"/>
                <w:sz w:val="18"/>
                <w:szCs w:val="18"/>
                <w:lang w:eastAsia="el-GR"/>
              </w:rPr>
              <w:t>(88)</w:t>
            </w:r>
          </w:p>
        </w:tc>
        <w:tc>
          <w:tcPr>
            <w:tcW w:w="545" w:type="dxa"/>
            <w:tcBorders>
              <w:top w:val="nil"/>
              <w:left w:val="nil"/>
              <w:bottom w:val="single" w:sz="8" w:space="0" w:color="auto"/>
              <w:right w:val="nil"/>
            </w:tcBorders>
            <w:shd w:val="clear" w:color="auto" w:fill="auto"/>
            <w:noWrap/>
            <w:vAlign w:val="center"/>
            <w:hideMark/>
          </w:tcPr>
          <w:p w14:paraId="79098FD6" w14:textId="77777777" w:rsidR="00A43E2D" w:rsidRPr="00D66149" w:rsidRDefault="00A43E2D" w:rsidP="00A43E2D">
            <w:pPr>
              <w:jc w:val="center"/>
              <w:rPr>
                <w:rFonts w:ascii="Calibri" w:eastAsia="Times New Roman" w:hAnsi="Calibri" w:cs="Times New Roman"/>
                <w:color w:val="000000"/>
                <w:sz w:val="18"/>
                <w:szCs w:val="18"/>
                <w:lang w:eastAsia="el-GR"/>
              </w:rPr>
            </w:pPr>
            <w:r w:rsidRPr="00D66149">
              <w:rPr>
                <w:rFonts w:ascii="Calibri" w:eastAsia="Times New Roman" w:hAnsi="Calibri" w:cs="Times New Roman"/>
                <w:color w:val="000000"/>
                <w:sz w:val="18"/>
                <w:szCs w:val="18"/>
                <w:lang w:eastAsia="el-GR"/>
              </w:rPr>
              <w:t>26,1</w:t>
            </w:r>
          </w:p>
        </w:tc>
        <w:tc>
          <w:tcPr>
            <w:tcW w:w="545" w:type="dxa"/>
            <w:tcBorders>
              <w:top w:val="nil"/>
              <w:left w:val="nil"/>
              <w:bottom w:val="single" w:sz="8" w:space="0" w:color="auto"/>
              <w:right w:val="nil"/>
            </w:tcBorders>
            <w:shd w:val="clear" w:color="auto" w:fill="auto"/>
            <w:noWrap/>
            <w:vAlign w:val="center"/>
            <w:hideMark/>
          </w:tcPr>
          <w:p w14:paraId="7EDFEFBC" w14:textId="77777777" w:rsidR="00A43E2D" w:rsidRPr="00D66149" w:rsidRDefault="00A43E2D" w:rsidP="00A43E2D">
            <w:pPr>
              <w:jc w:val="center"/>
              <w:rPr>
                <w:rFonts w:ascii="Calibri" w:eastAsia="Times New Roman" w:hAnsi="Calibri" w:cs="Times New Roman"/>
                <w:color w:val="000000"/>
                <w:sz w:val="18"/>
                <w:szCs w:val="18"/>
                <w:lang w:eastAsia="el-GR"/>
              </w:rPr>
            </w:pPr>
            <w:r w:rsidRPr="00D66149">
              <w:rPr>
                <w:rFonts w:ascii="Calibri" w:eastAsia="Times New Roman" w:hAnsi="Calibri" w:cs="Times New Roman"/>
                <w:color w:val="000000"/>
                <w:sz w:val="18"/>
                <w:szCs w:val="18"/>
                <w:lang w:eastAsia="el-GR"/>
              </w:rPr>
              <w:t>65,9</w:t>
            </w:r>
          </w:p>
        </w:tc>
        <w:tc>
          <w:tcPr>
            <w:tcW w:w="543" w:type="dxa"/>
            <w:tcBorders>
              <w:top w:val="nil"/>
              <w:left w:val="nil"/>
              <w:bottom w:val="single" w:sz="8" w:space="0" w:color="auto"/>
              <w:right w:val="nil"/>
            </w:tcBorders>
            <w:shd w:val="clear" w:color="auto" w:fill="auto"/>
            <w:noWrap/>
            <w:vAlign w:val="center"/>
            <w:hideMark/>
          </w:tcPr>
          <w:p w14:paraId="6FFD0E2F" w14:textId="77777777" w:rsidR="00A43E2D" w:rsidRPr="00D66149" w:rsidRDefault="00A43E2D" w:rsidP="00A43E2D">
            <w:pPr>
              <w:jc w:val="center"/>
              <w:rPr>
                <w:rFonts w:ascii="Calibri" w:eastAsia="Times New Roman" w:hAnsi="Calibri" w:cs="Times New Roman"/>
                <w:color w:val="000000"/>
                <w:sz w:val="18"/>
                <w:szCs w:val="18"/>
                <w:lang w:eastAsia="el-GR"/>
              </w:rPr>
            </w:pPr>
            <w:r w:rsidRPr="00D66149">
              <w:rPr>
                <w:rFonts w:ascii="Calibri" w:eastAsia="Times New Roman" w:hAnsi="Calibri" w:cs="Times New Roman"/>
                <w:color w:val="000000"/>
                <w:sz w:val="18"/>
                <w:szCs w:val="18"/>
                <w:lang w:eastAsia="el-GR"/>
              </w:rPr>
              <w:t>4,5</w:t>
            </w:r>
          </w:p>
        </w:tc>
        <w:tc>
          <w:tcPr>
            <w:tcW w:w="543" w:type="dxa"/>
            <w:tcBorders>
              <w:top w:val="nil"/>
              <w:left w:val="nil"/>
              <w:bottom w:val="single" w:sz="8" w:space="0" w:color="auto"/>
              <w:right w:val="nil"/>
            </w:tcBorders>
            <w:shd w:val="clear" w:color="auto" w:fill="auto"/>
            <w:noWrap/>
            <w:vAlign w:val="center"/>
            <w:hideMark/>
          </w:tcPr>
          <w:p w14:paraId="5A1609E6" w14:textId="77777777" w:rsidR="00A43E2D" w:rsidRPr="00D66149" w:rsidRDefault="00A43E2D" w:rsidP="00A43E2D">
            <w:pPr>
              <w:jc w:val="center"/>
              <w:rPr>
                <w:rFonts w:ascii="Calibri" w:eastAsia="Times New Roman" w:hAnsi="Calibri" w:cs="Times New Roman"/>
                <w:color w:val="000000"/>
                <w:sz w:val="18"/>
                <w:szCs w:val="18"/>
                <w:lang w:eastAsia="el-GR"/>
              </w:rPr>
            </w:pPr>
            <w:r w:rsidRPr="00D66149">
              <w:rPr>
                <w:rFonts w:ascii="Calibri" w:eastAsia="Times New Roman" w:hAnsi="Calibri" w:cs="Times New Roman"/>
                <w:color w:val="000000"/>
                <w:sz w:val="18"/>
                <w:szCs w:val="18"/>
                <w:lang w:eastAsia="el-GR"/>
              </w:rPr>
              <w:t>3,4</w:t>
            </w:r>
          </w:p>
        </w:tc>
        <w:tc>
          <w:tcPr>
            <w:tcW w:w="545" w:type="dxa"/>
            <w:tcBorders>
              <w:top w:val="nil"/>
              <w:left w:val="nil"/>
              <w:bottom w:val="single" w:sz="8" w:space="0" w:color="auto"/>
              <w:right w:val="nil"/>
            </w:tcBorders>
            <w:shd w:val="clear" w:color="auto" w:fill="auto"/>
            <w:noWrap/>
            <w:vAlign w:val="center"/>
            <w:hideMark/>
          </w:tcPr>
          <w:p w14:paraId="1A869AE4" w14:textId="77777777" w:rsidR="00A43E2D" w:rsidRPr="00D66149" w:rsidRDefault="00A43E2D" w:rsidP="00A43E2D">
            <w:pPr>
              <w:jc w:val="center"/>
              <w:rPr>
                <w:rFonts w:ascii="Calibri" w:eastAsia="Times New Roman" w:hAnsi="Calibri" w:cs="Times New Roman"/>
                <w:color w:val="000000"/>
                <w:sz w:val="18"/>
                <w:szCs w:val="18"/>
                <w:lang w:eastAsia="el-GR"/>
              </w:rPr>
            </w:pPr>
            <w:r w:rsidRPr="00D66149">
              <w:rPr>
                <w:rFonts w:ascii="Calibri" w:eastAsia="Times New Roman" w:hAnsi="Calibri" w:cs="Times New Roman"/>
                <w:color w:val="000000"/>
                <w:sz w:val="18"/>
                <w:szCs w:val="18"/>
                <w:lang w:eastAsia="el-GR"/>
              </w:rPr>
              <w:t>68,2</w:t>
            </w:r>
          </w:p>
        </w:tc>
        <w:tc>
          <w:tcPr>
            <w:tcW w:w="546" w:type="dxa"/>
            <w:tcBorders>
              <w:top w:val="nil"/>
              <w:left w:val="nil"/>
              <w:bottom w:val="single" w:sz="8" w:space="0" w:color="auto"/>
              <w:right w:val="nil"/>
            </w:tcBorders>
            <w:shd w:val="clear" w:color="auto" w:fill="auto"/>
            <w:noWrap/>
            <w:vAlign w:val="center"/>
            <w:hideMark/>
          </w:tcPr>
          <w:p w14:paraId="38F0EA9B" w14:textId="4FCE3000" w:rsidR="00A43E2D" w:rsidRPr="00D66149" w:rsidRDefault="008E7B90" w:rsidP="00A43E2D">
            <w:pPr>
              <w:jc w:val="center"/>
              <w:rPr>
                <w:rFonts w:ascii="Calibri" w:eastAsia="Times New Roman" w:hAnsi="Calibri" w:cs="Times New Roman"/>
                <w:color w:val="000000"/>
                <w:sz w:val="18"/>
                <w:szCs w:val="18"/>
                <w:lang w:eastAsia="el-GR"/>
              </w:rPr>
            </w:pPr>
            <w:r>
              <w:rPr>
                <w:rFonts w:ascii="Calibri" w:eastAsia="Times New Roman" w:hAnsi="Calibri" w:cs="Times New Roman"/>
                <w:color w:val="000000"/>
                <w:sz w:val="18"/>
                <w:szCs w:val="18"/>
                <w:lang w:eastAsia="el-GR"/>
              </w:rPr>
              <w:t>31,</w:t>
            </w:r>
            <w:r w:rsidR="00A43E2D" w:rsidRPr="00D66149">
              <w:rPr>
                <w:rFonts w:ascii="Calibri" w:eastAsia="Times New Roman" w:hAnsi="Calibri" w:cs="Times New Roman"/>
                <w:color w:val="000000"/>
                <w:sz w:val="18"/>
                <w:szCs w:val="18"/>
                <w:lang w:eastAsia="el-GR"/>
              </w:rPr>
              <w:t>8</w:t>
            </w:r>
          </w:p>
        </w:tc>
        <w:tc>
          <w:tcPr>
            <w:tcW w:w="543" w:type="dxa"/>
            <w:tcBorders>
              <w:top w:val="nil"/>
              <w:left w:val="nil"/>
              <w:bottom w:val="single" w:sz="8" w:space="0" w:color="auto"/>
              <w:right w:val="nil"/>
            </w:tcBorders>
            <w:shd w:val="clear" w:color="auto" w:fill="auto"/>
            <w:noWrap/>
            <w:vAlign w:val="center"/>
            <w:hideMark/>
          </w:tcPr>
          <w:p w14:paraId="0D65049E" w14:textId="77777777" w:rsidR="00A43E2D" w:rsidRPr="00D66149" w:rsidRDefault="00A43E2D" w:rsidP="00A43E2D">
            <w:pPr>
              <w:jc w:val="center"/>
              <w:rPr>
                <w:rFonts w:ascii="Calibri" w:eastAsia="Times New Roman" w:hAnsi="Calibri" w:cs="Times New Roman"/>
                <w:color w:val="000000"/>
                <w:sz w:val="18"/>
                <w:szCs w:val="18"/>
                <w:lang w:eastAsia="el-GR"/>
              </w:rPr>
            </w:pPr>
            <w:r w:rsidRPr="00D66149">
              <w:rPr>
                <w:rFonts w:ascii="Calibri" w:eastAsia="Times New Roman" w:hAnsi="Calibri" w:cs="Times New Roman"/>
                <w:color w:val="000000"/>
                <w:sz w:val="18"/>
                <w:szCs w:val="18"/>
                <w:lang w:eastAsia="el-GR"/>
              </w:rPr>
              <w:t>0</w:t>
            </w:r>
          </w:p>
        </w:tc>
        <w:tc>
          <w:tcPr>
            <w:tcW w:w="543" w:type="dxa"/>
            <w:tcBorders>
              <w:top w:val="nil"/>
              <w:left w:val="nil"/>
              <w:bottom w:val="single" w:sz="8" w:space="0" w:color="auto"/>
              <w:right w:val="nil"/>
            </w:tcBorders>
            <w:shd w:val="clear" w:color="auto" w:fill="auto"/>
            <w:noWrap/>
            <w:vAlign w:val="center"/>
            <w:hideMark/>
          </w:tcPr>
          <w:p w14:paraId="776EDFBC" w14:textId="77777777" w:rsidR="00A43E2D" w:rsidRPr="00D66149" w:rsidRDefault="00A43E2D" w:rsidP="00A43E2D">
            <w:pPr>
              <w:jc w:val="center"/>
              <w:rPr>
                <w:rFonts w:ascii="Calibri" w:eastAsia="Times New Roman" w:hAnsi="Calibri" w:cs="Times New Roman"/>
                <w:color w:val="000000"/>
                <w:sz w:val="18"/>
                <w:szCs w:val="18"/>
                <w:lang w:eastAsia="el-GR"/>
              </w:rPr>
            </w:pPr>
            <w:r w:rsidRPr="00D66149">
              <w:rPr>
                <w:rFonts w:ascii="Calibri" w:eastAsia="Times New Roman" w:hAnsi="Calibri" w:cs="Times New Roman"/>
                <w:color w:val="000000"/>
                <w:sz w:val="18"/>
                <w:szCs w:val="18"/>
                <w:lang w:eastAsia="el-GR"/>
              </w:rPr>
              <w:t>100</w:t>
            </w:r>
          </w:p>
        </w:tc>
        <w:tc>
          <w:tcPr>
            <w:tcW w:w="543" w:type="dxa"/>
            <w:tcBorders>
              <w:top w:val="nil"/>
              <w:left w:val="nil"/>
              <w:bottom w:val="single" w:sz="8" w:space="0" w:color="auto"/>
              <w:right w:val="nil"/>
            </w:tcBorders>
            <w:shd w:val="clear" w:color="auto" w:fill="auto"/>
            <w:noWrap/>
            <w:vAlign w:val="center"/>
            <w:hideMark/>
          </w:tcPr>
          <w:p w14:paraId="738A344B" w14:textId="77777777" w:rsidR="00A43E2D" w:rsidRPr="00D66149" w:rsidRDefault="00A43E2D" w:rsidP="00A43E2D">
            <w:pPr>
              <w:jc w:val="center"/>
              <w:rPr>
                <w:rFonts w:ascii="Calibri" w:eastAsia="Times New Roman" w:hAnsi="Calibri" w:cs="Times New Roman"/>
                <w:color w:val="000000"/>
                <w:sz w:val="18"/>
                <w:szCs w:val="18"/>
                <w:lang w:eastAsia="el-GR"/>
              </w:rPr>
            </w:pPr>
            <w:r w:rsidRPr="00D66149">
              <w:rPr>
                <w:rFonts w:ascii="Calibri" w:eastAsia="Times New Roman" w:hAnsi="Calibri" w:cs="Times New Roman"/>
                <w:color w:val="000000"/>
                <w:sz w:val="18"/>
                <w:szCs w:val="18"/>
                <w:lang w:eastAsia="el-GR"/>
              </w:rPr>
              <w:t>0</w:t>
            </w:r>
          </w:p>
        </w:tc>
        <w:tc>
          <w:tcPr>
            <w:tcW w:w="543" w:type="dxa"/>
            <w:tcBorders>
              <w:top w:val="nil"/>
              <w:left w:val="nil"/>
              <w:bottom w:val="single" w:sz="8" w:space="0" w:color="auto"/>
              <w:right w:val="nil"/>
            </w:tcBorders>
            <w:shd w:val="clear" w:color="auto" w:fill="auto"/>
            <w:noWrap/>
            <w:vAlign w:val="center"/>
            <w:hideMark/>
          </w:tcPr>
          <w:p w14:paraId="18050AF9" w14:textId="77777777" w:rsidR="00A43E2D" w:rsidRPr="00D66149" w:rsidRDefault="00A43E2D" w:rsidP="00A43E2D">
            <w:pPr>
              <w:jc w:val="center"/>
              <w:rPr>
                <w:rFonts w:ascii="Calibri" w:eastAsia="Times New Roman" w:hAnsi="Calibri" w:cs="Times New Roman"/>
                <w:color w:val="000000"/>
                <w:sz w:val="18"/>
                <w:szCs w:val="18"/>
                <w:lang w:eastAsia="el-GR"/>
              </w:rPr>
            </w:pPr>
            <w:r w:rsidRPr="00D66149">
              <w:rPr>
                <w:rFonts w:ascii="Calibri" w:eastAsia="Times New Roman" w:hAnsi="Calibri" w:cs="Times New Roman"/>
                <w:color w:val="000000"/>
                <w:sz w:val="18"/>
                <w:szCs w:val="18"/>
                <w:lang w:eastAsia="el-GR"/>
              </w:rPr>
              <w:t>0</w:t>
            </w:r>
          </w:p>
        </w:tc>
        <w:tc>
          <w:tcPr>
            <w:tcW w:w="545" w:type="dxa"/>
            <w:tcBorders>
              <w:top w:val="nil"/>
              <w:left w:val="nil"/>
              <w:bottom w:val="single" w:sz="8" w:space="0" w:color="auto"/>
              <w:right w:val="nil"/>
            </w:tcBorders>
            <w:shd w:val="clear" w:color="auto" w:fill="auto"/>
            <w:noWrap/>
            <w:vAlign w:val="center"/>
            <w:hideMark/>
          </w:tcPr>
          <w:p w14:paraId="1482B153" w14:textId="77777777" w:rsidR="00A43E2D" w:rsidRPr="00D66149" w:rsidRDefault="00A43E2D" w:rsidP="00A43E2D">
            <w:pPr>
              <w:jc w:val="center"/>
              <w:rPr>
                <w:rFonts w:ascii="Calibri" w:eastAsia="Times New Roman" w:hAnsi="Calibri" w:cs="Times New Roman"/>
                <w:color w:val="000000"/>
                <w:sz w:val="18"/>
                <w:szCs w:val="18"/>
                <w:lang w:eastAsia="el-GR"/>
              </w:rPr>
            </w:pPr>
            <w:r w:rsidRPr="00D66149">
              <w:rPr>
                <w:rFonts w:ascii="Calibri" w:eastAsia="Times New Roman" w:hAnsi="Calibri" w:cs="Times New Roman"/>
                <w:color w:val="000000"/>
                <w:sz w:val="18"/>
                <w:szCs w:val="18"/>
                <w:lang w:eastAsia="el-GR"/>
              </w:rPr>
              <w:t>79,5</w:t>
            </w:r>
          </w:p>
        </w:tc>
        <w:tc>
          <w:tcPr>
            <w:tcW w:w="545" w:type="dxa"/>
            <w:tcBorders>
              <w:top w:val="nil"/>
              <w:left w:val="nil"/>
              <w:bottom w:val="single" w:sz="8" w:space="0" w:color="auto"/>
              <w:right w:val="nil"/>
            </w:tcBorders>
            <w:shd w:val="clear" w:color="auto" w:fill="auto"/>
            <w:noWrap/>
            <w:vAlign w:val="center"/>
            <w:hideMark/>
          </w:tcPr>
          <w:p w14:paraId="74D97FD6" w14:textId="77777777" w:rsidR="00A43E2D" w:rsidRPr="00D66149" w:rsidRDefault="00A43E2D" w:rsidP="00A43E2D">
            <w:pPr>
              <w:jc w:val="center"/>
              <w:rPr>
                <w:rFonts w:ascii="Calibri" w:eastAsia="Times New Roman" w:hAnsi="Calibri" w:cs="Times New Roman"/>
                <w:color w:val="000000"/>
                <w:sz w:val="18"/>
                <w:szCs w:val="18"/>
                <w:lang w:eastAsia="el-GR"/>
              </w:rPr>
            </w:pPr>
            <w:r w:rsidRPr="00D66149">
              <w:rPr>
                <w:rFonts w:ascii="Calibri" w:eastAsia="Times New Roman" w:hAnsi="Calibri" w:cs="Times New Roman"/>
                <w:color w:val="000000"/>
                <w:sz w:val="18"/>
                <w:szCs w:val="18"/>
                <w:lang w:eastAsia="el-GR"/>
              </w:rPr>
              <w:t>20,5</w:t>
            </w:r>
          </w:p>
        </w:tc>
        <w:tc>
          <w:tcPr>
            <w:tcW w:w="544" w:type="dxa"/>
            <w:tcBorders>
              <w:top w:val="nil"/>
              <w:left w:val="nil"/>
              <w:bottom w:val="single" w:sz="8" w:space="0" w:color="auto"/>
              <w:right w:val="nil"/>
            </w:tcBorders>
            <w:shd w:val="clear" w:color="auto" w:fill="auto"/>
            <w:noWrap/>
            <w:vAlign w:val="center"/>
            <w:hideMark/>
          </w:tcPr>
          <w:p w14:paraId="570A27E8" w14:textId="77777777" w:rsidR="00A43E2D" w:rsidRPr="00D66149" w:rsidRDefault="00A43E2D" w:rsidP="00A43E2D">
            <w:pPr>
              <w:jc w:val="center"/>
              <w:rPr>
                <w:rFonts w:ascii="Calibri" w:eastAsia="Times New Roman" w:hAnsi="Calibri" w:cs="Times New Roman"/>
                <w:color w:val="000000"/>
                <w:sz w:val="18"/>
                <w:szCs w:val="18"/>
                <w:lang w:eastAsia="el-GR"/>
              </w:rPr>
            </w:pPr>
            <w:r w:rsidRPr="00D66149">
              <w:rPr>
                <w:rFonts w:ascii="Calibri" w:eastAsia="Times New Roman" w:hAnsi="Calibri" w:cs="Times New Roman"/>
                <w:color w:val="000000"/>
                <w:sz w:val="18"/>
                <w:szCs w:val="18"/>
                <w:lang w:eastAsia="el-GR"/>
              </w:rPr>
              <w:t>0</w:t>
            </w:r>
          </w:p>
        </w:tc>
      </w:tr>
      <w:tr w:rsidR="00A43E2D" w:rsidRPr="00D66149" w14:paraId="2E9B3AF0" w14:textId="77777777" w:rsidTr="00A43E2D">
        <w:trPr>
          <w:trHeight w:val="726"/>
          <w:jc w:val="center"/>
        </w:trPr>
        <w:tc>
          <w:tcPr>
            <w:tcW w:w="8667" w:type="dxa"/>
            <w:gridSpan w:val="14"/>
            <w:tcBorders>
              <w:top w:val="single" w:sz="8" w:space="0" w:color="auto"/>
              <w:left w:val="nil"/>
              <w:bottom w:val="nil"/>
              <w:right w:val="nil"/>
            </w:tcBorders>
            <w:shd w:val="clear" w:color="auto" w:fill="auto"/>
            <w:vAlign w:val="bottom"/>
            <w:hideMark/>
          </w:tcPr>
          <w:p w14:paraId="7CA3AFC6" w14:textId="77777777" w:rsidR="00A43E2D" w:rsidRPr="00D66149" w:rsidRDefault="00A43E2D" w:rsidP="00A43E2D">
            <w:pPr>
              <w:rPr>
                <w:rFonts w:ascii="Calibri" w:eastAsia="Times New Roman" w:hAnsi="Calibri" w:cs="Times New Roman"/>
                <w:color w:val="000000"/>
                <w:sz w:val="18"/>
                <w:szCs w:val="18"/>
                <w:lang w:eastAsia="el-GR"/>
              </w:rPr>
            </w:pPr>
            <w:r w:rsidRPr="00D66149">
              <w:rPr>
                <w:rFonts w:ascii="Calibri" w:eastAsia="Times New Roman" w:hAnsi="Calibri" w:cs="Times New Roman"/>
                <w:color w:val="000000"/>
                <w:sz w:val="18"/>
                <w:szCs w:val="18"/>
                <w:lang w:eastAsia="el-GR"/>
              </w:rPr>
              <w:lastRenderedPageBreak/>
              <w:t xml:space="preserve">H1: Αναπαραστάσεις, H2: Υπολογισμοί, H3: Επεξήγηση, H4: Επιχειρηματολογία, K1: Εφαρμογή βασικών γνώσεων, K2: Συνδέσεις, K3: Συλλογιστική Σκέψη, A1: Κλειστή απάντηση, A2: Ανοικτή απάντηση, A3: Πολλαπλής επιλογής, C1: Ενδομαθηματικό πλαίσιο, C2: Ρεαλιστικό, C3: Αυθεντικό </w:t>
            </w:r>
          </w:p>
        </w:tc>
      </w:tr>
    </w:tbl>
    <w:p w14:paraId="1430D458" w14:textId="3021B761" w:rsidR="00A43E2D" w:rsidRPr="00375392" w:rsidRDefault="00A43E2D" w:rsidP="00A43E2D">
      <w:pPr>
        <w:pStyle w:val="a8"/>
        <w:spacing w:before="120" w:after="120"/>
        <w:jc w:val="center"/>
        <w:rPr>
          <w:b w:val="0"/>
          <w:color w:val="000000" w:themeColor="text1"/>
          <w:sz w:val="20"/>
          <w:szCs w:val="20"/>
        </w:rPr>
      </w:pPr>
      <w:r w:rsidRPr="00375392">
        <w:rPr>
          <w:b w:val="0"/>
          <w:color w:val="000000" w:themeColor="text1"/>
          <w:sz w:val="20"/>
          <w:szCs w:val="20"/>
        </w:rPr>
        <w:t xml:space="preserve">Πίνακας </w:t>
      </w:r>
      <w:r w:rsidR="001D45E8">
        <w:rPr>
          <w:b w:val="0"/>
          <w:color w:val="000000" w:themeColor="text1"/>
          <w:sz w:val="20"/>
          <w:szCs w:val="20"/>
        </w:rPr>
        <w:t>3</w:t>
      </w:r>
      <w:r w:rsidRPr="00375392">
        <w:rPr>
          <w:b w:val="0"/>
          <w:color w:val="000000" w:themeColor="text1"/>
          <w:sz w:val="20"/>
          <w:szCs w:val="20"/>
        </w:rPr>
        <w:t>.</w:t>
      </w:r>
      <w:r w:rsidRPr="00375392">
        <w:rPr>
          <w:b w:val="0"/>
          <w:color w:val="000000" w:themeColor="text1"/>
          <w:sz w:val="20"/>
          <w:szCs w:val="20"/>
        </w:rPr>
        <w:fldChar w:fldCharType="begin"/>
      </w:r>
      <w:r w:rsidRPr="00FF2BE3">
        <w:rPr>
          <w:b w:val="0"/>
          <w:color w:val="000000" w:themeColor="text1"/>
          <w:sz w:val="20"/>
          <w:szCs w:val="20"/>
        </w:rPr>
        <w:instrText xml:space="preserve"> SEQ Πίνακας \* ARABIC </w:instrText>
      </w:r>
      <w:r w:rsidRPr="00375392">
        <w:rPr>
          <w:b w:val="0"/>
          <w:color w:val="000000" w:themeColor="text1"/>
          <w:sz w:val="20"/>
          <w:szCs w:val="20"/>
        </w:rPr>
        <w:fldChar w:fldCharType="separate"/>
      </w:r>
      <w:r w:rsidR="008E7B90">
        <w:rPr>
          <w:b w:val="0"/>
          <w:noProof/>
          <w:color w:val="000000" w:themeColor="text1"/>
          <w:sz w:val="20"/>
          <w:szCs w:val="20"/>
        </w:rPr>
        <w:t>1</w:t>
      </w:r>
      <w:r w:rsidRPr="00375392">
        <w:rPr>
          <w:b w:val="0"/>
          <w:color w:val="000000" w:themeColor="text1"/>
          <w:sz w:val="20"/>
          <w:szCs w:val="20"/>
        </w:rPr>
        <w:fldChar w:fldCharType="end"/>
      </w:r>
      <w:r>
        <w:rPr>
          <w:b w:val="0"/>
          <w:color w:val="000000" w:themeColor="text1"/>
          <w:sz w:val="20"/>
          <w:szCs w:val="20"/>
        </w:rPr>
        <w:t>.</w:t>
      </w:r>
      <w:r w:rsidRPr="00375392">
        <w:rPr>
          <w:b w:val="0"/>
          <w:color w:val="000000" w:themeColor="text1"/>
          <w:sz w:val="20"/>
          <w:szCs w:val="20"/>
        </w:rPr>
        <w:t xml:space="preserve"> </w:t>
      </w:r>
      <w:r>
        <w:rPr>
          <w:b w:val="0"/>
          <w:color w:val="000000" w:themeColor="text1"/>
          <w:sz w:val="20"/>
          <w:szCs w:val="20"/>
        </w:rPr>
        <w:t>Απαιτήσεις</w:t>
      </w:r>
      <w:r w:rsidRPr="00375392">
        <w:rPr>
          <w:b w:val="0"/>
          <w:color w:val="000000" w:themeColor="text1"/>
          <w:sz w:val="20"/>
          <w:szCs w:val="20"/>
        </w:rPr>
        <w:t xml:space="preserve"> αναλυθέντων έργων </w:t>
      </w:r>
      <w:r>
        <w:rPr>
          <w:b w:val="0"/>
          <w:color w:val="000000" w:themeColor="text1"/>
          <w:sz w:val="20"/>
          <w:szCs w:val="20"/>
        </w:rPr>
        <w:t>του κεφαλαίου «</w:t>
      </w:r>
      <w:r w:rsidRPr="00375392">
        <w:rPr>
          <w:b w:val="0"/>
          <w:color w:val="000000" w:themeColor="text1"/>
          <w:sz w:val="20"/>
          <w:szCs w:val="20"/>
        </w:rPr>
        <w:t>Εξισώσεις – Ανισώσεις</w:t>
      </w:r>
      <w:r>
        <w:rPr>
          <w:b w:val="0"/>
          <w:color w:val="000000" w:themeColor="text1"/>
          <w:sz w:val="20"/>
          <w:szCs w:val="20"/>
        </w:rPr>
        <w:t>»</w:t>
      </w:r>
    </w:p>
    <w:p w14:paraId="304EEE90" w14:textId="77777777" w:rsidR="00A43E2D" w:rsidRPr="00737FCB" w:rsidRDefault="00A43E2D" w:rsidP="00F33CF1">
      <w:pPr>
        <w:spacing w:before="360" w:line="360" w:lineRule="auto"/>
        <w:ind w:firstLine="454"/>
        <w:jc w:val="both"/>
        <w:rPr>
          <w:sz w:val="24"/>
          <w:szCs w:val="24"/>
        </w:rPr>
      </w:pPr>
      <w:r>
        <w:rPr>
          <w:sz w:val="24"/>
          <w:szCs w:val="24"/>
        </w:rPr>
        <w:t>Παρατηρώντας τον παραπάνω πίνακα, αυτό που προκύπτει είναι ότι στα αναλυθέντα έργα της θεματικής ενότητας των «Εξισώσεων – Ανισώσεων» επικρατούν οι δραστηριότητες υπολογισμού και πράξεων (65,9%), οι απαντήσεις κλειστού τύπου (100%) και το ενδομαθηματικό πλαίσιο (79,5%).</w:t>
      </w:r>
      <w:r w:rsidRPr="001029E2">
        <w:rPr>
          <w:color w:val="FF0000"/>
          <w:sz w:val="24"/>
          <w:szCs w:val="24"/>
        </w:rPr>
        <w:t xml:space="preserve"> </w:t>
      </w:r>
      <w:r>
        <w:rPr>
          <w:sz w:val="24"/>
          <w:szCs w:val="24"/>
        </w:rPr>
        <w:t>Επίσης, η πολυπλοκότητα των γνώσεων που απαιτούνται από τους μαθητές για την επιτυχή εκτέλεση των έργων παραμέν</w:t>
      </w:r>
      <w:r w:rsidRPr="005C3A50">
        <w:rPr>
          <w:sz w:val="24"/>
          <w:szCs w:val="24"/>
        </w:rPr>
        <w:t>ει</w:t>
      </w:r>
      <w:r>
        <w:rPr>
          <w:sz w:val="24"/>
          <w:szCs w:val="24"/>
        </w:rPr>
        <w:t xml:space="preserve"> σε χαμηλό επίπεδο, </w:t>
      </w:r>
      <w:r w:rsidRPr="005C3A50">
        <w:rPr>
          <w:sz w:val="24"/>
          <w:szCs w:val="24"/>
        </w:rPr>
        <w:t xml:space="preserve">δηλαδή στην εφαρμογή βασικών γνώσεων με ποσοστό 68,2%. </w:t>
      </w:r>
      <w:r>
        <w:rPr>
          <w:sz w:val="24"/>
          <w:szCs w:val="24"/>
        </w:rPr>
        <w:t xml:space="preserve">Αντίθετα, οι επεξηγηματικές και επιχειρηματολογικές δραστηριότητες εμφανίζονται ελάχιστα, με ποσοστά 4,5% και 3,4% αντίστοιχα. Αισθητή γίνεται και η απουσία των έργων που απαιτούν συλλογιστική σκέψη, ανοιχτές απαντήσεις και παρουσιάζονται μέσα </w:t>
      </w:r>
      <w:r w:rsidRPr="00001096">
        <w:rPr>
          <w:sz w:val="24"/>
          <w:szCs w:val="24"/>
        </w:rPr>
        <w:t>σε</w:t>
      </w:r>
      <w:r w:rsidRPr="00363760">
        <w:rPr>
          <w:color w:val="FF0000"/>
          <w:sz w:val="24"/>
          <w:szCs w:val="24"/>
        </w:rPr>
        <w:t xml:space="preserve"> </w:t>
      </w:r>
      <w:r>
        <w:rPr>
          <w:sz w:val="24"/>
          <w:szCs w:val="24"/>
        </w:rPr>
        <w:t xml:space="preserve">αυθεντικό πλαίσιο. </w:t>
      </w:r>
    </w:p>
    <w:p w14:paraId="5F22E5CC" w14:textId="4C42F492" w:rsidR="00A43E2D" w:rsidRDefault="00A43E2D" w:rsidP="00A43E2D">
      <w:pPr>
        <w:spacing w:after="240" w:line="360" w:lineRule="auto"/>
        <w:ind w:firstLine="454"/>
        <w:jc w:val="both"/>
        <w:rPr>
          <w:sz w:val="24"/>
          <w:szCs w:val="24"/>
        </w:rPr>
      </w:pPr>
      <w:r>
        <w:rPr>
          <w:sz w:val="24"/>
          <w:szCs w:val="24"/>
        </w:rPr>
        <w:t xml:space="preserve">Για μια πιο σαφή και αναλυτική εικόνα των αποτελεσμάτων του πρώτου κεφαλαίου της Άλγεβρας παραθέτουμε παρακάτω τον πίνακα ταξινόμησης των αναλυθέντων έργων ανά ενότητα (Πίνακας </w:t>
      </w:r>
      <w:r w:rsidR="001D45E8">
        <w:rPr>
          <w:sz w:val="24"/>
          <w:szCs w:val="24"/>
        </w:rPr>
        <w:t>3</w:t>
      </w:r>
      <w:r>
        <w:rPr>
          <w:sz w:val="24"/>
          <w:szCs w:val="24"/>
        </w:rPr>
        <w:t xml:space="preserve">.2). Κάθε γραμμή του πίνακα </w:t>
      </w:r>
      <w:r w:rsidR="001D45E8">
        <w:rPr>
          <w:sz w:val="24"/>
          <w:szCs w:val="24"/>
        </w:rPr>
        <w:t>3</w:t>
      </w:r>
      <w:r>
        <w:rPr>
          <w:sz w:val="24"/>
          <w:szCs w:val="24"/>
        </w:rPr>
        <w:t>.2 αναφέρεται στις αντίστοιχες ενότητες του κεφαλαίου.</w:t>
      </w:r>
    </w:p>
    <w:tbl>
      <w:tblPr>
        <w:tblStyle w:val="a6"/>
        <w:tblW w:w="8848" w:type="dxa"/>
        <w:jc w:val="center"/>
        <w:tblLook w:val="04A0" w:firstRow="1" w:lastRow="0" w:firstColumn="1" w:lastColumn="0" w:noHBand="0" w:noVBand="1"/>
      </w:tblPr>
      <w:tblGrid>
        <w:gridCol w:w="1143"/>
        <w:gridCol w:w="589"/>
        <w:gridCol w:w="589"/>
        <w:gridCol w:w="589"/>
        <w:gridCol w:w="589"/>
        <w:gridCol w:w="589"/>
        <w:gridCol w:w="589"/>
        <w:gridCol w:w="589"/>
        <w:gridCol w:w="589"/>
        <w:gridCol w:w="589"/>
        <w:gridCol w:w="589"/>
        <w:gridCol w:w="589"/>
        <w:gridCol w:w="589"/>
        <w:gridCol w:w="589"/>
        <w:gridCol w:w="48"/>
      </w:tblGrid>
      <w:tr w:rsidR="00A43E2D" w:rsidRPr="00557368" w14:paraId="4202874E" w14:textId="77777777" w:rsidTr="00A43E2D">
        <w:trPr>
          <w:gridAfter w:val="1"/>
          <w:wAfter w:w="48" w:type="dxa"/>
          <w:trHeight w:val="340"/>
          <w:jc w:val="center"/>
        </w:trPr>
        <w:tc>
          <w:tcPr>
            <w:tcW w:w="1143" w:type="dxa"/>
            <w:vMerge w:val="restart"/>
            <w:tcBorders>
              <w:left w:val="nil"/>
              <w:bottom w:val="nil"/>
              <w:right w:val="nil"/>
            </w:tcBorders>
            <w:noWrap/>
            <w:vAlign w:val="center"/>
            <w:hideMark/>
          </w:tcPr>
          <w:p w14:paraId="58D6BAFE" w14:textId="77777777" w:rsidR="00A43E2D" w:rsidRDefault="00A43E2D" w:rsidP="00A43E2D">
            <w:pPr>
              <w:spacing w:line="276" w:lineRule="auto"/>
              <w:jc w:val="center"/>
              <w:rPr>
                <w:sz w:val="18"/>
                <w:szCs w:val="18"/>
                <w:lang w:val="en-US"/>
              </w:rPr>
            </w:pPr>
            <w:r>
              <w:rPr>
                <w:sz w:val="18"/>
                <w:szCs w:val="18"/>
              </w:rPr>
              <w:t>Ενότητα</w:t>
            </w:r>
          </w:p>
          <w:p w14:paraId="40D09417" w14:textId="77777777" w:rsidR="00A43E2D" w:rsidRPr="00604870" w:rsidRDefault="00A43E2D" w:rsidP="00A43E2D">
            <w:pPr>
              <w:jc w:val="center"/>
              <w:rPr>
                <w:sz w:val="18"/>
                <w:szCs w:val="18"/>
              </w:rPr>
            </w:pPr>
            <w:r>
              <w:rPr>
                <w:sz w:val="18"/>
                <w:szCs w:val="18"/>
              </w:rPr>
              <w:t>(Πλήθος έργων)</w:t>
            </w:r>
          </w:p>
        </w:tc>
        <w:tc>
          <w:tcPr>
            <w:tcW w:w="589" w:type="dxa"/>
            <w:tcBorders>
              <w:left w:val="nil"/>
              <w:bottom w:val="nil"/>
              <w:right w:val="nil"/>
            </w:tcBorders>
            <w:noWrap/>
            <w:vAlign w:val="center"/>
            <w:hideMark/>
          </w:tcPr>
          <w:p w14:paraId="1CCE0CD3" w14:textId="77777777" w:rsidR="00A43E2D" w:rsidRPr="00557368" w:rsidRDefault="00A43E2D" w:rsidP="00A43E2D">
            <w:pPr>
              <w:jc w:val="center"/>
              <w:rPr>
                <w:sz w:val="18"/>
                <w:szCs w:val="18"/>
              </w:rPr>
            </w:pPr>
            <w:r w:rsidRPr="00557368">
              <w:rPr>
                <w:sz w:val="18"/>
                <w:szCs w:val="18"/>
              </w:rPr>
              <w:t>Η1</w:t>
            </w:r>
          </w:p>
        </w:tc>
        <w:tc>
          <w:tcPr>
            <w:tcW w:w="589" w:type="dxa"/>
            <w:tcBorders>
              <w:left w:val="nil"/>
              <w:bottom w:val="nil"/>
              <w:right w:val="nil"/>
            </w:tcBorders>
            <w:noWrap/>
            <w:vAlign w:val="center"/>
            <w:hideMark/>
          </w:tcPr>
          <w:p w14:paraId="27CEC5A8" w14:textId="77777777" w:rsidR="00A43E2D" w:rsidRPr="00557368" w:rsidRDefault="00A43E2D" w:rsidP="00A43E2D">
            <w:pPr>
              <w:jc w:val="center"/>
              <w:rPr>
                <w:sz w:val="18"/>
                <w:szCs w:val="18"/>
              </w:rPr>
            </w:pPr>
            <w:r w:rsidRPr="00557368">
              <w:rPr>
                <w:sz w:val="18"/>
                <w:szCs w:val="18"/>
              </w:rPr>
              <w:t>Η2</w:t>
            </w:r>
          </w:p>
        </w:tc>
        <w:tc>
          <w:tcPr>
            <w:tcW w:w="589" w:type="dxa"/>
            <w:tcBorders>
              <w:left w:val="nil"/>
              <w:bottom w:val="nil"/>
              <w:right w:val="nil"/>
            </w:tcBorders>
            <w:noWrap/>
            <w:vAlign w:val="center"/>
            <w:hideMark/>
          </w:tcPr>
          <w:p w14:paraId="4281910D" w14:textId="77777777" w:rsidR="00A43E2D" w:rsidRPr="00557368" w:rsidRDefault="00A43E2D" w:rsidP="00A43E2D">
            <w:pPr>
              <w:jc w:val="center"/>
              <w:rPr>
                <w:sz w:val="18"/>
                <w:szCs w:val="18"/>
              </w:rPr>
            </w:pPr>
            <w:r w:rsidRPr="00557368">
              <w:rPr>
                <w:sz w:val="18"/>
                <w:szCs w:val="18"/>
              </w:rPr>
              <w:t>Η3</w:t>
            </w:r>
          </w:p>
        </w:tc>
        <w:tc>
          <w:tcPr>
            <w:tcW w:w="589" w:type="dxa"/>
            <w:tcBorders>
              <w:left w:val="nil"/>
              <w:bottom w:val="nil"/>
              <w:right w:val="nil"/>
            </w:tcBorders>
            <w:noWrap/>
            <w:vAlign w:val="center"/>
            <w:hideMark/>
          </w:tcPr>
          <w:p w14:paraId="7FA68373" w14:textId="77777777" w:rsidR="00A43E2D" w:rsidRPr="00557368" w:rsidRDefault="00A43E2D" w:rsidP="00A43E2D">
            <w:pPr>
              <w:jc w:val="center"/>
              <w:rPr>
                <w:sz w:val="18"/>
                <w:szCs w:val="18"/>
              </w:rPr>
            </w:pPr>
            <w:r w:rsidRPr="00557368">
              <w:rPr>
                <w:sz w:val="18"/>
                <w:szCs w:val="18"/>
              </w:rPr>
              <w:t>Η4</w:t>
            </w:r>
          </w:p>
        </w:tc>
        <w:tc>
          <w:tcPr>
            <w:tcW w:w="589" w:type="dxa"/>
            <w:tcBorders>
              <w:left w:val="nil"/>
              <w:bottom w:val="nil"/>
              <w:right w:val="nil"/>
            </w:tcBorders>
            <w:noWrap/>
            <w:vAlign w:val="center"/>
            <w:hideMark/>
          </w:tcPr>
          <w:p w14:paraId="320DC9EA" w14:textId="77777777" w:rsidR="00A43E2D" w:rsidRPr="00557368" w:rsidRDefault="00A43E2D" w:rsidP="00A43E2D">
            <w:pPr>
              <w:jc w:val="center"/>
              <w:rPr>
                <w:sz w:val="18"/>
                <w:szCs w:val="18"/>
              </w:rPr>
            </w:pPr>
            <w:r w:rsidRPr="00557368">
              <w:rPr>
                <w:sz w:val="18"/>
                <w:szCs w:val="18"/>
              </w:rPr>
              <w:t>Κ1</w:t>
            </w:r>
          </w:p>
        </w:tc>
        <w:tc>
          <w:tcPr>
            <w:tcW w:w="589" w:type="dxa"/>
            <w:tcBorders>
              <w:left w:val="nil"/>
              <w:bottom w:val="nil"/>
              <w:right w:val="nil"/>
            </w:tcBorders>
            <w:noWrap/>
            <w:vAlign w:val="center"/>
            <w:hideMark/>
          </w:tcPr>
          <w:p w14:paraId="5607E8A7" w14:textId="77777777" w:rsidR="00A43E2D" w:rsidRPr="00557368" w:rsidRDefault="00A43E2D" w:rsidP="00A43E2D">
            <w:pPr>
              <w:jc w:val="center"/>
              <w:rPr>
                <w:sz w:val="18"/>
                <w:szCs w:val="18"/>
              </w:rPr>
            </w:pPr>
            <w:r w:rsidRPr="00557368">
              <w:rPr>
                <w:sz w:val="18"/>
                <w:szCs w:val="18"/>
              </w:rPr>
              <w:t>Κ2</w:t>
            </w:r>
          </w:p>
        </w:tc>
        <w:tc>
          <w:tcPr>
            <w:tcW w:w="589" w:type="dxa"/>
            <w:tcBorders>
              <w:left w:val="nil"/>
              <w:bottom w:val="nil"/>
              <w:right w:val="nil"/>
            </w:tcBorders>
            <w:noWrap/>
            <w:vAlign w:val="center"/>
            <w:hideMark/>
          </w:tcPr>
          <w:p w14:paraId="087535EC" w14:textId="77777777" w:rsidR="00A43E2D" w:rsidRPr="00557368" w:rsidRDefault="00A43E2D" w:rsidP="00A43E2D">
            <w:pPr>
              <w:jc w:val="center"/>
              <w:rPr>
                <w:sz w:val="18"/>
                <w:szCs w:val="18"/>
              </w:rPr>
            </w:pPr>
            <w:r w:rsidRPr="00557368">
              <w:rPr>
                <w:sz w:val="18"/>
                <w:szCs w:val="18"/>
              </w:rPr>
              <w:t>Κ3</w:t>
            </w:r>
          </w:p>
        </w:tc>
        <w:tc>
          <w:tcPr>
            <w:tcW w:w="589" w:type="dxa"/>
            <w:tcBorders>
              <w:left w:val="nil"/>
              <w:bottom w:val="nil"/>
              <w:right w:val="nil"/>
            </w:tcBorders>
            <w:noWrap/>
            <w:vAlign w:val="center"/>
            <w:hideMark/>
          </w:tcPr>
          <w:p w14:paraId="13A25DC1" w14:textId="77777777" w:rsidR="00A43E2D" w:rsidRPr="00557368" w:rsidRDefault="00A43E2D" w:rsidP="00A43E2D">
            <w:pPr>
              <w:jc w:val="center"/>
              <w:rPr>
                <w:sz w:val="18"/>
                <w:szCs w:val="18"/>
              </w:rPr>
            </w:pPr>
            <w:r w:rsidRPr="00557368">
              <w:rPr>
                <w:sz w:val="18"/>
                <w:szCs w:val="18"/>
              </w:rPr>
              <w:t>Α1</w:t>
            </w:r>
          </w:p>
        </w:tc>
        <w:tc>
          <w:tcPr>
            <w:tcW w:w="589" w:type="dxa"/>
            <w:tcBorders>
              <w:left w:val="nil"/>
              <w:bottom w:val="nil"/>
              <w:right w:val="nil"/>
            </w:tcBorders>
            <w:noWrap/>
            <w:vAlign w:val="center"/>
            <w:hideMark/>
          </w:tcPr>
          <w:p w14:paraId="56F35F5F" w14:textId="77777777" w:rsidR="00A43E2D" w:rsidRPr="00557368" w:rsidRDefault="00A43E2D" w:rsidP="00A43E2D">
            <w:pPr>
              <w:jc w:val="center"/>
              <w:rPr>
                <w:sz w:val="18"/>
                <w:szCs w:val="18"/>
              </w:rPr>
            </w:pPr>
            <w:r w:rsidRPr="00557368">
              <w:rPr>
                <w:sz w:val="18"/>
                <w:szCs w:val="18"/>
              </w:rPr>
              <w:t>Α2</w:t>
            </w:r>
          </w:p>
        </w:tc>
        <w:tc>
          <w:tcPr>
            <w:tcW w:w="589" w:type="dxa"/>
            <w:tcBorders>
              <w:left w:val="nil"/>
              <w:bottom w:val="nil"/>
              <w:right w:val="nil"/>
            </w:tcBorders>
            <w:noWrap/>
            <w:vAlign w:val="center"/>
            <w:hideMark/>
          </w:tcPr>
          <w:p w14:paraId="519EAA6F" w14:textId="77777777" w:rsidR="00A43E2D" w:rsidRPr="00557368" w:rsidRDefault="00A43E2D" w:rsidP="00A43E2D">
            <w:pPr>
              <w:jc w:val="center"/>
              <w:rPr>
                <w:sz w:val="18"/>
                <w:szCs w:val="18"/>
              </w:rPr>
            </w:pPr>
            <w:r w:rsidRPr="00557368">
              <w:rPr>
                <w:sz w:val="18"/>
                <w:szCs w:val="18"/>
              </w:rPr>
              <w:t>Α3</w:t>
            </w:r>
          </w:p>
        </w:tc>
        <w:tc>
          <w:tcPr>
            <w:tcW w:w="589" w:type="dxa"/>
            <w:tcBorders>
              <w:left w:val="nil"/>
              <w:bottom w:val="nil"/>
              <w:right w:val="nil"/>
            </w:tcBorders>
            <w:noWrap/>
            <w:vAlign w:val="center"/>
            <w:hideMark/>
          </w:tcPr>
          <w:p w14:paraId="4EFD45E1" w14:textId="77777777" w:rsidR="00A43E2D" w:rsidRPr="00557368" w:rsidRDefault="00A43E2D" w:rsidP="00A43E2D">
            <w:pPr>
              <w:jc w:val="center"/>
              <w:rPr>
                <w:sz w:val="18"/>
                <w:szCs w:val="18"/>
              </w:rPr>
            </w:pPr>
            <w:r w:rsidRPr="00557368">
              <w:rPr>
                <w:sz w:val="18"/>
                <w:szCs w:val="18"/>
              </w:rPr>
              <w:t>C1</w:t>
            </w:r>
          </w:p>
        </w:tc>
        <w:tc>
          <w:tcPr>
            <w:tcW w:w="589" w:type="dxa"/>
            <w:tcBorders>
              <w:left w:val="nil"/>
              <w:bottom w:val="nil"/>
              <w:right w:val="nil"/>
            </w:tcBorders>
            <w:noWrap/>
            <w:vAlign w:val="center"/>
            <w:hideMark/>
          </w:tcPr>
          <w:p w14:paraId="656EB59B" w14:textId="77777777" w:rsidR="00A43E2D" w:rsidRPr="00557368" w:rsidRDefault="00A43E2D" w:rsidP="00A43E2D">
            <w:pPr>
              <w:jc w:val="center"/>
              <w:rPr>
                <w:sz w:val="18"/>
                <w:szCs w:val="18"/>
              </w:rPr>
            </w:pPr>
            <w:r w:rsidRPr="00557368">
              <w:rPr>
                <w:sz w:val="18"/>
                <w:szCs w:val="18"/>
              </w:rPr>
              <w:t>C2</w:t>
            </w:r>
          </w:p>
        </w:tc>
        <w:tc>
          <w:tcPr>
            <w:tcW w:w="589" w:type="dxa"/>
            <w:tcBorders>
              <w:left w:val="nil"/>
              <w:bottom w:val="nil"/>
              <w:right w:val="nil"/>
            </w:tcBorders>
            <w:noWrap/>
            <w:vAlign w:val="center"/>
            <w:hideMark/>
          </w:tcPr>
          <w:p w14:paraId="6339F896" w14:textId="77777777" w:rsidR="00A43E2D" w:rsidRPr="00557368" w:rsidRDefault="00A43E2D" w:rsidP="00A43E2D">
            <w:pPr>
              <w:jc w:val="center"/>
              <w:rPr>
                <w:sz w:val="18"/>
                <w:szCs w:val="18"/>
              </w:rPr>
            </w:pPr>
            <w:r w:rsidRPr="00557368">
              <w:rPr>
                <w:sz w:val="18"/>
                <w:szCs w:val="18"/>
              </w:rPr>
              <w:t>C3</w:t>
            </w:r>
          </w:p>
        </w:tc>
      </w:tr>
      <w:tr w:rsidR="00A43E2D" w:rsidRPr="00557368" w14:paraId="6E3B8A54" w14:textId="77777777" w:rsidTr="00A43E2D">
        <w:trPr>
          <w:trHeight w:val="340"/>
          <w:jc w:val="center"/>
        </w:trPr>
        <w:tc>
          <w:tcPr>
            <w:tcW w:w="1143" w:type="dxa"/>
            <w:vMerge/>
            <w:tcBorders>
              <w:top w:val="nil"/>
              <w:left w:val="nil"/>
              <w:right w:val="nil"/>
            </w:tcBorders>
            <w:noWrap/>
            <w:hideMark/>
          </w:tcPr>
          <w:p w14:paraId="760D9BFE" w14:textId="77777777" w:rsidR="00A43E2D" w:rsidRPr="00557368" w:rsidRDefault="00A43E2D" w:rsidP="00A43E2D">
            <w:pPr>
              <w:rPr>
                <w:sz w:val="18"/>
                <w:szCs w:val="18"/>
              </w:rPr>
            </w:pPr>
          </w:p>
        </w:tc>
        <w:tc>
          <w:tcPr>
            <w:tcW w:w="7705" w:type="dxa"/>
            <w:gridSpan w:val="14"/>
            <w:tcBorders>
              <w:top w:val="nil"/>
              <w:left w:val="nil"/>
              <w:right w:val="nil"/>
            </w:tcBorders>
            <w:noWrap/>
            <w:vAlign w:val="center"/>
            <w:hideMark/>
          </w:tcPr>
          <w:p w14:paraId="03264541" w14:textId="77777777" w:rsidR="00A43E2D" w:rsidRPr="00557368" w:rsidRDefault="00A43E2D" w:rsidP="00A43E2D">
            <w:pPr>
              <w:jc w:val="center"/>
              <w:rPr>
                <w:sz w:val="18"/>
                <w:szCs w:val="18"/>
              </w:rPr>
            </w:pPr>
            <w:r>
              <w:rPr>
                <w:sz w:val="18"/>
                <w:szCs w:val="18"/>
              </w:rPr>
              <w:t xml:space="preserve">Ποσοστό </w:t>
            </w:r>
            <w:r w:rsidRPr="00557368">
              <w:rPr>
                <w:sz w:val="18"/>
                <w:szCs w:val="18"/>
              </w:rPr>
              <w:t>%</w:t>
            </w:r>
          </w:p>
        </w:tc>
      </w:tr>
      <w:tr w:rsidR="00A43E2D" w:rsidRPr="00557368" w14:paraId="4D336CFF" w14:textId="77777777" w:rsidTr="00A43E2D">
        <w:trPr>
          <w:gridAfter w:val="1"/>
          <w:wAfter w:w="48" w:type="dxa"/>
          <w:trHeight w:val="340"/>
          <w:jc w:val="center"/>
        </w:trPr>
        <w:tc>
          <w:tcPr>
            <w:tcW w:w="1143" w:type="dxa"/>
            <w:tcBorders>
              <w:left w:val="nil"/>
              <w:bottom w:val="nil"/>
              <w:right w:val="nil"/>
            </w:tcBorders>
            <w:noWrap/>
            <w:vAlign w:val="center"/>
            <w:hideMark/>
          </w:tcPr>
          <w:p w14:paraId="7D36AFCD" w14:textId="77777777" w:rsidR="00A43E2D" w:rsidRPr="00557368" w:rsidRDefault="00A43E2D" w:rsidP="00A43E2D">
            <w:pPr>
              <w:jc w:val="center"/>
              <w:rPr>
                <w:sz w:val="18"/>
                <w:szCs w:val="18"/>
              </w:rPr>
            </w:pPr>
            <w:r w:rsidRPr="00557368">
              <w:rPr>
                <w:sz w:val="18"/>
                <w:szCs w:val="18"/>
              </w:rPr>
              <w:t xml:space="preserve">1.1 </w:t>
            </w:r>
            <w:r>
              <w:rPr>
                <w:sz w:val="18"/>
                <w:szCs w:val="18"/>
              </w:rPr>
              <w:t xml:space="preserve">  </w:t>
            </w:r>
            <w:r w:rsidRPr="00557368">
              <w:rPr>
                <w:sz w:val="18"/>
                <w:szCs w:val="18"/>
              </w:rPr>
              <w:t>(14)</w:t>
            </w:r>
          </w:p>
        </w:tc>
        <w:tc>
          <w:tcPr>
            <w:tcW w:w="589" w:type="dxa"/>
            <w:tcBorders>
              <w:left w:val="nil"/>
              <w:bottom w:val="nil"/>
              <w:right w:val="nil"/>
            </w:tcBorders>
            <w:noWrap/>
            <w:vAlign w:val="center"/>
          </w:tcPr>
          <w:p w14:paraId="360342FC" w14:textId="77777777" w:rsidR="00A43E2D" w:rsidRPr="00557368" w:rsidRDefault="00A43E2D" w:rsidP="00A43E2D">
            <w:pPr>
              <w:jc w:val="center"/>
              <w:rPr>
                <w:sz w:val="18"/>
                <w:szCs w:val="18"/>
              </w:rPr>
            </w:pPr>
            <w:r w:rsidRPr="00557368">
              <w:rPr>
                <w:sz w:val="18"/>
                <w:szCs w:val="18"/>
              </w:rPr>
              <w:t>14,3</w:t>
            </w:r>
          </w:p>
        </w:tc>
        <w:tc>
          <w:tcPr>
            <w:tcW w:w="589" w:type="dxa"/>
            <w:tcBorders>
              <w:left w:val="nil"/>
              <w:bottom w:val="nil"/>
              <w:right w:val="nil"/>
            </w:tcBorders>
            <w:noWrap/>
            <w:vAlign w:val="center"/>
          </w:tcPr>
          <w:p w14:paraId="362D8C99" w14:textId="77777777" w:rsidR="00A43E2D" w:rsidRPr="00557368" w:rsidRDefault="00A43E2D" w:rsidP="00A43E2D">
            <w:pPr>
              <w:jc w:val="center"/>
              <w:rPr>
                <w:sz w:val="18"/>
                <w:szCs w:val="18"/>
              </w:rPr>
            </w:pPr>
            <w:r w:rsidRPr="00557368">
              <w:rPr>
                <w:sz w:val="18"/>
                <w:szCs w:val="18"/>
              </w:rPr>
              <w:t>78,6</w:t>
            </w:r>
          </w:p>
        </w:tc>
        <w:tc>
          <w:tcPr>
            <w:tcW w:w="589" w:type="dxa"/>
            <w:tcBorders>
              <w:left w:val="nil"/>
              <w:bottom w:val="nil"/>
              <w:right w:val="nil"/>
            </w:tcBorders>
            <w:noWrap/>
            <w:vAlign w:val="center"/>
          </w:tcPr>
          <w:p w14:paraId="0C779543" w14:textId="77777777" w:rsidR="00A43E2D" w:rsidRPr="00557368" w:rsidRDefault="00A43E2D" w:rsidP="00A43E2D">
            <w:pPr>
              <w:jc w:val="center"/>
              <w:rPr>
                <w:sz w:val="18"/>
                <w:szCs w:val="18"/>
              </w:rPr>
            </w:pPr>
            <w:r w:rsidRPr="00557368">
              <w:rPr>
                <w:sz w:val="18"/>
                <w:szCs w:val="18"/>
              </w:rPr>
              <w:t>7,1</w:t>
            </w:r>
          </w:p>
        </w:tc>
        <w:tc>
          <w:tcPr>
            <w:tcW w:w="589" w:type="dxa"/>
            <w:tcBorders>
              <w:left w:val="nil"/>
              <w:bottom w:val="nil"/>
              <w:right w:val="nil"/>
            </w:tcBorders>
            <w:noWrap/>
            <w:vAlign w:val="center"/>
          </w:tcPr>
          <w:p w14:paraId="62A5F059" w14:textId="77777777" w:rsidR="00A43E2D" w:rsidRPr="00557368" w:rsidRDefault="00A43E2D" w:rsidP="00A43E2D">
            <w:pPr>
              <w:jc w:val="center"/>
              <w:rPr>
                <w:sz w:val="18"/>
                <w:szCs w:val="18"/>
              </w:rPr>
            </w:pPr>
            <w:r w:rsidRPr="00557368">
              <w:rPr>
                <w:sz w:val="18"/>
                <w:szCs w:val="18"/>
              </w:rPr>
              <w:t>0</w:t>
            </w:r>
          </w:p>
        </w:tc>
        <w:tc>
          <w:tcPr>
            <w:tcW w:w="589" w:type="dxa"/>
            <w:tcBorders>
              <w:left w:val="nil"/>
              <w:bottom w:val="nil"/>
              <w:right w:val="nil"/>
            </w:tcBorders>
            <w:noWrap/>
            <w:vAlign w:val="center"/>
          </w:tcPr>
          <w:p w14:paraId="13026B57" w14:textId="77777777" w:rsidR="00A43E2D" w:rsidRPr="00557368" w:rsidRDefault="00A43E2D" w:rsidP="00A43E2D">
            <w:pPr>
              <w:jc w:val="center"/>
              <w:rPr>
                <w:sz w:val="18"/>
                <w:szCs w:val="18"/>
              </w:rPr>
            </w:pPr>
            <w:r w:rsidRPr="00557368">
              <w:rPr>
                <w:sz w:val="18"/>
                <w:szCs w:val="18"/>
              </w:rPr>
              <w:t>85,7</w:t>
            </w:r>
          </w:p>
        </w:tc>
        <w:tc>
          <w:tcPr>
            <w:tcW w:w="589" w:type="dxa"/>
            <w:tcBorders>
              <w:left w:val="nil"/>
              <w:bottom w:val="nil"/>
              <w:right w:val="nil"/>
            </w:tcBorders>
            <w:noWrap/>
            <w:vAlign w:val="center"/>
          </w:tcPr>
          <w:p w14:paraId="5EDC9663" w14:textId="77777777" w:rsidR="00A43E2D" w:rsidRPr="00557368" w:rsidRDefault="00A43E2D" w:rsidP="00A43E2D">
            <w:pPr>
              <w:jc w:val="center"/>
              <w:rPr>
                <w:sz w:val="18"/>
                <w:szCs w:val="18"/>
              </w:rPr>
            </w:pPr>
            <w:r w:rsidRPr="00557368">
              <w:rPr>
                <w:sz w:val="18"/>
                <w:szCs w:val="18"/>
              </w:rPr>
              <w:t>14,3</w:t>
            </w:r>
          </w:p>
        </w:tc>
        <w:tc>
          <w:tcPr>
            <w:tcW w:w="589" w:type="dxa"/>
            <w:tcBorders>
              <w:left w:val="nil"/>
              <w:bottom w:val="nil"/>
              <w:right w:val="nil"/>
            </w:tcBorders>
            <w:noWrap/>
            <w:vAlign w:val="center"/>
          </w:tcPr>
          <w:p w14:paraId="4F822D21" w14:textId="77777777" w:rsidR="00A43E2D" w:rsidRPr="00557368" w:rsidRDefault="00A43E2D" w:rsidP="00A43E2D">
            <w:pPr>
              <w:jc w:val="center"/>
              <w:rPr>
                <w:sz w:val="18"/>
                <w:szCs w:val="18"/>
              </w:rPr>
            </w:pPr>
            <w:r w:rsidRPr="00557368">
              <w:rPr>
                <w:sz w:val="18"/>
                <w:szCs w:val="18"/>
              </w:rPr>
              <w:t>0</w:t>
            </w:r>
          </w:p>
        </w:tc>
        <w:tc>
          <w:tcPr>
            <w:tcW w:w="589" w:type="dxa"/>
            <w:tcBorders>
              <w:left w:val="nil"/>
              <w:bottom w:val="nil"/>
              <w:right w:val="nil"/>
            </w:tcBorders>
            <w:noWrap/>
            <w:vAlign w:val="center"/>
          </w:tcPr>
          <w:p w14:paraId="500A2AAC" w14:textId="77777777" w:rsidR="00A43E2D" w:rsidRPr="00557368" w:rsidRDefault="00A43E2D" w:rsidP="00A43E2D">
            <w:pPr>
              <w:jc w:val="center"/>
              <w:rPr>
                <w:sz w:val="18"/>
                <w:szCs w:val="18"/>
              </w:rPr>
            </w:pPr>
            <w:r w:rsidRPr="00557368">
              <w:rPr>
                <w:sz w:val="18"/>
                <w:szCs w:val="18"/>
              </w:rPr>
              <w:t>100</w:t>
            </w:r>
          </w:p>
        </w:tc>
        <w:tc>
          <w:tcPr>
            <w:tcW w:w="589" w:type="dxa"/>
            <w:tcBorders>
              <w:left w:val="nil"/>
              <w:bottom w:val="nil"/>
              <w:right w:val="nil"/>
            </w:tcBorders>
            <w:noWrap/>
            <w:vAlign w:val="center"/>
          </w:tcPr>
          <w:p w14:paraId="3113E09A" w14:textId="77777777" w:rsidR="00A43E2D" w:rsidRPr="00557368" w:rsidRDefault="00A43E2D" w:rsidP="00A43E2D">
            <w:pPr>
              <w:jc w:val="center"/>
              <w:rPr>
                <w:sz w:val="18"/>
                <w:szCs w:val="18"/>
              </w:rPr>
            </w:pPr>
            <w:r w:rsidRPr="00557368">
              <w:rPr>
                <w:sz w:val="18"/>
                <w:szCs w:val="18"/>
              </w:rPr>
              <w:t>0</w:t>
            </w:r>
          </w:p>
        </w:tc>
        <w:tc>
          <w:tcPr>
            <w:tcW w:w="589" w:type="dxa"/>
            <w:tcBorders>
              <w:left w:val="nil"/>
              <w:bottom w:val="nil"/>
              <w:right w:val="nil"/>
            </w:tcBorders>
            <w:noWrap/>
            <w:vAlign w:val="center"/>
          </w:tcPr>
          <w:p w14:paraId="629C3ECC" w14:textId="77777777" w:rsidR="00A43E2D" w:rsidRPr="00557368" w:rsidRDefault="00A43E2D" w:rsidP="00A43E2D">
            <w:pPr>
              <w:jc w:val="center"/>
              <w:rPr>
                <w:sz w:val="18"/>
                <w:szCs w:val="18"/>
              </w:rPr>
            </w:pPr>
            <w:r w:rsidRPr="00557368">
              <w:rPr>
                <w:sz w:val="18"/>
                <w:szCs w:val="18"/>
              </w:rPr>
              <w:t>0</w:t>
            </w:r>
          </w:p>
        </w:tc>
        <w:tc>
          <w:tcPr>
            <w:tcW w:w="589" w:type="dxa"/>
            <w:tcBorders>
              <w:left w:val="nil"/>
              <w:bottom w:val="nil"/>
              <w:right w:val="nil"/>
            </w:tcBorders>
            <w:noWrap/>
            <w:vAlign w:val="center"/>
          </w:tcPr>
          <w:p w14:paraId="1F22038F" w14:textId="77777777" w:rsidR="00A43E2D" w:rsidRPr="00557368" w:rsidRDefault="00A43E2D" w:rsidP="00A43E2D">
            <w:pPr>
              <w:jc w:val="center"/>
              <w:rPr>
                <w:sz w:val="18"/>
                <w:szCs w:val="18"/>
              </w:rPr>
            </w:pPr>
            <w:r w:rsidRPr="00557368">
              <w:rPr>
                <w:sz w:val="18"/>
                <w:szCs w:val="18"/>
              </w:rPr>
              <w:t>85,7</w:t>
            </w:r>
          </w:p>
        </w:tc>
        <w:tc>
          <w:tcPr>
            <w:tcW w:w="589" w:type="dxa"/>
            <w:tcBorders>
              <w:left w:val="nil"/>
              <w:bottom w:val="nil"/>
              <w:right w:val="nil"/>
            </w:tcBorders>
            <w:noWrap/>
            <w:vAlign w:val="center"/>
          </w:tcPr>
          <w:p w14:paraId="76EF4A8E" w14:textId="77777777" w:rsidR="00A43E2D" w:rsidRPr="00557368" w:rsidRDefault="00A43E2D" w:rsidP="00A43E2D">
            <w:pPr>
              <w:jc w:val="center"/>
              <w:rPr>
                <w:sz w:val="18"/>
                <w:szCs w:val="18"/>
              </w:rPr>
            </w:pPr>
            <w:r w:rsidRPr="00557368">
              <w:rPr>
                <w:sz w:val="18"/>
                <w:szCs w:val="18"/>
              </w:rPr>
              <w:t>14,3</w:t>
            </w:r>
          </w:p>
        </w:tc>
        <w:tc>
          <w:tcPr>
            <w:tcW w:w="589" w:type="dxa"/>
            <w:tcBorders>
              <w:left w:val="nil"/>
              <w:bottom w:val="nil"/>
              <w:right w:val="nil"/>
            </w:tcBorders>
            <w:noWrap/>
            <w:vAlign w:val="center"/>
          </w:tcPr>
          <w:p w14:paraId="550C1FF9" w14:textId="77777777" w:rsidR="00A43E2D" w:rsidRPr="00557368" w:rsidRDefault="00A43E2D" w:rsidP="00A43E2D">
            <w:pPr>
              <w:jc w:val="center"/>
              <w:rPr>
                <w:sz w:val="18"/>
                <w:szCs w:val="18"/>
              </w:rPr>
            </w:pPr>
            <w:r w:rsidRPr="00557368">
              <w:rPr>
                <w:sz w:val="18"/>
                <w:szCs w:val="18"/>
              </w:rPr>
              <w:t>0</w:t>
            </w:r>
          </w:p>
        </w:tc>
      </w:tr>
      <w:tr w:rsidR="00A43E2D" w:rsidRPr="00557368" w14:paraId="16DC93E6" w14:textId="77777777" w:rsidTr="00A43E2D">
        <w:trPr>
          <w:gridAfter w:val="1"/>
          <w:wAfter w:w="48" w:type="dxa"/>
          <w:trHeight w:val="340"/>
          <w:jc w:val="center"/>
        </w:trPr>
        <w:tc>
          <w:tcPr>
            <w:tcW w:w="1143" w:type="dxa"/>
            <w:tcBorders>
              <w:top w:val="nil"/>
              <w:left w:val="nil"/>
              <w:bottom w:val="nil"/>
              <w:right w:val="nil"/>
            </w:tcBorders>
            <w:noWrap/>
            <w:vAlign w:val="center"/>
            <w:hideMark/>
          </w:tcPr>
          <w:p w14:paraId="48E94ECC" w14:textId="77777777" w:rsidR="00A43E2D" w:rsidRPr="00557368" w:rsidRDefault="00A43E2D" w:rsidP="00A43E2D">
            <w:pPr>
              <w:jc w:val="center"/>
              <w:rPr>
                <w:sz w:val="18"/>
                <w:szCs w:val="18"/>
              </w:rPr>
            </w:pPr>
            <w:r w:rsidRPr="00557368">
              <w:rPr>
                <w:sz w:val="18"/>
                <w:szCs w:val="18"/>
              </w:rPr>
              <w:t xml:space="preserve">1.2 </w:t>
            </w:r>
            <w:r>
              <w:rPr>
                <w:sz w:val="18"/>
                <w:szCs w:val="18"/>
              </w:rPr>
              <w:t xml:space="preserve">  </w:t>
            </w:r>
            <w:r w:rsidRPr="00557368">
              <w:rPr>
                <w:sz w:val="18"/>
                <w:szCs w:val="18"/>
              </w:rPr>
              <w:t>(19)</w:t>
            </w:r>
          </w:p>
        </w:tc>
        <w:tc>
          <w:tcPr>
            <w:tcW w:w="589" w:type="dxa"/>
            <w:tcBorders>
              <w:top w:val="nil"/>
              <w:left w:val="nil"/>
              <w:bottom w:val="nil"/>
              <w:right w:val="nil"/>
            </w:tcBorders>
            <w:noWrap/>
            <w:vAlign w:val="center"/>
          </w:tcPr>
          <w:p w14:paraId="3980D1FC" w14:textId="77777777" w:rsidR="00A43E2D" w:rsidRPr="00557368" w:rsidRDefault="00A43E2D" w:rsidP="00A43E2D">
            <w:pPr>
              <w:jc w:val="center"/>
              <w:rPr>
                <w:sz w:val="18"/>
                <w:szCs w:val="18"/>
              </w:rPr>
            </w:pPr>
            <w:r w:rsidRPr="00557368">
              <w:rPr>
                <w:sz w:val="18"/>
                <w:szCs w:val="18"/>
              </w:rPr>
              <w:t>10,5</w:t>
            </w:r>
          </w:p>
        </w:tc>
        <w:tc>
          <w:tcPr>
            <w:tcW w:w="589" w:type="dxa"/>
            <w:tcBorders>
              <w:top w:val="nil"/>
              <w:left w:val="nil"/>
              <w:bottom w:val="nil"/>
              <w:right w:val="nil"/>
            </w:tcBorders>
            <w:noWrap/>
            <w:vAlign w:val="center"/>
          </w:tcPr>
          <w:p w14:paraId="1E047D47" w14:textId="77777777" w:rsidR="00A43E2D" w:rsidRPr="00557368" w:rsidRDefault="00A43E2D" w:rsidP="00A43E2D">
            <w:pPr>
              <w:jc w:val="center"/>
              <w:rPr>
                <w:sz w:val="18"/>
                <w:szCs w:val="18"/>
              </w:rPr>
            </w:pPr>
            <w:r>
              <w:rPr>
                <w:sz w:val="18"/>
                <w:szCs w:val="18"/>
              </w:rPr>
              <w:t>78,9</w:t>
            </w:r>
          </w:p>
        </w:tc>
        <w:tc>
          <w:tcPr>
            <w:tcW w:w="589" w:type="dxa"/>
            <w:tcBorders>
              <w:top w:val="nil"/>
              <w:left w:val="nil"/>
              <w:bottom w:val="nil"/>
              <w:right w:val="nil"/>
            </w:tcBorders>
            <w:noWrap/>
            <w:vAlign w:val="center"/>
          </w:tcPr>
          <w:p w14:paraId="2D46C045" w14:textId="77777777" w:rsidR="00A43E2D" w:rsidRPr="00557368" w:rsidRDefault="00A43E2D" w:rsidP="00A43E2D">
            <w:pPr>
              <w:jc w:val="center"/>
              <w:rPr>
                <w:sz w:val="18"/>
                <w:szCs w:val="18"/>
              </w:rPr>
            </w:pPr>
            <w:r>
              <w:rPr>
                <w:sz w:val="18"/>
                <w:szCs w:val="18"/>
              </w:rPr>
              <w:t>0</w:t>
            </w:r>
          </w:p>
        </w:tc>
        <w:tc>
          <w:tcPr>
            <w:tcW w:w="589" w:type="dxa"/>
            <w:tcBorders>
              <w:top w:val="nil"/>
              <w:left w:val="nil"/>
              <w:bottom w:val="nil"/>
              <w:right w:val="nil"/>
            </w:tcBorders>
            <w:noWrap/>
            <w:vAlign w:val="center"/>
          </w:tcPr>
          <w:p w14:paraId="0E4AE8BE" w14:textId="77777777" w:rsidR="00A43E2D" w:rsidRPr="00557368" w:rsidRDefault="00A43E2D" w:rsidP="00A43E2D">
            <w:pPr>
              <w:jc w:val="center"/>
              <w:rPr>
                <w:sz w:val="18"/>
                <w:szCs w:val="18"/>
              </w:rPr>
            </w:pPr>
            <w:r>
              <w:rPr>
                <w:sz w:val="18"/>
                <w:szCs w:val="18"/>
              </w:rPr>
              <w:t>10,5</w:t>
            </w:r>
          </w:p>
        </w:tc>
        <w:tc>
          <w:tcPr>
            <w:tcW w:w="589" w:type="dxa"/>
            <w:tcBorders>
              <w:top w:val="nil"/>
              <w:left w:val="nil"/>
              <w:bottom w:val="nil"/>
              <w:right w:val="nil"/>
            </w:tcBorders>
            <w:noWrap/>
            <w:vAlign w:val="center"/>
          </w:tcPr>
          <w:p w14:paraId="6ACF740C" w14:textId="77777777" w:rsidR="00A43E2D" w:rsidRPr="00557368" w:rsidRDefault="00A43E2D" w:rsidP="00A43E2D">
            <w:pPr>
              <w:jc w:val="center"/>
              <w:rPr>
                <w:sz w:val="18"/>
                <w:szCs w:val="18"/>
              </w:rPr>
            </w:pPr>
            <w:r>
              <w:rPr>
                <w:sz w:val="18"/>
                <w:szCs w:val="18"/>
              </w:rPr>
              <w:t>78,9</w:t>
            </w:r>
          </w:p>
        </w:tc>
        <w:tc>
          <w:tcPr>
            <w:tcW w:w="589" w:type="dxa"/>
            <w:tcBorders>
              <w:top w:val="nil"/>
              <w:left w:val="nil"/>
              <w:bottom w:val="nil"/>
              <w:right w:val="nil"/>
            </w:tcBorders>
            <w:noWrap/>
            <w:vAlign w:val="center"/>
          </w:tcPr>
          <w:p w14:paraId="33A3E4F3" w14:textId="77777777" w:rsidR="00A43E2D" w:rsidRPr="00557368" w:rsidRDefault="00A43E2D" w:rsidP="00A43E2D">
            <w:pPr>
              <w:jc w:val="center"/>
              <w:rPr>
                <w:sz w:val="18"/>
                <w:szCs w:val="18"/>
              </w:rPr>
            </w:pPr>
            <w:r>
              <w:rPr>
                <w:sz w:val="18"/>
                <w:szCs w:val="18"/>
              </w:rPr>
              <w:t>21,1</w:t>
            </w:r>
          </w:p>
        </w:tc>
        <w:tc>
          <w:tcPr>
            <w:tcW w:w="589" w:type="dxa"/>
            <w:tcBorders>
              <w:top w:val="nil"/>
              <w:left w:val="nil"/>
              <w:bottom w:val="nil"/>
              <w:right w:val="nil"/>
            </w:tcBorders>
            <w:noWrap/>
            <w:vAlign w:val="center"/>
          </w:tcPr>
          <w:p w14:paraId="31930A08" w14:textId="77777777" w:rsidR="00A43E2D" w:rsidRPr="00557368" w:rsidRDefault="00A43E2D" w:rsidP="00A43E2D">
            <w:pPr>
              <w:jc w:val="center"/>
              <w:rPr>
                <w:sz w:val="18"/>
                <w:szCs w:val="18"/>
              </w:rPr>
            </w:pPr>
            <w:r w:rsidRPr="00557368">
              <w:rPr>
                <w:sz w:val="18"/>
                <w:szCs w:val="18"/>
              </w:rPr>
              <w:t>0</w:t>
            </w:r>
          </w:p>
        </w:tc>
        <w:tc>
          <w:tcPr>
            <w:tcW w:w="589" w:type="dxa"/>
            <w:tcBorders>
              <w:top w:val="nil"/>
              <w:left w:val="nil"/>
              <w:bottom w:val="nil"/>
              <w:right w:val="nil"/>
            </w:tcBorders>
            <w:noWrap/>
            <w:vAlign w:val="center"/>
          </w:tcPr>
          <w:p w14:paraId="70F4A0E2" w14:textId="77777777" w:rsidR="00A43E2D" w:rsidRPr="00557368" w:rsidRDefault="00A43E2D" w:rsidP="00A43E2D">
            <w:pPr>
              <w:jc w:val="center"/>
              <w:rPr>
                <w:sz w:val="18"/>
                <w:szCs w:val="18"/>
              </w:rPr>
            </w:pPr>
            <w:r w:rsidRPr="00557368">
              <w:rPr>
                <w:sz w:val="18"/>
                <w:szCs w:val="18"/>
              </w:rPr>
              <w:t>100</w:t>
            </w:r>
          </w:p>
        </w:tc>
        <w:tc>
          <w:tcPr>
            <w:tcW w:w="589" w:type="dxa"/>
            <w:tcBorders>
              <w:top w:val="nil"/>
              <w:left w:val="nil"/>
              <w:bottom w:val="nil"/>
              <w:right w:val="nil"/>
            </w:tcBorders>
            <w:noWrap/>
            <w:vAlign w:val="center"/>
          </w:tcPr>
          <w:p w14:paraId="73CCDEFB" w14:textId="77777777" w:rsidR="00A43E2D" w:rsidRPr="00557368" w:rsidRDefault="00A43E2D" w:rsidP="00A43E2D">
            <w:pPr>
              <w:jc w:val="center"/>
              <w:rPr>
                <w:sz w:val="18"/>
                <w:szCs w:val="18"/>
              </w:rPr>
            </w:pPr>
            <w:r w:rsidRPr="00557368">
              <w:rPr>
                <w:sz w:val="18"/>
                <w:szCs w:val="18"/>
              </w:rPr>
              <w:t>0</w:t>
            </w:r>
          </w:p>
        </w:tc>
        <w:tc>
          <w:tcPr>
            <w:tcW w:w="589" w:type="dxa"/>
            <w:tcBorders>
              <w:top w:val="nil"/>
              <w:left w:val="nil"/>
              <w:bottom w:val="nil"/>
              <w:right w:val="nil"/>
            </w:tcBorders>
            <w:noWrap/>
            <w:vAlign w:val="center"/>
          </w:tcPr>
          <w:p w14:paraId="15933E25" w14:textId="77777777" w:rsidR="00A43E2D" w:rsidRPr="00557368" w:rsidRDefault="00A43E2D" w:rsidP="00A43E2D">
            <w:pPr>
              <w:jc w:val="center"/>
              <w:rPr>
                <w:sz w:val="18"/>
                <w:szCs w:val="18"/>
              </w:rPr>
            </w:pPr>
            <w:r w:rsidRPr="00557368">
              <w:rPr>
                <w:sz w:val="18"/>
                <w:szCs w:val="18"/>
              </w:rPr>
              <w:t>0</w:t>
            </w:r>
          </w:p>
        </w:tc>
        <w:tc>
          <w:tcPr>
            <w:tcW w:w="589" w:type="dxa"/>
            <w:tcBorders>
              <w:top w:val="nil"/>
              <w:left w:val="nil"/>
              <w:bottom w:val="nil"/>
              <w:right w:val="nil"/>
            </w:tcBorders>
            <w:noWrap/>
            <w:vAlign w:val="center"/>
          </w:tcPr>
          <w:p w14:paraId="4CC3C7C4" w14:textId="77777777" w:rsidR="00A43E2D" w:rsidRPr="00557368" w:rsidRDefault="00A43E2D" w:rsidP="00A43E2D">
            <w:pPr>
              <w:jc w:val="center"/>
              <w:rPr>
                <w:sz w:val="18"/>
                <w:szCs w:val="18"/>
              </w:rPr>
            </w:pPr>
            <w:r w:rsidRPr="00557368">
              <w:rPr>
                <w:sz w:val="18"/>
                <w:szCs w:val="18"/>
              </w:rPr>
              <w:t>100</w:t>
            </w:r>
          </w:p>
        </w:tc>
        <w:tc>
          <w:tcPr>
            <w:tcW w:w="589" w:type="dxa"/>
            <w:tcBorders>
              <w:top w:val="nil"/>
              <w:left w:val="nil"/>
              <w:bottom w:val="nil"/>
              <w:right w:val="nil"/>
            </w:tcBorders>
            <w:noWrap/>
            <w:vAlign w:val="center"/>
          </w:tcPr>
          <w:p w14:paraId="0DD37822" w14:textId="77777777" w:rsidR="00A43E2D" w:rsidRPr="00557368" w:rsidRDefault="00A43E2D" w:rsidP="00A43E2D">
            <w:pPr>
              <w:jc w:val="center"/>
              <w:rPr>
                <w:sz w:val="18"/>
                <w:szCs w:val="18"/>
              </w:rPr>
            </w:pPr>
            <w:r w:rsidRPr="00557368">
              <w:rPr>
                <w:sz w:val="18"/>
                <w:szCs w:val="18"/>
              </w:rPr>
              <w:t>0</w:t>
            </w:r>
          </w:p>
        </w:tc>
        <w:tc>
          <w:tcPr>
            <w:tcW w:w="589" w:type="dxa"/>
            <w:tcBorders>
              <w:top w:val="nil"/>
              <w:left w:val="nil"/>
              <w:bottom w:val="nil"/>
              <w:right w:val="nil"/>
            </w:tcBorders>
            <w:noWrap/>
            <w:vAlign w:val="center"/>
          </w:tcPr>
          <w:p w14:paraId="04B4603C" w14:textId="77777777" w:rsidR="00A43E2D" w:rsidRPr="00557368" w:rsidRDefault="00A43E2D" w:rsidP="00A43E2D">
            <w:pPr>
              <w:jc w:val="center"/>
              <w:rPr>
                <w:sz w:val="18"/>
                <w:szCs w:val="18"/>
              </w:rPr>
            </w:pPr>
            <w:r w:rsidRPr="00557368">
              <w:rPr>
                <w:sz w:val="18"/>
                <w:szCs w:val="18"/>
              </w:rPr>
              <w:t>0</w:t>
            </w:r>
          </w:p>
        </w:tc>
      </w:tr>
      <w:tr w:rsidR="00A43E2D" w:rsidRPr="00557368" w14:paraId="712A325A" w14:textId="77777777" w:rsidTr="00A43E2D">
        <w:trPr>
          <w:gridAfter w:val="1"/>
          <w:wAfter w:w="48" w:type="dxa"/>
          <w:trHeight w:val="340"/>
          <w:jc w:val="center"/>
        </w:trPr>
        <w:tc>
          <w:tcPr>
            <w:tcW w:w="1143" w:type="dxa"/>
            <w:tcBorders>
              <w:top w:val="nil"/>
              <w:left w:val="nil"/>
              <w:bottom w:val="nil"/>
              <w:right w:val="nil"/>
            </w:tcBorders>
            <w:vAlign w:val="center"/>
            <w:hideMark/>
          </w:tcPr>
          <w:p w14:paraId="27229794" w14:textId="77777777" w:rsidR="00A43E2D" w:rsidRPr="00557368" w:rsidRDefault="00A43E2D" w:rsidP="00A43E2D">
            <w:pPr>
              <w:jc w:val="center"/>
              <w:rPr>
                <w:sz w:val="18"/>
                <w:szCs w:val="18"/>
              </w:rPr>
            </w:pPr>
            <w:r w:rsidRPr="00557368">
              <w:rPr>
                <w:sz w:val="18"/>
                <w:szCs w:val="18"/>
              </w:rPr>
              <w:t xml:space="preserve">1.3 </w:t>
            </w:r>
            <w:r>
              <w:rPr>
                <w:sz w:val="18"/>
                <w:szCs w:val="18"/>
              </w:rPr>
              <w:t xml:space="preserve">  </w:t>
            </w:r>
            <w:r w:rsidRPr="00557368">
              <w:rPr>
                <w:sz w:val="18"/>
                <w:szCs w:val="18"/>
              </w:rPr>
              <w:t>(20)</w:t>
            </w:r>
          </w:p>
        </w:tc>
        <w:tc>
          <w:tcPr>
            <w:tcW w:w="589" w:type="dxa"/>
            <w:tcBorders>
              <w:top w:val="nil"/>
              <w:left w:val="nil"/>
              <w:bottom w:val="nil"/>
              <w:right w:val="nil"/>
            </w:tcBorders>
            <w:noWrap/>
            <w:vAlign w:val="center"/>
          </w:tcPr>
          <w:p w14:paraId="751DC501" w14:textId="77777777" w:rsidR="00A43E2D" w:rsidRPr="00557368" w:rsidRDefault="00A43E2D" w:rsidP="00A43E2D">
            <w:pPr>
              <w:jc w:val="center"/>
              <w:rPr>
                <w:sz w:val="18"/>
                <w:szCs w:val="18"/>
              </w:rPr>
            </w:pPr>
            <w:r w:rsidRPr="00557368">
              <w:rPr>
                <w:sz w:val="18"/>
                <w:szCs w:val="18"/>
              </w:rPr>
              <w:t>0</w:t>
            </w:r>
          </w:p>
        </w:tc>
        <w:tc>
          <w:tcPr>
            <w:tcW w:w="589" w:type="dxa"/>
            <w:tcBorders>
              <w:top w:val="nil"/>
              <w:left w:val="nil"/>
              <w:bottom w:val="nil"/>
              <w:right w:val="nil"/>
            </w:tcBorders>
            <w:noWrap/>
            <w:vAlign w:val="center"/>
          </w:tcPr>
          <w:p w14:paraId="121BB911" w14:textId="77777777" w:rsidR="00A43E2D" w:rsidRPr="00557368" w:rsidRDefault="00A43E2D" w:rsidP="00A43E2D">
            <w:pPr>
              <w:jc w:val="center"/>
              <w:rPr>
                <w:sz w:val="18"/>
                <w:szCs w:val="18"/>
              </w:rPr>
            </w:pPr>
            <w:r w:rsidRPr="00557368">
              <w:rPr>
                <w:sz w:val="18"/>
                <w:szCs w:val="18"/>
              </w:rPr>
              <w:t>100</w:t>
            </w:r>
          </w:p>
        </w:tc>
        <w:tc>
          <w:tcPr>
            <w:tcW w:w="589" w:type="dxa"/>
            <w:tcBorders>
              <w:top w:val="nil"/>
              <w:left w:val="nil"/>
              <w:bottom w:val="nil"/>
              <w:right w:val="nil"/>
            </w:tcBorders>
            <w:noWrap/>
            <w:vAlign w:val="center"/>
          </w:tcPr>
          <w:p w14:paraId="4C9784D6" w14:textId="77777777" w:rsidR="00A43E2D" w:rsidRPr="00557368" w:rsidRDefault="00A43E2D" w:rsidP="00A43E2D">
            <w:pPr>
              <w:jc w:val="center"/>
              <w:rPr>
                <w:sz w:val="18"/>
                <w:szCs w:val="18"/>
              </w:rPr>
            </w:pPr>
            <w:r w:rsidRPr="00557368">
              <w:rPr>
                <w:sz w:val="18"/>
                <w:szCs w:val="18"/>
              </w:rPr>
              <w:t>0</w:t>
            </w:r>
          </w:p>
        </w:tc>
        <w:tc>
          <w:tcPr>
            <w:tcW w:w="589" w:type="dxa"/>
            <w:tcBorders>
              <w:top w:val="nil"/>
              <w:left w:val="nil"/>
              <w:bottom w:val="nil"/>
              <w:right w:val="nil"/>
            </w:tcBorders>
            <w:noWrap/>
            <w:vAlign w:val="center"/>
          </w:tcPr>
          <w:p w14:paraId="6BCFE067" w14:textId="77777777" w:rsidR="00A43E2D" w:rsidRPr="00557368" w:rsidRDefault="00A43E2D" w:rsidP="00A43E2D">
            <w:pPr>
              <w:jc w:val="center"/>
              <w:rPr>
                <w:sz w:val="18"/>
                <w:szCs w:val="18"/>
              </w:rPr>
            </w:pPr>
            <w:r w:rsidRPr="00557368">
              <w:rPr>
                <w:sz w:val="18"/>
                <w:szCs w:val="18"/>
              </w:rPr>
              <w:t>0</w:t>
            </w:r>
          </w:p>
        </w:tc>
        <w:tc>
          <w:tcPr>
            <w:tcW w:w="589" w:type="dxa"/>
            <w:tcBorders>
              <w:top w:val="nil"/>
              <w:left w:val="nil"/>
              <w:bottom w:val="nil"/>
              <w:right w:val="nil"/>
            </w:tcBorders>
            <w:noWrap/>
            <w:vAlign w:val="center"/>
          </w:tcPr>
          <w:p w14:paraId="20E0C761" w14:textId="77777777" w:rsidR="00A43E2D" w:rsidRPr="00557368" w:rsidRDefault="00A43E2D" w:rsidP="00A43E2D">
            <w:pPr>
              <w:jc w:val="center"/>
              <w:rPr>
                <w:sz w:val="18"/>
                <w:szCs w:val="18"/>
              </w:rPr>
            </w:pPr>
            <w:r w:rsidRPr="00557368">
              <w:rPr>
                <w:sz w:val="18"/>
                <w:szCs w:val="18"/>
              </w:rPr>
              <w:t>85</w:t>
            </w:r>
          </w:p>
        </w:tc>
        <w:tc>
          <w:tcPr>
            <w:tcW w:w="589" w:type="dxa"/>
            <w:tcBorders>
              <w:top w:val="nil"/>
              <w:left w:val="nil"/>
              <w:bottom w:val="nil"/>
              <w:right w:val="nil"/>
            </w:tcBorders>
            <w:noWrap/>
            <w:vAlign w:val="center"/>
          </w:tcPr>
          <w:p w14:paraId="6A4DA6BB" w14:textId="77777777" w:rsidR="00A43E2D" w:rsidRPr="00557368" w:rsidRDefault="00A43E2D" w:rsidP="00A43E2D">
            <w:pPr>
              <w:jc w:val="center"/>
              <w:rPr>
                <w:sz w:val="18"/>
                <w:szCs w:val="18"/>
              </w:rPr>
            </w:pPr>
            <w:r w:rsidRPr="00557368">
              <w:rPr>
                <w:sz w:val="18"/>
                <w:szCs w:val="18"/>
              </w:rPr>
              <w:t>15</w:t>
            </w:r>
          </w:p>
        </w:tc>
        <w:tc>
          <w:tcPr>
            <w:tcW w:w="589" w:type="dxa"/>
            <w:tcBorders>
              <w:top w:val="nil"/>
              <w:left w:val="nil"/>
              <w:bottom w:val="nil"/>
              <w:right w:val="nil"/>
            </w:tcBorders>
            <w:noWrap/>
            <w:vAlign w:val="center"/>
          </w:tcPr>
          <w:p w14:paraId="4002539D" w14:textId="77777777" w:rsidR="00A43E2D" w:rsidRPr="00557368" w:rsidRDefault="00A43E2D" w:rsidP="00A43E2D">
            <w:pPr>
              <w:jc w:val="center"/>
              <w:rPr>
                <w:sz w:val="18"/>
                <w:szCs w:val="18"/>
              </w:rPr>
            </w:pPr>
            <w:r w:rsidRPr="00557368">
              <w:rPr>
                <w:sz w:val="18"/>
                <w:szCs w:val="18"/>
              </w:rPr>
              <w:t>0</w:t>
            </w:r>
          </w:p>
        </w:tc>
        <w:tc>
          <w:tcPr>
            <w:tcW w:w="589" w:type="dxa"/>
            <w:tcBorders>
              <w:top w:val="nil"/>
              <w:left w:val="nil"/>
              <w:bottom w:val="nil"/>
              <w:right w:val="nil"/>
            </w:tcBorders>
            <w:noWrap/>
            <w:vAlign w:val="center"/>
          </w:tcPr>
          <w:p w14:paraId="344E754B" w14:textId="77777777" w:rsidR="00A43E2D" w:rsidRPr="00557368" w:rsidRDefault="00A43E2D" w:rsidP="00A43E2D">
            <w:pPr>
              <w:jc w:val="center"/>
              <w:rPr>
                <w:sz w:val="18"/>
                <w:szCs w:val="18"/>
              </w:rPr>
            </w:pPr>
            <w:r w:rsidRPr="00557368">
              <w:rPr>
                <w:sz w:val="18"/>
                <w:szCs w:val="18"/>
              </w:rPr>
              <w:t>100</w:t>
            </w:r>
          </w:p>
        </w:tc>
        <w:tc>
          <w:tcPr>
            <w:tcW w:w="589" w:type="dxa"/>
            <w:tcBorders>
              <w:top w:val="nil"/>
              <w:left w:val="nil"/>
              <w:bottom w:val="nil"/>
              <w:right w:val="nil"/>
            </w:tcBorders>
            <w:noWrap/>
            <w:vAlign w:val="center"/>
          </w:tcPr>
          <w:p w14:paraId="40F68E1F" w14:textId="77777777" w:rsidR="00A43E2D" w:rsidRPr="00557368" w:rsidRDefault="00A43E2D" w:rsidP="00A43E2D">
            <w:pPr>
              <w:jc w:val="center"/>
              <w:rPr>
                <w:sz w:val="18"/>
                <w:szCs w:val="18"/>
              </w:rPr>
            </w:pPr>
            <w:r w:rsidRPr="00557368">
              <w:rPr>
                <w:sz w:val="18"/>
                <w:szCs w:val="18"/>
              </w:rPr>
              <w:t>0</w:t>
            </w:r>
          </w:p>
        </w:tc>
        <w:tc>
          <w:tcPr>
            <w:tcW w:w="589" w:type="dxa"/>
            <w:tcBorders>
              <w:top w:val="nil"/>
              <w:left w:val="nil"/>
              <w:bottom w:val="nil"/>
              <w:right w:val="nil"/>
            </w:tcBorders>
            <w:noWrap/>
            <w:vAlign w:val="center"/>
          </w:tcPr>
          <w:p w14:paraId="4DB706DD" w14:textId="77777777" w:rsidR="00A43E2D" w:rsidRPr="00557368" w:rsidRDefault="00A43E2D" w:rsidP="00A43E2D">
            <w:pPr>
              <w:jc w:val="center"/>
              <w:rPr>
                <w:sz w:val="18"/>
                <w:szCs w:val="18"/>
              </w:rPr>
            </w:pPr>
            <w:r w:rsidRPr="00557368">
              <w:rPr>
                <w:sz w:val="18"/>
                <w:szCs w:val="18"/>
              </w:rPr>
              <w:t>0</w:t>
            </w:r>
          </w:p>
        </w:tc>
        <w:tc>
          <w:tcPr>
            <w:tcW w:w="589" w:type="dxa"/>
            <w:tcBorders>
              <w:top w:val="nil"/>
              <w:left w:val="nil"/>
              <w:bottom w:val="nil"/>
              <w:right w:val="nil"/>
            </w:tcBorders>
            <w:noWrap/>
            <w:vAlign w:val="center"/>
          </w:tcPr>
          <w:p w14:paraId="018F30B1" w14:textId="77777777" w:rsidR="00A43E2D" w:rsidRPr="00557368" w:rsidRDefault="00A43E2D" w:rsidP="00A43E2D">
            <w:pPr>
              <w:jc w:val="center"/>
              <w:rPr>
                <w:sz w:val="18"/>
                <w:szCs w:val="18"/>
              </w:rPr>
            </w:pPr>
            <w:r w:rsidRPr="00557368">
              <w:rPr>
                <w:sz w:val="18"/>
                <w:szCs w:val="18"/>
              </w:rPr>
              <w:t>90</w:t>
            </w:r>
          </w:p>
        </w:tc>
        <w:tc>
          <w:tcPr>
            <w:tcW w:w="589" w:type="dxa"/>
            <w:tcBorders>
              <w:top w:val="nil"/>
              <w:left w:val="nil"/>
              <w:bottom w:val="nil"/>
              <w:right w:val="nil"/>
            </w:tcBorders>
            <w:noWrap/>
            <w:vAlign w:val="center"/>
          </w:tcPr>
          <w:p w14:paraId="6D4BB90F" w14:textId="77777777" w:rsidR="00A43E2D" w:rsidRPr="00557368" w:rsidRDefault="00A43E2D" w:rsidP="00A43E2D">
            <w:pPr>
              <w:jc w:val="center"/>
              <w:rPr>
                <w:sz w:val="18"/>
                <w:szCs w:val="18"/>
              </w:rPr>
            </w:pPr>
            <w:r w:rsidRPr="00557368">
              <w:rPr>
                <w:sz w:val="18"/>
                <w:szCs w:val="18"/>
              </w:rPr>
              <w:t>10</w:t>
            </w:r>
          </w:p>
        </w:tc>
        <w:tc>
          <w:tcPr>
            <w:tcW w:w="589" w:type="dxa"/>
            <w:tcBorders>
              <w:top w:val="nil"/>
              <w:left w:val="nil"/>
              <w:bottom w:val="nil"/>
              <w:right w:val="nil"/>
            </w:tcBorders>
            <w:noWrap/>
            <w:vAlign w:val="center"/>
          </w:tcPr>
          <w:p w14:paraId="0D076E96" w14:textId="77777777" w:rsidR="00A43E2D" w:rsidRPr="00557368" w:rsidRDefault="00A43E2D" w:rsidP="00A43E2D">
            <w:pPr>
              <w:jc w:val="center"/>
              <w:rPr>
                <w:sz w:val="18"/>
                <w:szCs w:val="18"/>
              </w:rPr>
            </w:pPr>
            <w:r w:rsidRPr="00557368">
              <w:rPr>
                <w:sz w:val="18"/>
                <w:szCs w:val="18"/>
              </w:rPr>
              <w:t>0</w:t>
            </w:r>
          </w:p>
        </w:tc>
      </w:tr>
      <w:tr w:rsidR="00A43E2D" w:rsidRPr="00557368" w14:paraId="2803C0EE" w14:textId="77777777" w:rsidTr="00A43E2D">
        <w:trPr>
          <w:gridAfter w:val="1"/>
          <w:wAfter w:w="48" w:type="dxa"/>
          <w:trHeight w:val="340"/>
          <w:jc w:val="center"/>
        </w:trPr>
        <w:tc>
          <w:tcPr>
            <w:tcW w:w="1143" w:type="dxa"/>
            <w:tcBorders>
              <w:top w:val="nil"/>
              <w:left w:val="nil"/>
              <w:bottom w:val="nil"/>
              <w:right w:val="nil"/>
            </w:tcBorders>
            <w:noWrap/>
            <w:vAlign w:val="center"/>
          </w:tcPr>
          <w:p w14:paraId="7ADA99EF" w14:textId="77777777" w:rsidR="00A43E2D" w:rsidRPr="00557368" w:rsidRDefault="00A43E2D" w:rsidP="00A43E2D">
            <w:pPr>
              <w:jc w:val="center"/>
              <w:rPr>
                <w:sz w:val="18"/>
                <w:szCs w:val="18"/>
              </w:rPr>
            </w:pPr>
            <w:r w:rsidRPr="00557368">
              <w:rPr>
                <w:sz w:val="18"/>
                <w:szCs w:val="18"/>
              </w:rPr>
              <w:t>1.4</w:t>
            </w:r>
            <w:r>
              <w:rPr>
                <w:sz w:val="18"/>
                <w:szCs w:val="18"/>
              </w:rPr>
              <w:t xml:space="preserve">  </w:t>
            </w:r>
            <w:r w:rsidRPr="00557368">
              <w:rPr>
                <w:sz w:val="18"/>
                <w:szCs w:val="18"/>
              </w:rPr>
              <w:t xml:space="preserve"> (16)</w:t>
            </w:r>
          </w:p>
        </w:tc>
        <w:tc>
          <w:tcPr>
            <w:tcW w:w="589" w:type="dxa"/>
            <w:tcBorders>
              <w:top w:val="nil"/>
              <w:left w:val="nil"/>
              <w:bottom w:val="nil"/>
              <w:right w:val="nil"/>
            </w:tcBorders>
            <w:noWrap/>
            <w:vAlign w:val="center"/>
          </w:tcPr>
          <w:p w14:paraId="2F504DC0" w14:textId="77777777" w:rsidR="00A43E2D" w:rsidRPr="00557368" w:rsidRDefault="00A43E2D" w:rsidP="00A43E2D">
            <w:pPr>
              <w:jc w:val="center"/>
              <w:rPr>
                <w:sz w:val="18"/>
                <w:szCs w:val="18"/>
              </w:rPr>
            </w:pPr>
            <w:r w:rsidRPr="00557368">
              <w:rPr>
                <w:sz w:val="18"/>
                <w:szCs w:val="18"/>
              </w:rPr>
              <w:t>100</w:t>
            </w:r>
          </w:p>
        </w:tc>
        <w:tc>
          <w:tcPr>
            <w:tcW w:w="589" w:type="dxa"/>
            <w:tcBorders>
              <w:top w:val="nil"/>
              <w:left w:val="nil"/>
              <w:bottom w:val="nil"/>
              <w:right w:val="nil"/>
            </w:tcBorders>
            <w:noWrap/>
            <w:vAlign w:val="center"/>
          </w:tcPr>
          <w:p w14:paraId="36C39631" w14:textId="77777777" w:rsidR="00A43E2D" w:rsidRPr="00557368" w:rsidRDefault="00A43E2D" w:rsidP="00A43E2D">
            <w:pPr>
              <w:jc w:val="center"/>
              <w:rPr>
                <w:sz w:val="18"/>
                <w:szCs w:val="18"/>
              </w:rPr>
            </w:pPr>
            <w:r w:rsidRPr="00557368">
              <w:rPr>
                <w:sz w:val="18"/>
                <w:szCs w:val="18"/>
              </w:rPr>
              <w:t>0</w:t>
            </w:r>
          </w:p>
        </w:tc>
        <w:tc>
          <w:tcPr>
            <w:tcW w:w="589" w:type="dxa"/>
            <w:tcBorders>
              <w:top w:val="nil"/>
              <w:left w:val="nil"/>
              <w:bottom w:val="nil"/>
              <w:right w:val="nil"/>
            </w:tcBorders>
            <w:noWrap/>
            <w:vAlign w:val="center"/>
          </w:tcPr>
          <w:p w14:paraId="0865AEAB" w14:textId="77777777" w:rsidR="00A43E2D" w:rsidRPr="00557368" w:rsidRDefault="00A43E2D" w:rsidP="00A43E2D">
            <w:pPr>
              <w:jc w:val="center"/>
              <w:rPr>
                <w:sz w:val="18"/>
                <w:szCs w:val="18"/>
              </w:rPr>
            </w:pPr>
            <w:r w:rsidRPr="00557368">
              <w:rPr>
                <w:sz w:val="18"/>
                <w:szCs w:val="18"/>
              </w:rPr>
              <w:t>0</w:t>
            </w:r>
          </w:p>
        </w:tc>
        <w:tc>
          <w:tcPr>
            <w:tcW w:w="589" w:type="dxa"/>
            <w:tcBorders>
              <w:top w:val="nil"/>
              <w:left w:val="nil"/>
              <w:bottom w:val="nil"/>
              <w:right w:val="nil"/>
            </w:tcBorders>
            <w:noWrap/>
            <w:vAlign w:val="center"/>
          </w:tcPr>
          <w:p w14:paraId="3FEA99EE" w14:textId="77777777" w:rsidR="00A43E2D" w:rsidRPr="00557368" w:rsidRDefault="00A43E2D" w:rsidP="00A43E2D">
            <w:pPr>
              <w:jc w:val="center"/>
              <w:rPr>
                <w:sz w:val="18"/>
                <w:szCs w:val="18"/>
              </w:rPr>
            </w:pPr>
            <w:r w:rsidRPr="00557368">
              <w:rPr>
                <w:sz w:val="18"/>
                <w:szCs w:val="18"/>
              </w:rPr>
              <w:t>0</w:t>
            </w:r>
          </w:p>
        </w:tc>
        <w:tc>
          <w:tcPr>
            <w:tcW w:w="589" w:type="dxa"/>
            <w:tcBorders>
              <w:top w:val="nil"/>
              <w:left w:val="nil"/>
              <w:bottom w:val="nil"/>
              <w:right w:val="nil"/>
            </w:tcBorders>
            <w:noWrap/>
            <w:vAlign w:val="center"/>
          </w:tcPr>
          <w:p w14:paraId="26202810" w14:textId="77777777" w:rsidR="00A43E2D" w:rsidRPr="00557368" w:rsidRDefault="00A43E2D" w:rsidP="00A43E2D">
            <w:pPr>
              <w:jc w:val="center"/>
              <w:rPr>
                <w:sz w:val="18"/>
                <w:szCs w:val="18"/>
              </w:rPr>
            </w:pPr>
            <w:r>
              <w:rPr>
                <w:sz w:val="18"/>
                <w:szCs w:val="18"/>
              </w:rPr>
              <w:t>43,8</w:t>
            </w:r>
          </w:p>
        </w:tc>
        <w:tc>
          <w:tcPr>
            <w:tcW w:w="589" w:type="dxa"/>
            <w:tcBorders>
              <w:top w:val="nil"/>
              <w:left w:val="nil"/>
              <w:bottom w:val="nil"/>
              <w:right w:val="nil"/>
            </w:tcBorders>
            <w:noWrap/>
            <w:vAlign w:val="center"/>
          </w:tcPr>
          <w:p w14:paraId="3AADB72B" w14:textId="77777777" w:rsidR="00A43E2D" w:rsidRPr="00557368" w:rsidRDefault="00A43E2D" w:rsidP="00A43E2D">
            <w:pPr>
              <w:jc w:val="center"/>
              <w:rPr>
                <w:sz w:val="18"/>
                <w:szCs w:val="18"/>
              </w:rPr>
            </w:pPr>
            <w:r>
              <w:rPr>
                <w:sz w:val="18"/>
                <w:szCs w:val="18"/>
              </w:rPr>
              <w:t>56,3</w:t>
            </w:r>
          </w:p>
        </w:tc>
        <w:tc>
          <w:tcPr>
            <w:tcW w:w="589" w:type="dxa"/>
            <w:tcBorders>
              <w:top w:val="nil"/>
              <w:left w:val="nil"/>
              <w:bottom w:val="nil"/>
              <w:right w:val="nil"/>
            </w:tcBorders>
            <w:noWrap/>
            <w:vAlign w:val="center"/>
          </w:tcPr>
          <w:p w14:paraId="3558BFCB" w14:textId="77777777" w:rsidR="00A43E2D" w:rsidRPr="00557368" w:rsidRDefault="00A43E2D" w:rsidP="00A43E2D">
            <w:pPr>
              <w:jc w:val="center"/>
              <w:rPr>
                <w:sz w:val="18"/>
                <w:szCs w:val="18"/>
              </w:rPr>
            </w:pPr>
            <w:r>
              <w:rPr>
                <w:sz w:val="18"/>
                <w:szCs w:val="18"/>
              </w:rPr>
              <w:t>0</w:t>
            </w:r>
          </w:p>
        </w:tc>
        <w:tc>
          <w:tcPr>
            <w:tcW w:w="589" w:type="dxa"/>
            <w:tcBorders>
              <w:top w:val="nil"/>
              <w:left w:val="nil"/>
              <w:bottom w:val="nil"/>
              <w:right w:val="nil"/>
            </w:tcBorders>
            <w:noWrap/>
            <w:vAlign w:val="center"/>
          </w:tcPr>
          <w:p w14:paraId="28C29A0D" w14:textId="77777777" w:rsidR="00A43E2D" w:rsidRPr="00557368" w:rsidRDefault="00A43E2D" w:rsidP="00A43E2D">
            <w:pPr>
              <w:jc w:val="center"/>
              <w:rPr>
                <w:sz w:val="18"/>
                <w:szCs w:val="18"/>
              </w:rPr>
            </w:pPr>
            <w:r w:rsidRPr="00557368">
              <w:rPr>
                <w:sz w:val="18"/>
                <w:szCs w:val="18"/>
              </w:rPr>
              <w:t>100</w:t>
            </w:r>
          </w:p>
        </w:tc>
        <w:tc>
          <w:tcPr>
            <w:tcW w:w="589" w:type="dxa"/>
            <w:tcBorders>
              <w:top w:val="nil"/>
              <w:left w:val="nil"/>
              <w:bottom w:val="nil"/>
              <w:right w:val="nil"/>
            </w:tcBorders>
            <w:noWrap/>
            <w:vAlign w:val="center"/>
          </w:tcPr>
          <w:p w14:paraId="4C9CAD41" w14:textId="77777777" w:rsidR="00A43E2D" w:rsidRPr="00557368" w:rsidRDefault="00A43E2D" w:rsidP="00A43E2D">
            <w:pPr>
              <w:jc w:val="center"/>
              <w:rPr>
                <w:sz w:val="18"/>
                <w:szCs w:val="18"/>
              </w:rPr>
            </w:pPr>
            <w:r w:rsidRPr="00557368">
              <w:rPr>
                <w:sz w:val="18"/>
                <w:szCs w:val="18"/>
              </w:rPr>
              <w:t>0</w:t>
            </w:r>
          </w:p>
        </w:tc>
        <w:tc>
          <w:tcPr>
            <w:tcW w:w="589" w:type="dxa"/>
            <w:tcBorders>
              <w:top w:val="nil"/>
              <w:left w:val="nil"/>
              <w:bottom w:val="nil"/>
              <w:right w:val="nil"/>
            </w:tcBorders>
            <w:noWrap/>
            <w:vAlign w:val="center"/>
          </w:tcPr>
          <w:p w14:paraId="31AF69DC" w14:textId="77777777" w:rsidR="00A43E2D" w:rsidRPr="00557368" w:rsidRDefault="00A43E2D" w:rsidP="00A43E2D">
            <w:pPr>
              <w:jc w:val="center"/>
              <w:rPr>
                <w:sz w:val="18"/>
                <w:szCs w:val="18"/>
              </w:rPr>
            </w:pPr>
            <w:r w:rsidRPr="00557368">
              <w:rPr>
                <w:sz w:val="18"/>
                <w:szCs w:val="18"/>
              </w:rPr>
              <w:t>0</w:t>
            </w:r>
          </w:p>
        </w:tc>
        <w:tc>
          <w:tcPr>
            <w:tcW w:w="589" w:type="dxa"/>
            <w:tcBorders>
              <w:top w:val="nil"/>
              <w:left w:val="nil"/>
              <w:bottom w:val="nil"/>
              <w:right w:val="nil"/>
            </w:tcBorders>
            <w:noWrap/>
            <w:vAlign w:val="center"/>
          </w:tcPr>
          <w:p w14:paraId="317CEF32" w14:textId="77777777" w:rsidR="00A43E2D" w:rsidRPr="00557368" w:rsidRDefault="00A43E2D" w:rsidP="00A43E2D">
            <w:pPr>
              <w:jc w:val="center"/>
              <w:rPr>
                <w:sz w:val="18"/>
                <w:szCs w:val="18"/>
              </w:rPr>
            </w:pPr>
            <w:r w:rsidRPr="00557368">
              <w:rPr>
                <w:sz w:val="18"/>
                <w:szCs w:val="18"/>
              </w:rPr>
              <w:t>31,3</w:t>
            </w:r>
          </w:p>
        </w:tc>
        <w:tc>
          <w:tcPr>
            <w:tcW w:w="589" w:type="dxa"/>
            <w:tcBorders>
              <w:top w:val="nil"/>
              <w:left w:val="nil"/>
              <w:bottom w:val="nil"/>
              <w:right w:val="nil"/>
            </w:tcBorders>
            <w:noWrap/>
            <w:vAlign w:val="center"/>
          </w:tcPr>
          <w:p w14:paraId="20F11593" w14:textId="77777777" w:rsidR="00A43E2D" w:rsidRPr="00557368" w:rsidRDefault="00A43E2D" w:rsidP="00A43E2D">
            <w:pPr>
              <w:jc w:val="center"/>
              <w:rPr>
                <w:sz w:val="18"/>
                <w:szCs w:val="18"/>
              </w:rPr>
            </w:pPr>
            <w:r w:rsidRPr="00557368">
              <w:rPr>
                <w:sz w:val="18"/>
                <w:szCs w:val="18"/>
              </w:rPr>
              <w:t>68,8</w:t>
            </w:r>
          </w:p>
        </w:tc>
        <w:tc>
          <w:tcPr>
            <w:tcW w:w="589" w:type="dxa"/>
            <w:tcBorders>
              <w:top w:val="nil"/>
              <w:left w:val="nil"/>
              <w:bottom w:val="nil"/>
              <w:right w:val="nil"/>
            </w:tcBorders>
            <w:noWrap/>
            <w:vAlign w:val="center"/>
          </w:tcPr>
          <w:p w14:paraId="5BD57C05" w14:textId="77777777" w:rsidR="00A43E2D" w:rsidRPr="00557368" w:rsidRDefault="00A43E2D" w:rsidP="00A43E2D">
            <w:pPr>
              <w:jc w:val="center"/>
              <w:rPr>
                <w:sz w:val="18"/>
                <w:szCs w:val="18"/>
              </w:rPr>
            </w:pPr>
            <w:r w:rsidRPr="00557368">
              <w:rPr>
                <w:sz w:val="18"/>
                <w:szCs w:val="18"/>
              </w:rPr>
              <w:t>0</w:t>
            </w:r>
          </w:p>
        </w:tc>
      </w:tr>
      <w:tr w:rsidR="00A43E2D" w:rsidRPr="00557368" w14:paraId="04D8F930" w14:textId="77777777" w:rsidTr="00A43E2D">
        <w:trPr>
          <w:gridAfter w:val="1"/>
          <w:wAfter w:w="48" w:type="dxa"/>
          <w:trHeight w:val="340"/>
          <w:jc w:val="center"/>
        </w:trPr>
        <w:tc>
          <w:tcPr>
            <w:tcW w:w="1143" w:type="dxa"/>
            <w:tcBorders>
              <w:top w:val="nil"/>
              <w:left w:val="nil"/>
              <w:right w:val="nil"/>
            </w:tcBorders>
            <w:noWrap/>
            <w:vAlign w:val="center"/>
          </w:tcPr>
          <w:p w14:paraId="330D40A1" w14:textId="77777777" w:rsidR="00A43E2D" w:rsidRPr="00557368" w:rsidRDefault="00A43E2D" w:rsidP="00A43E2D">
            <w:pPr>
              <w:jc w:val="center"/>
              <w:rPr>
                <w:sz w:val="18"/>
                <w:szCs w:val="18"/>
              </w:rPr>
            </w:pPr>
            <w:r w:rsidRPr="00557368">
              <w:rPr>
                <w:sz w:val="18"/>
                <w:szCs w:val="18"/>
              </w:rPr>
              <w:t>1.5</w:t>
            </w:r>
            <w:r>
              <w:rPr>
                <w:sz w:val="18"/>
                <w:szCs w:val="18"/>
              </w:rPr>
              <w:t xml:space="preserve">  </w:t>
            </w:r>
            <w:r w:rsidRPr="00557368">
              <w:rPr>
                <w:sz w:val="18"/>
                <w:szCs w:val="18"/>
              </w:rPr>
              <w:t xml:space="preserve"> (19)</w:t>
            </w:r>
          </w:p>
        </w:tc>
        <w:tc>
          <w:tcPr>
            <w:tcW w:w="589" w:type="dxa"/>
            <w:tcBorders>
              <w:top w:val="nil"/>
              <w:left w:val="nil"/>
              <w:right w:val="nil"/>
            </w:tcBorders>
            <w:noWrap/>
            <w:vAlign w:val="center"/>
          </w:tcPr>
          <w:p w14:paraId="1E7535FC" w14:textId="77777777" w:rsidR="00A43E2D" w:rsidRPr="00557368" w:rsidRDefault="00A43E2D" w:rsidP="00A43E2D">
            <w:pPr>
              <w:jc w:val="center"/>
              <w:rPr>
                <w:sz w:val="18"/>
                <w:szCs w:val="18"/>
              </w:rPr>
            </w:pPr>
            <w:r>
              <w:rPr>
                <w:sz w:val="18"/>
                <w:szCs w:val="18"/>
              </w:rPr>
              <w:t>15,8</w:t>
            </w:r>
          </w:p>
        </w:tc>
        <w:tc>
          <w:tcPr>
            <w:tcW w:w="589" w:type="dxa"/>
            <w:tcBorders>
              <w:top w:val="nil"/>
              <w:left w:val="nil"/>
              <w:right w:val="nil"/>
            </w:tcBorders>
            <w:noWrap/>
            <w:vAlign w:val="center"/>
          </w:tcPr>
          <w:p w14:paraId="11A4C1B1" w14:textId="77777777" w:rsidR="00A43E2D" w:rsidRPr="00557368" w:rsidRDefault="00A43E2D" w:rsidP="00A43E2D">
            <w:pPr>
              <w:jc w:val="center"/>
              <w:rPr>
                <w:sz w:val="18"/>
                <w:szCs w:val="18"/>
              </w:rPr>
            </w:pPr>
            <w:r>
              <w:rPr>
                <w:sz w:val="18"/>
                <w:szCs w:val="18"/>
              </w:rPr>
              <w:t>63,2</w:t>
            </w:r>
          </w:p>
        </w:tc>
        <w:tc>
          <w:tcPr>
            <w:tcW w:w="589" w:type="dxa"/>
            <w:tcBorders>
              <w:top w:val="nil"/>
              <w:left w:val="nil"/>
              <w:right w:val="nil"/>
            </w:tcBorders>
            <w:noWrap/>
            <w:vAlign w:val="center"/>
          </w:tcPr>
          <w:p w14:paraId="78A75F2A" w14:textId="77777777" w:rsidR="00A43E2D" w:rsidRPr="00557368" w:rsidRDefault="00A43E2D" w:rsidP="00A43E2D">
            <w:pPr>
              <w:jc w:val="center"/>
              <w:rPr>
                <w:sz w:val="18"/>
                <w:szCs w:val="18"/>
              </w:rPr>
            </w:pPr>
            <w:r>
              <w:rPr>
                <w:sz w:val="18"/>
                <w:szCs w:val="18"/>
              </w:rPr>
              <w:t>15,8</w:t>
            </w:r>
          </w:p>
        </w:tc>
        <w:tc>
          <w:tcPr>
            <w:tcW w:w="589" w:type="dxa"/>
            <w:tcBorders>
              <w:top w:val="nil"/>
              <w:left w:val="nil"/>
              <w:right w:val="nil"/>
            </w:tcBorders>
            <w:noWrap/>
            <w:vAlign w:val="center"/>
          </w:tcPr>
          <w:p w14:paraId="47FAD37B" w14:textId="77777777" w:rsidR="00A43E2D" w:rsidRPr="00557368" w:rsidRDefault="00A43E2D" w:rsidP="00A43E2D">
            <w:pPr>
              <w:jc w:val="center"/>
              <w:rPr>
                <w:sz w:val="18"/>
                <w:szCs w:val="18"/>
              </w:rPr>
            </w:pPr>
            <w:r>
              <w:rPr>
                <w:sz w:val="18"/>
                <w:szCs w:val="18"/>
              </w:rPr>
              <w:t>5,8</w:t>
            </w:r>
          </w:p>
        </w:tc>
        <w:tc>
          <w:tcPr>
            <w:tcW w:w="589" w:type="dxa"/>
            <w:tcBorders>
              <w:top w:val="nil"/>
              <w:left w:val="nil"/>
              <w:right w:val="nil"/>
            </w:tcBorders>
            <w:noWrap/>
            <w:vAlign w:val="center"/>
          </w:tcPr>
          <w:p w14:paraId="7C8FEE05" w14:textId="77777777" w:rsidR="00A43E2D" w:rsidRPr="00557368" w:rsidRDefault="00A43E2D" w:rsidP="00A43E2D">
            <w:pPr>
              <w:jc w:val="center"/>
              <w:rPr>
                <w:sz w:val="18"/>
                <w:szCs w:val="18"/>
              </w:rPr>
            </w:pPr>
            <w:r>
              <w:rPr>
                <w:sz w:val="18"/>
                <w:szCs w:val="18"/>
              </w:rPr>
              <w:t>47,4</w:t>
            </w:r>
          </w:p>
        </w:tc>
        <w:tc>
          <w:tcPr>
            <w:tcW w:w="589" w:type="dxa"/>
            <w:tcBorders>
              <w:top w:val="nil"/>
              <w:left w:val="nil"/>
              <w:right w:val="nil"/>
            </w:tcBorders>
            <w:noWrap/>
            <w:vAlign w:val="center"/>
          </w:tcPr>
          <w:p w14:paraId="38AB3BF0" w14:textId="77777777" w:rsidR="00A43E2D" w:rsidRPr="00557368" w:rsidRDefault="00A43E2D" w:rsidP="00A43E2D">
            <w:pPr>
              <w:jc w:val="center"/>
              <w:rPr>
                <w:sz w:val="18"/>
                <w:szCs w:val="18"/>
              </w:rPr>
            </w:pPr>
            <w:r>
              <w:rPr>
                <w:sz w:val="18"/>
                <w:szCs w:val="18"/>
              </w:rPr>
              <w:t>52,6</w:t>
            </w:r>
          </w:p>
        </w:tc>
        <w:tc>
          <w:tcPr>
            <w:tcW w:w="589" w:type="dxa"/>
            <w:tcBorders>
              <w:top w:val="nil"/>
              <w:left w:val="nil"/>
              <w:right w:val="nil"/>
            </w:tcBorders>
            <w:noWrap/>
            <w:vAlign w:val="center"/>
          </w:tcPr>
          <w:p w14:paraId="1C27456D" w14:textId="77777777" w:rsidR="00A43E2D" w:rsidRPr="00557368" w:rsidRDefault="00A43E2D" w:rsidP="00A43E2D">
            <w:pPr>
              <w:jc w:val="center"/>
              <w:rPr>
                <w:sz w:val="18"/>
                <w:szCs w:val="18"/>
              </w:rPr>
            </w:pPr>
            <w:r w:rsidRPr="00557368">
              <w:rPr>
                <w:sz w:val="18"/>
                <w:szCs w:val="18"/>
              </w:rPr>
              <w:t>0</w:t>
            </w:r>
          </w:p>
        </w:tc>
        <w:tc>
          <w:tcPr>
            <w:tcW w:w="589" w:type="dxa"/>
            <w:tcBorders>
              <w:top w:val="nil"/>
              <w:left w:val="nil"/>
              <w:right w:val="nil"/>
            </w:tcBorders>
            <w:noWrap/>
            <w:vAlign w:val="center"/>
          </w:tcPr>
          <w:p w14:paraId="299F14E8" w14:textId="77777777" w:rsidR="00A43E2D" w:rsidRPr="00557368" w:rsidRDefault="00A43E2D" w:rsidP="00A43E2D">
            <w:pPr>
              <w:jc w:val="center"/>
              <w:rPr>
                <w:sz w:val="18"/>
                <w:szCs w:val="18"/>
              </w:rPr>
            </w:pPr>
            <w:r w:rsidRPr="00557368">
              <w:rPr>
                <w:sz w:val="18"/>
                <w:szCs w:val="18"/>
              </w:rPr>
              <w:t>100</w:t>
            </w:r>
          </w:p>
        </w:tc>
        <w:tc>
          <w:tcPr>
            <w:tcW w:w="589" w:type="dxa"/>
            <w:tcBorders>
              <w:top w:val="nil"/>
              <w:left w:val="nil"/>
              <w:right w:val="nil"/>
            </w:tcBorders>
            <w:noWrap/>
            <w:vAlign w:val="center"/>
          </w:tcPr>
          <w:p w14:paraId="56F1C57F" w14:textId="77777777" w:rsidR="00A43E2D" w:rsidRPr="00557368" w:rsidRDefault="00A43E2D" w:rsidP="00A43E2D">
            <w:pPr>
              <w:jc w:val="center"/>
              <w:rPr>
                <w:sz w:val="18"/>
                <w:szCs w:val="18"/>
              </w:rPr>
            </w:pPr>
            <w:r w:rsidRPr="00557368">
              <w:rPr>
                <w:sz w:val="18"/>
                <w:szCs w:val="18"/>
              </w:rPr>
              <w:t>0</w:t>
            </w:r>
          </w:p>
        </w:tc>
        <w:tc>
          <w:tcPr>
            <w:tcW w:w="589" w:type="dxa"/>
            <w:tcBorders>
              <w:top w:val="nil"/>
              <w:left w:val="nil"/>
              <w:right w:val="nil"/>
            </w:tcBorders>
            <w:noWrap/>
            <w:vAlign w:val="center"/>
          </w:tcPr>
          <w:p w14:paraId="14328257" w14:textId="77777777" w:rsidR="00A43E2D" w:rsidRPr="00557368" w:rsidRDefault="00A43E2D" w:rsidP="00A43E2D">
            <w:pPr>
              <w:jc w:val="center"/>
              <w:rPr>
                <w:sz w:val="18"/>
                <w:szCs w:val="18"/>
              </w:rPr>
            </w:pPr>
            <w:r w:rsidRPr="00557368">
              <w:rPr>
                <w:sz w:val="18"/>
                <w:szCs w:val="18"/>
              </w:rPr>
              <w:t>0</w:t>
            </w:r>
          </w:p>
        </w:tc>
        <w:tc>
          <w:tcPr>
            <w:tcW w:w="589" w:type="dxa"/>
            <w:tcBorders>
              <w:top w:val="nil"/>
              <w:left w:val="nil"/>
              <w:right w:val="nil"/>
            </w:tcBorders>
            <w:noWrap/>
            <w:vAlign w:val="center"/>
          </w:tcPr>
          <w:p w14:paraId="70BEF7FA" w14:textId="77777777" w:rsidR="00A43E2D" w:rsidRPr="00557368" w:rsidRDefault="00A43E2D" w:rsidP="00A43E2D">
            <w:pPr>
              <w:jc w:val="center"/>
              <w:rPr>
                <w:sz w:val="18"/>
                <w:szCs w:val="18"/>
              </w:rPr>
            </w:pPr>
            <w:r w:rsidRPr="00557368">
              <w:rPr>
                <w:sz w:val="18"/>
                <w:szCs w:val="18"/>
              </w:rPr>
              <w:t>84,2</w:t>
            </w:r>
          </w:p>
        </w:tc>
        <w:tc>
          <w:tcPr>
            <w:tcW w:w="589" w:type="dxa"/>
            <w:tcBorders>
              <w:top w:val="nil"/>
              <w:left w:val="nil"/>
              <w:right w:val="nil"/>
            </w:tcBorders>
            <w:noWrap/>
            <w:vAlign w:val="center"/>
          </w:tcPr>
          <w:p w14:paraId="693C30BF" w14:textId="77777777" w:rsidR="00A43E2D" w:rsidRPr="00557368" w:rsidRDefault="00A43E2D" w:rsidP="00A43E2D">
            <w:pPr>
              <w:jc w:val="center"/>
              <w:rPr>
                <w:sz w:val="18"/>
                <w:szCs w:val="18"/>
              </w:rPr>
            </w:pPr>
            <w:r w:rsidRPr="00557368">
              <w:rPr>
                <w:sz w:val="18"/>
                <w:szCs w:val="18"/>
              </w:rPr>
              <w:t>15,8</w:t>
            </w:r>
          </w:p>
        </w:tc>
        <w:tc>
          <w:tcPr>
            <w:tcW w:w="589" w:type="dxa"/>
            <w:tcBorders>
              <w:top w:val="nil"/>
              <w:left w:val="nil"/>
              <w:right w:val="nil"/>
            </w:tcBorders>
            <w:noWrap/>
            <w:vAlign w:val="center"/>
          </w:tcPr>
          <w:p w14:paraId="45270433" w14:textId="77777777" w:rsidR="00A43E2D" w:rsidRPr="00557368" w:rsidRDefault="00A43E2D" w:rsidP="00A43E2D">
            <w:pPr>
              <w:jc w:val="center"/>
              <w:rPr>
                <w:sz w:val="18"/>
                <w:szCs w:val="18"/>
              </w:rPr>
            </w:pPr>
            <w:r w:rsidRPr="00557368">
              <w:rPr>
                <w:sz w:val="18"/>
                <w:szCs w:val="18"/>
              </w:rPr>
              <w:t>0</w:t>
            </w:r>
          </w:p>
        </w:tc>
      </w:tr>
      <w:tr w:rsidR="00A43E2D" w:rsidRPr="00557368" w14:paraId="2C43E2BB" w14:textId="77777777" w:rsidTr="00A43E2D">
        <w:trPr>
          <w:trHeight w:val="306"/>
          <w:jc w:val="center"/>
        </w:trPr>
        <w:tc>
          <w:tcPr>
            <w:tcW w:w="8848" w:type="dxa"/>
            <w:gridSpan w:val="15"/>
            <w:tcBorders>
              <w:left w:val="nil"/>
              <w:bottom w:val="nil"/>
              <w:right w:val="nil"/>
            </w:tcBorders>
            <w:noWrap/>
          </w:tcPr>
          <w:p w14:paraId="12DC660E" w14:textId="77777777" w:rsidR="00A43E2D" w:rsidRPr="00557368" w:rsidRDefault="00A43E2D" w:rsidP="00A43E2D">
            <w:pPr>
              <w:rPr>
                <w:sz w:val="18"/>
                <w:szCs w:val="18"/>
              </w:rPr>
            </w:pPr>
            <w:r w:rsidRPr="00B211C1">
              <w:rPr>
                <w:sz w:val="18"/>
                <w:szCs w:val="18"/>
              </w:rPr>
              <w:t>H1: Αναπαραστάσεις, H2: Υπολογισμοί, H3: Επεξήγηση, H4: Επιχειρηματολογία, K1: Εφαρμογή βασικών γνώσεων, K2: Συνδέσεις, K3: Συλλογιστική Σκέψη, A1: Κλειστή απάντηση, A2: Ανοικτή απάντηση, A3: Πολλαπλής επιλογής, C1: Ενδομαθηματικό πλαίσιο, C2: Ρεαλιστικό, C3: Αυθεντικό</w:t>
            </w:r>
          </w:p>
        </w:tc>
      </w:tr>
    </w:tbl>
    <w:p w14:paraId="435DE9E3" w14:textId="44C3F270" w:rsidR="00A43E2D" w:rsidRPr="00710108" w:rsidRDefault="00A43E2D" w:rsidP="00A43E2D">
      <w:pPr>
        <w:pStyle w:val="a8"/>
        <w:spacing w:before="120" w:after="240"/>
        <w:jc w:val="center"/>
        <w:rPr>
          <w:b w:val="0"/>
          <w:color w:val="auto"/>
          <w:sz w:val="20"/>
          <w:szCs w:val="20"/>
        </w:rPr>
      </w:pPr>
      <w:r w:rsidRPr="008D793C">
        <w:rPr>
          <w:b w:val="0"/>
          <w:color w:val="auto"/>
          <w:sz w:val="20"/>
          <w:szCs w:val="20"/>
        </w:rPr>
        <w:t>Πίνακας</w:t>
      </w:r>
      <w:r w:rsidR="001D45E8">
        <w:rPr>
          <w:b w:val="0"/>
          <w:color w:val="auto"/>
          <w:sz w:val="20"/>
          <w:szCs w:val="20"/>
        </w:rPr>
        <w:t xml:space="preserve"> 3</w:t>
      </w:r>
      <w:r w:rsidRPr="008D793C">
        <w:rPr>
          <w:b w:val="0"/>
          <w:color w:val="auto"/>
          <w:sz w:val="20"/>
          <w:szCs w:val="20"/>
        </w:rPr>
        <w:t>.</w:t>
      </w:r>
      <w:r w:rsidRPr="008D793C">
        <w:rPr>
          <w:b w:val="0"/>
          <w:color w:val="auto"/>
          <w:sz w:val="20"/>
          <w:szCs w:val="20"/>
        </w:rPr>
        <w:fldChar w:fldCharType="begin"/>
      </w:r>
      <w:r w:rsidRPr="008D793C">
        <w:rPr>
          <w:b w:val="0"/>
          <w:color w:val="auto"/>
          <w:sz w:val="20"/>
          <w:szCs w:val="20"/>
        </w:rPr>
        <w:instrText xml:space="preserve"> SEQ Πίνακας \* ARABIC </w:instrText>
      </w:r>
      <w:r w:rsidRPr="008D793C">
        <w:rPr>
          <w:b w:val="0"/>
          <w:color w:val="auto"/>
          <w:sz w:val="20"/>
          <w:szCs w:val="20"/>
        </w:rPr>
        <w:fldChar w:fldCharType="separate"/>
      </w:r>
      <w:r w:rsidR="008E7B90">
        <w:rPr>
          <w:b w:val="0"/>
          <w:noProof/>
          <w:color w:val="auto"/>
          <w:sz w:val="20"/>
          <w:szCs w:val="20"/>
        </w:rPr>
        <w:t>2</w:t>
      </w:r>
      <w:r w:rsidRPr="008D793C">
        <w:rPr>
          <w:b w:val="0"/>
          <w:color w:val="auto"/>
          <w:sz w:val="20"/>
          <w:szCs w:val="20"/>
        </w:rPr>
        <w:fldChar w:fldCharType="end"/>
      </w:r>
      <w:r w:rsidRPr="008D793C">
        <w:rPr>
          <w:b w:val="0"/>
          <w:color w:val="auto"/>
          <w:sz w:val="20"/>
          <w:szCs w:val="20"/>
        </w:rPr>
        <w:t>. Απαιτήσεις αναλυθέντων έργων ανά ενότητα</w:t>
      </w:r>
    </w:p>
    <w:p w14:paraId="04E28E06" w14:textId="77777777" w:rsidR="00A43E2D" w:rsidRDefault="00A43E2D" w:rsidP="00F33CF1">
      <w:pPr>
        <w:spacing w:before="360" w:line="360" w:lineRule="auto"/>
        <w:ind w:firstLine="454"/>
        <w:jc w:val="both"/>
        <w:rPr>
          <w:sz w:val="24"/>
          <w:szCs w:val="24"/>
        </w:rPr>
      </w:pPr>
      <w:r>
        <w:rPr>
          <w:sz w:val="24"/>
          <w:szCs w:val="24"/>
        </w:rPr>
        <w:t xml:space="preserve">Στην ενότητα </w:t>
      </w:r>
      <w:r w:rsidR="00D15866">
        <w:rPr>
          <w:sz w:val="24"/>
          <w:szCs w:val="24"/>
        </w:rPr>
        <w:t>(</w:t>
      </w:r>
      <w:r>
        <w:rPr>
          <w:sz w:val="24"/>
          <w:szCs w:val="24"/>
        </w:rPr>
        <w:t>1.1</w:t>
      </w:r>
      <w:r w:rsidR="00D15866">
        <w:rPr>
          <w:sz w:val="24"/>
          <w:szCs w:val="24"/>
        </w:rPr>
        <w:t>)</w:t>
      </w:r>
      <w:r>
        <w:rPr>
          <w:sz w:val="24"/>
          <w:szCs w:val="24"/>
        </w:rPr>
        <w:t xml:space="preserve"> όπου ο μαθητής εισάγεται στην έννοια της μεταβλητής παρατηρείται ότι δίνεται ιδιαίτερη έμφαση στους υπολογισμούς και στις πράξεις και στις ενδομαθηματικές καταστάσεις των έργων. Αυτό σημαίνει ότι δεν δίνεται η ευκαιρία στους μαθητές να κατανοήσουν την έννοια της μεταβλητής μέσα από καταστάσεις της καθημερινής ζωής.</w:t>
      </w:r>
    </w:p>
    <w:p w14:paraId="026F2685" w14:textId="77777777" w:rsidR="00A43E2D" w:rsidRDefault="00A43E2D" w:rsidP="00A43E2D">
      <w:pPr>
        <w:spacing w:line="360" w:lineRule="auto"/>
        <w:ind w:firstLine="454"/>
        <w:jc w:val="both"/>
        <w:rPr>
          <w:sz w:val="24"/>
          <w:szCs w:val="24"/>
        </w:rPr>
      </w:pPr>
      <w:r>
        <w:rPr>
          <w:sz w:val="24"/>
          <w:szCs w:val="24"/>
        </w:rPr>
        <w:lastRenderedPageBreak/>
        <w:t xml:space="preserve">Στον πίνακα μπορούμε να δούμε, επίσης, ότι στην ενότητα (1.2) </w:t>
      </w:r>
      <w:r w:rsidRPr="00001096">
        <w:rPr>
          <w:sz w:val="24"/>
          <w:szCs w:val="24"/>
        </w:rPr>
        <w:t xml:space="preserve">«Εξισώσεις α΄ βαθμού» </w:t>
      </w:r>
      <w:r>
        <w:rPr>
          <w:sz w:val="24"/>
          <w:szCs w:val="24"/>
        </w:rPr>
        <w:t>κυριαρχούν οι υπολογιστικές δραστηριότητες, αγγίζοντας το 80% των έργων, καθώς και ότι τα έργα αναφέρονται σε καθαρά ενδομαθηματικές καταστάσεις, χρησιμοποιώντας μόνο συμβολικές αναπαραστάσεις σε ποσοστό 100%. Ωστόσο, υπάρχει και ένα μικρό ποσοστό περίπου το 10% των έργων που απαιτούν αναπαραστάσεις ή επιχειρηματολογία για την επιτυχή εκτέλεση αυτών.</w:t>
      </w:r>
    </w:p>
    <w:p w14:paraId="7D25617A" w14:textId="77777777" w:rsidR="00A43E2D" w:rsidRDefault="00A43E2D" w:rsidP="00A43E2D">
      <w:pPr>
        <w:spacing w:line="360" w:lineRule="auto"/>
        <w:ind w:firstLine="454"/>
        <w:jc w:val="both"/>
        <w:rPr>
          <w:sz w:val="24"/>
          <w:szCs w:val="24"/>
        </w:rPr>
      </w:pPr>
      <w:r>
        <w:rPr>
          <w:sz w:val="24"/>
          <w:szCs w:val="24"/>
        </w:rPr>
        <w:t xml:space="preserve">Όσον αφορά </w:t>
      </w:r>
      <w:r w:rsidRPr="00001096">
        <w:rPr>
          <w:sz w:val="24"/>
          <w:szCs w:val="24"/>
        </w:rPr>
        <w:t xml:space="preserve">στην ενότητα (1.3) «Επίλυση τύπων» </w:t>
      </w:r>
      <w:r>
        <w:rPr>
          <w:sz w:val="24"/>
          <w:szCs w:val="24"/>
        </w:rPr>
        <w:t>το ποσοστό υπολογισμών και πράξεων ανάγεται στο 100% και μόνο το 10% των έργων σχετίζονται με καταστάσεις του πραγματικού κόσμου. Θα περίμενε κανείς στη συγκεκριμένη ενότητα να επιλεχθούν από τη συγγραφική ομάδα έργα τα οποία συνδέουν διαφορετικά γνωστικά αντικείμενα, για παράδειγμα τα Μαθηματικά με τις Φυσικές επιστήμες, ή  πραγματικές καταστάσεις που έχουν νόημα για τους μαθητές βοηθώντας τους να κατανοήσουν τη χρησιμότητα της επίλυσης τύπων ως προς έναν άγνωστο.</w:t>
      </w:r>
    </w:p>
    <w:p w14:paraId="1E198920" w14:textId="77777777" w:rsidR="00D244A6" w:rsidRDefault="00A43E2D" w:rsidP="00A43E2D">
      <w:pPr>
        <w:spacing w:line="360" w:lineRule="auto"/>
        <w:ind w:firstLine="454"/>
        <w:jc w:val="both"/>
        <w:rPr>
          <w:sz w:val="24"/>
          <w:szCs w:val="24"/>
        </w:rPr>
      </w:pPr>
      <w:r>
        <w:rPr>
          <w:sz w:val="24"/>
          <w:szCs w:val="24"/>
        </w:rPr>
        <w:t xml:space="preserve">Η ενότητα (1.4) </w:t>
      </w:r>
      <w:r w:rsidRPr="00E64439">
        <w:rPr>
          <w:sz w:val="24"/>
          <w:szCs w:val="24"/>
        </w:rPr>
        <w:t>«Επίλυση προβλημάτων με τη χρήση εξισώσεων» αποτελείται</w:t>
      </w:r>
      <w:r w:rsidRPr="00306B66">
        <w:rPr>
          <w:color w:val="FF0000"/>
          <w:sz w:val="24"/>
          <w:szCs w:val="24"/>
        </w:rPr>
        <w:t xml:space="preserve"> </w:t>
      </w:r>
      <w:r>
        <w:rPr>
          <w:sz w:val="24"/>
          <w:szCs w:val="24"/>
        </w:rPr>
        <w:t xml:space="preserve">μόνο από λεκτικά προβλήματα, στα οποία οι μαθητές καλούνται να καταστρώσουν αλγεβρικές εξισώσεις με τον άγνωστο ή τους αγνώστους του προβλήματος. Η διαδικασία μετάφρασης από τη φυσική γλώσσα στην αλγεβρική είναι η μαθηματική δραστηριότητα που κυριαρχεί στην επίλυση των προβλημάτων με ποσοστό 100%, είτε εφαρμόζοντας ο μαθητής βασικές γνώσεις (43,8%) είτε δημιουργώντας συνδέσεις (56,3%). Αξίζει να σημειωθεί, επίσης, ότι περίπου το 70% των προβλημάτων αφορούν ρεαλιστικές καταστάσεις, ενώ για ακόμη μια φορά είναι αισθητή η απουσία των αυθεντικών προβλημάτων, αποτρέποντας του μαθητές από τη διαδικασία εμπλοκής σε καταστάσεις που σχετίζονται με τον πραγματικό κόσμο. </w:t>
      </w:r>
    </w:p>
    <w:p w14:paraId="54AE4825" w14:textId="77777777" w:rsidR="00A43E2D" w:rsidRDefault="00D244A6" w:rsidP="00A43E2D">
      <w:pPr>
        <w:spacing w:line="360" w:lineRule="auto"/>
        <w:ind w:firstLine="454"/>
        <w:jc w:val="both"/>
        <w:rPr>
          <w:sz w:val="24"/>
          <w:szCs w:val="24"/>
        </w:rPr>
      </w:pPr>
      <w:r>
        <w:rPr>
          <w:sz w:val="24"/>
          <w:szCs w:val="24"/>
        </w:rPr>
        <w:t>Σ</w:t>
      </w:r>
      <w:r w:rsidR="00A43E2D">
        <w:rPr>
          <w:sz w:val="24"/>
          <w:szCs w:val="24"/>
        </w:rPr>
        <w:t xml:space="preserve">τις ανισώσεις α΄ βαθμού, όπως και στις προηγούμενες ενότητες, υπερτερούν οι υπολογιστικές δραστηριότητες (63,2%) των έργων, χωρίς όμως να απουσιάζει καμία άλλη δραστηριότητα. Έστω και με μικρή συμμετοχή της τάξεως του 5,8%  η επιχειρηματολογία εμφανίζεται στα έργα. Παρατηρείται, επίσης, μια αύξηση στο επίπεδο πολυπλοκότητας των έργων τόσο στις ανισώσεις όσο και στα προβλήματα σε σχέση με τις προηγούμενες ενότητες. </w:t>
      </w:r>
    </w:p>
    <w:p w14:paraId="3D12A422" w14:textId="0C073748" w:rsidR="008D6804" w:rsidRDefault="00D15866" w:rsidP="003257B7">
      <w:pPr>
        <w:spacing w:line="360" w:lineRule="auto"/>
        <w:ind w:firstLine="454"/>
        <w:jc w:val="both"/>
        <w:rPr>
          <w:color w:val="4F81BD" w:themeColor="accent1"/>
          <w:sz w:val="24"/>
          <w:szCs w:val="24"/>
        </w:rPr>
      </w:pPr>
      <w:r w:rsidRPr="00AF188F">
        <w:rPr>
          <w:color w:val="000000" w:themeColor="text1"/>
          <w:sz w:val="24"/>
          <w:szCs w:val="24"/>
        </w:rPr>
        <w:t>Τα αποτελέσματα αυτά δείχνουν ότι ένα πολύ μεγάλο μέρος των έργων ακολουθο</w:t>
      </w:r>
      <w:r w:rsidR="008D6804" w:rsidRPr="00AF188F">
        <w:rPr>
          <w:color w:val="000000" w:themeColor="text1"/>
          <w:sz w:val="24"/>
          <w:szCs w:val="24"/>
        </w:rPr>
        <w:t>ύν</w:t>
      </w:r>
      <w:r w:rsidRPr="00AF188F">
        <w:rPr>
          <w:color w:val="000000" w:themeColor="text1"/>
          <w:sz w:val="24"/>
          <w:szCs w:val="24"/>
        </w:rPr>
        <w:t xml:space="preserve"> φορμαλιστικό πνεύμα. Για παράδειγμα</w:t>
      </w:r>
      <w:r w:rsidR="008D6804" w:rsidRPr="00AF188F">
        <w:rPr>
          <w:color w:val="000000" w:themeColor="text1"/>
          <w:sz w:val="24"/>
          <w:szCs w:val="24"/>
        </w:rPr>
        <w:t>,</w:t>
      </w:r>
      <w:r w:rsidRPr="00AF188F">
        <w:rPr>
          <w:color w:val="000000" w:themeColor="text1"/>
          <w:sz w:val="24"/>
          <w:szCs w:val="24"/>
        </w:rPr>
        <w:t xml:space="preserve"> </w:t>
      </w:r>
      <w:r w:rsidR="008D6804" w:rsidRPr="00AF188F">
        <w:rPr>
          <w:color w:val="000000" w:themeColor="text1"/>
          <w:sz w:val="24"/>
          <w:szCs w:val="24"/>
        </w:rPr>
        <w:t xml:space="preserve">στην ενότητα (1.1), </w:t>
      </w:r>
      <w:r w:rsidRPr="00AF188F">
        <w:rPr>
          <w:color w:val="000000" w:themeColor="text1"/>
          <w:sz w:val="24"/>
          <w:szCs w:val="24"/>
        </w:rPr>
        <w:t>οι μαθητές</w:t>
      </w:r>
      <w:r w:rsidR="008D6804" w:rsidRPr="00AF188F">
        <w:rPr>
          <w:color w:val="000000" w:themeColor="text1"/>
          <w:sz w:val="24"/>
          <w:szCs w:val="24"/>
        </w:rPr>
        <w:t xml:space="preserve"> εμπλέκονται σε δραστηριότητες που δίνουν νόημα στις αναγωγές ομοίων όρων και τις </w:t>
      </w:r>
      <w:r w:rsidR="008D6804" w:rsidRPr="00AF188F">
        <w:rPr>
          <w:color w:val="000000" w:themeColor="text1"/>
          <w:sz w:val="24"/>
          <w:szCs w:val="24"/>
        </w:rPr>
        <w:lastRenderedPageBreak/>
        <w:t>απλοποιήσεις αλγεβρικών παραστάσεων</w:t>
      </w:r>
      <w:r w:rsidR="00814B16" w:rsidRPr="00AF188F">
        <w:rPr>
          <w:color w:val="000000" w:themeColor="text1"/>
          <w:sz w:val="24"/>
          <w:szCs w:val="24"/>
        </w:rPr>
        <w:t xml:space="preserve">, </w:t>
      </w:r>
      <w:r w:rsidRPr="00AF188F">
        <w:rPr>
          <w:color w:val="000000" w:themeColor="text1"/>
          <w:sz w:val="24"/>
          <w:szCs w:val="24"/>
        </w:rPr>
        <w:t xml:space="preserve">αλλά είναι </w:t>
      </w:r>
      <w:r w:rsidR="00814B16" w:rsidRPr="00AF188F">
        <w:rPr>
          <w:color w:val="000000" w:themeColor="text1"/>
          <w:sz w:val="24"/>
          <w:szCs w:val="24"/>
        </w:rPr>
        <w:t>μετέωρο</w:t>
      </w:r>
      <w:r w:rsidRPr="00AF188F">
        <w:rPr>
          <w:color w:val="000000" w:themeColor="text1"/>
          <w:sz w:val="24"/>
          <w:szCs w:val="24"/>
        </w:rPr>
        <w:t xml:space="preserve"> το κατά πόσο </w:t>
      </w:r>
      <w:r w:rsidR="00814B16" w:rsidRPr="00AF188F">
        <w:rPr>
          <w:color w:val="000000" w:themeColor="text1"/>
          <w:sz w:val="24"/>
          <w:szCs w:val="24"/>
        </w:rPr>
        <w:t xml:space="preserve">έχουν </w:t>
      </w:r>
      <w:r w:rsidRPr="00AF188F">
        <w:rPr>
          <w:color w:val="000000" w:themeColor="text1"/>
          <w:sz w:val="24"/>
          <w:szCs w:val="24"/>
        </w:rPr>
        <w:t>κατα</w:t>
      </w:r>
      <w:r w:rsidR="00814B16" w:rsidRPr="00AF188F">
        <w:rPr>
          <w:color w:val="000000" w:themeColor="text1"/>
          <w:sz w:val="24"/>
          <w:szCs w:val="24"/>
        </w:rPr>
        <w:t>νοήσει</w:t>
      </w:r>
      <w:r w:rsidRPr="00AF188F">
        <w:rPr>
          <w:color w:val="000000" w:themeColor="text1"/>
          <w:sz w:val="24"/>
          <w:szCs w:val="24"/>
        </w:rPr>
        <w:t xml:space="preserve"> την έννοια της μεταβλητής. </w:t>
      </w:r>
      <w:r w:rsidR="008D6804" w:rsidRPr="00AF188F">
        <w:rPr>
          <w:color w:val="000000" w:themeColor="text1"/>
          <w:sz w:val="24"/>
          <w:szCs w:val="24"/>
        </w:rPr>
        <w:t>Στην ενότητα (1.2) που αφορά στην επίλυση εξισώσεων</w:t>
      </w:r>
      <w:r w:rsidR="0078539E" w:rsidRPr="00AF188F">
        <w:rPr>
          <w:color w:val="000000" w:themeColor="text1"/>
          <w:sz w:val="24"/>
          <w:szCs w:val="24"/>
        </w:rPr>
        <w:t>,</w:t>
      </w:r>
      <w:r w:rsidR="008D6804" w:rsidRPr="00AF188F">
        <w:rPr>
          <w:color w:val="000000" w:themeColor="text1"/>
          <w:sz w:val="24"/>
          <w:szCs w:val="24"/>
        </w:rPr>
        <w:t xml:space="preserve"> </w:t>
      </w:r>
      <w:r w:rsidR="0078539E" w:rsidRPr="00AF188F">
        <w:rPr>
          <w:color w:val="000000" w:themeColor="text1"/>
          <w:sz w:val="24"/>
          <w:szCs w:val="24"/>
        </w:rPr>
        <w:t xml:space="preserve">ενώ αρχικά </w:t>
      </w:r>
      <w:r w:rsidR="008D6804" w:rsidRPr="00AF188F">
        <w:rPr>
          <w:color w:val="000000" w:themeColor="text1"/>
          <w:sz w:val="24"/>
          <w:szCs w:val="24"/>
        </w:rPr>
        <w:t xml:space="preserve">η εξίσωση </w:t>
      </w:r>
      <w:proofErr w:type="spellStart"/>
      <w:r w:rsidR="008D6804" w:rsidRPr="00AF188F">
        <w:rPr>
          <w:color w:val="000000" w:themeColor="text1"/>
          <w:sz w:val="24"/>
          <w:szCs w:val="24"/>
        </w:rPr>
        <w:t>οπτικοποιείται</w:t>
      </w:r>
      <w:proofErr w:type="spellEnd"/>
      <w:r w:rsidR="008D6804" w:rsidRPr="00AF188F">
        <w:rPr>
          <w:color w:val="000000" w:themeColor="text1"/>
          <w:sz w:val="24"/>
          <w:szCs w:val="24"/>
        </w:rPr>
        <w:t xml:space="preserve"> μέσα από το μοντέλο της ζυγαριάς ερμηνεύοντας το σύμβολο της ισ</w:t>
      </w:r>
      <w:r w:rsidR="0078539E" w:rsidRPr="00AF188F">
        <w:rPr>
          <w:color w:val="000000" w:themeColor="text1"/>
          <w:sz w:val="24"/>
          <w:szCs w:val="24"/>
        </w:rPr>
        <w:t>ότητας με</w:t>
      </w:r>
      <w:r w:rsidR="008D6804" w:rsidRPr="00AF188F">
        <w:rPr>
          <w:color w:val="000000" w:themeColor="text1"/>
          <w:sz w:val="24"/>
          <w:szCs w:val="24"/>
        </w:rPr>
        <w:t xml:space="preserve"> την ισορροπ</w:t>
      </w:r>
      <w:r w:rsidR="0078539E" w:rsidRPr="00AF188F">
        <w:rPr>
          <w:color w:val="000000" w:themeColor="text1"/>
          <w:sz w:val="24"/>
          <w:szCs w:val="24"/>
        </w:rPr>
        <w:t>ία (δραστηριότητα</w:t>
      </w:r>
      <w:r w:rsidR="003257B7" w:rsidRPr="00AF188F">
        <w:rPr>
          <w:color w:val="000000" w:themeColor="text1"/>
          <w:sz w:val="24"/>
          <w:szCs w:val="24"/>
        </w:rPr>
        <w:t xml:space="preserve"> 3, σελ. 16) και πραγματοποιείται μετάβαση από τη ζυγαριά στον αλγεβρικό φορμαλισμό,</w:t>
      </w:r>
      <w:r w:rsidR="0078539E" w:rsidRPr="00AF188F">
        <w:rPr>
          <w:color w:val="000000" w:themeColor="text1"/>
          <w:sz w:val="24"/>
          <w:szCs w:val="24"/>
        </w:rPr>
        <w:t xml:space="preserve"> στη συνέχεια σχεδόν όλες οι ασκήσεις του βιβλίου λύνονται με τον πρακτικό κανόνα «αλλάζω μέλος – αλλάζω πρόσημο»</w:t>
      </w:r>
      <w:r w:rsidR="003257B7" w:rsidRPr="00AF188F">
        <w:rPr>
          <w:color w:val="000000" w:themeColor="text1"/>
          <w:sz w:val="24"/>
          <w:szCs w:val="24"/>
        </w:rPr>
        <w:t xml:space="preserve">, κανόνας που μοιάζει μαγικός για τους μαθητές και τους οδηγεί σε μηχανιστικούς και άνευ νοήματος χειρισμούς. </w:t>
      </w:r>
      <w:r w:rsidR="009E73F5" w:rsidRPr="00AF188F">
        <w:rPr>
          <w:color w:val="000000" w:themeColor="text1"/>
          <w:sz w:val="24"/>
          <w:szCs w:val="24"/>
        </w:rPr>
        <w:t xml:space="preserve">Η δημιουργία και επίλυση εξισώσεων </w:t>
      </w:r>
      <w:r w:rsidR="00D244A6" w:rsidRPr="00AF188F">
        <w:rPr>
          <w:color w:val="000000" w:themeColor="text1"/>
          <w:sz w:val="24"/>
          <w:szCs w:val="24"/>
        </w:rPr>
        <w:t>στην ενότητα 1.4 «Επίλυση προβλημάτων με τη χρήση εξισώσεων»</w:t>
      </w:r>
      <w:r w:rsidR="009E73F5" w:rsidRPr="00AF188F">
        <w:rPr>
          <w:color w:val="000000" w:themeColor="text1"/>
          <w:sz w:val="24"/>
          <w:szCs w:val="24"/>
        </w:rPr>
        <w:t xml:space="preserve"> με τη μετατροπή λεκτικά διατυπωμένων προβλημάτων σε αλγεβρικές εκφράσεις παρατηρείται σε όλα τα έργα της ενότητας χωρίς όμως την αναμενόμε</w:t>
      </w:r>
      <w:r w:rsidR="00D244A6" w:rsidRPr="00AF188F">
        <w:rPr>
          <w:color w:val="000000" w:themeColor="text1"/>
          <w:sz w:val="24"/>
          <w:szCs w:val="24"/>
        </w:rPr>
        <w:t xml:space="preserve">νη ρεαλιστική </w:t>
      </w:r>
      <w:r w:rsidR="001D45E8" w:rsidRPr="00AF188F">
        <w:rPr>
          <w:color w:val="000000" w:themeColor="text1"/>
          <w:sz w:val="24"/>
          <w:szCs w:val="24"/>
        </w:rPr>
        <w:t xml:space="preserve">διατύπωση </w:t>
      </w:r>
      <w:r w:rsidR="00D244A6" w:rsidRPr="00AF188F">
        <w:rPr>
          <w:color w:val="000000" w:themeColor="text1"/>
          <w:sz w:val="24"/>
          <w:szCs w:val="24"/>
        </w:rPr>
        <w:t>αυτών. Τα προβλήματα αυτής της ενότητας είτε παρουσιάζουν ρεαλιστικές καταστάσεις στις οποίες εφαρμόζονται τα Μαθηματικά είτε είναι τεχνητές κατασκευές για την καλύτερη κατανόηση της θεωρίας, τα οποία όμως απλώς αντιγράφουν καταστάσεις του πραγματικού κόσμου.</w:t>
      </w:r>
    </w:p>
    <w:p w14:paraId="0F2F8D63" w14:textId="77777777" w:rsidR="008D6804" w:rsidRPr="00D15866" w:rsidRDefault="003257B7" w:rsidP="00F33CF1">
      <w:pPr>
        <w:spacing w:line="360" w:lineRule="auto"/>
        <w:jc w:val="center"/>
        <w:rPr>
          <w:color w:val="4F81BD" w:themeColor="accent1"/>
          <w:sz w:val="24"/>
          <w:szCs w:val="24"/>
        </w:rPr>
      </w:pPr>
      <w:r>
        <w:rPr>
          <w:noProof/>
          <w:color w:val="4F81BD" w:themeColor="accent1"/>
          <w:sz w:val="24"/>
          <w:szCs w:val="24"/>
          <w:lang w:eastAsia="el-GR"/>
        </w:rPr>
        <w:drawing>
          <wp:inline distT="0" distB="0" distL="0" distR="0" wp14:anchorId="0809CE55" wp14:editId="7B3D3A10">
            <wp:extent cx="5164531" cy="2264534"/>
            <wp:effectExtent l="0" t="0" r="0" b="2540"/>
            <wp:docPr id="32" name="Εικόνα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081EE8.tmp"/>
                    <pic:cNvPicPr/>
                  </pic:nvPicPr>
                  <pic:blipFill>
                    <a:blip r:embed="rId27">
                      <a:extLst>
                        <a:ext uri="{28A0092B-C50C-407E-A947-70E740481C1C}">
                          <a14:useLocalDpi xmlns:a14="http://schemas.microsoft.com/office/drawing/2010/main" val="0"/>
                        </a:ext>
                      </a:extLst>
                    </a:blip>
                    <a:stretch>
                      <a:fillRect/>
                    </a:stretch>
                  </pic:blipFill>
                  <pic:spPr>
                    <a:xfrm>
                      <a:off x="0" y="0"/>
                      <a:ext cx="5166915" cy="2265579"/>
                    </a:xfrm>
                    <a:prstGeom prst="rect">
                      <a:avLst/>
                    </a:prstGeom>
                  </pic:spPr>
                </pic:pic>
              </a:graphicData>
            </a:graphic>
          </wp:inline>
        </w:drawing>
      </w:r>
    </w:p>
    <w:p w14:paraId="2E4FCB0F" w14:textId="5551A624" w:rsidR="00A43E2D" w:rsidRPr="001D45E8" w:rsidRDefault="00F33CF1" w:rsidP="00F33CF1">
      <w:pPr>
        <w:pStyle w:val="a8"/>
        <w:jc w:val="center"/>
        <w:rPr>
          <w:b w:val="0"/>
          <w:color w:val="000000" w:themeColor="text1"/>
          <w:sz w:val="20"/>
          <w:szCs w:val="20"/>
        </w:rPr>
      </w:pPr>
      <w:r w:rsidRPr="001D45E8">
        <w:rPr>
          <w:b w:val="0"/>
          <w:color w:val="000000" w:themeColor="text1"/>
          <w:sz w:val="20"/>
          <w:szCs w:val="20"/>
        </w:rPr>
        <w:t xml:space="preserve">Εικόνα </w:t>
      </w:r>
      <w:r w:rsidR="001D45E8">
        <w:rPr>
          <w:b w:val="0"/>
          <w:color w:val="000000" w:themeColor="text1"/>
          <w:sz w:val="20"/>
          <w:szCs w:val="20"/>
        </w:rPr>
        <w:t>3.</w:t>
      </w:r>
      <w:r w:rsidRPr="001D45E8">
        <w:rPr>
          <w:b w:val="0"/>
          <w:color w:val="000000" w:themeColor="text1"/>
          <w:sz w:val="20"/>
          <w:szCs w:val="20"/>
        </w:rPr>
        <w:fldChar w:fldCharType="begin"/>
      </w:r>
      <w:r w:rsidRPr="001D45E8">
        <w:rPr>
          <w:b w:val="0"/>
          <w:color w:val="000000" w:themeColor="text1"/>
          <w:sz w:val="20"/>
          <w:szCs w:val="20"/>
        </w:rPr>
        <w:instrText xml:space="preserve"> SEQ Εικόνα \* ARABIC </w:instrText>
      </w:r>
      <w:r w:rsidRPr="001D45E8">
        <w:rPr>
          <w:b w:val="0"/>
          <w:color w:val="000000" w:themeColor="text1"/>
          <w:sz w:val="20"/>
          <w:szCs w:val="20"/>
        </w:rPr>
        <w:fldChar w:fldCharType="separate"/>
      </w:r>
      <w:r w:rsidR="008E7B90">
        <w:rPr>
          <w:b w:val="0"/>
          <w:noProof/>
          <w:color w:val="000000" w:themeColor="text1"/>
          <w:sz w:val="20"/>
          <w:szCs w:val="20"/>
        </w:rPr>
        <w:t>1</w:t>
      </w:r>
      <w:r w:rsidRPr="001D45E8">
        <w:rPr>
          <w:b w:val="0"/>
          <w:color w:val="000000" w:themeColor="text1"/>
          <w:sz w:val="20"/>
          <w:szCs w:val="20"/>
        </w:rPr>
        <w:fldChar w:fldCharType="end"/>
      </w:r>
      <w:r w:rsidRPr="001D45E8">
        <w:rPr>
          <w:b w:val="0"/>
          <w:color w:val="000000" w:themeColor="text1"/>
          <w:sz w:val="20"/>
          <w:szCs w:val="20"/>
        </w:rPr>
        <w:t>. Δραστηριότητα 3 του σχολικού βιβλίου της Β΄ Γυμνασίου (σελ. 16)</w:t>
      </w:r>
    </w:p>
    <w:p w14:paraId="462DCBDA" w14:textId="77777777" w:rsidR="00F33CF1" w:rsidRDefault="00F33CF1" w:rsidP="00FB04CA">
      <w:pPr>
        <w:spacing w:after="240" w:line="360" w:lineRule="auto"/>
        <w:jc w:val="both"/>
        <w:rPr>
          <w:b/>
          <w:sz w:val="24"/>
          <w:szCs w:val="24"/>
        </w:rPr>
      </w:pPr>
    </w:p>
    <w:p w14:paraId="093494F2" w14:textId="77777777" w:rsidR="007356E2" w:rsidRDefault="007356E2" w:rsidP="007356E2">
      <w:pPr>
        <w:spacing w:line="360" w:lineRule="auto"/>
        <w:jc w:val="both"/>
        <w:rPr>
          <w:b/>
          <w:sz w:val="24"/>
          <w:szCs w:val="24"/>
        </w:rPr>
      </w:pPr>
    </w:p>
    <w:p w14:paraId="65F23605" w14:textId="0C21EBBB" w:rsidR="00A43E2D" w:rsidRPr="00670FEB" w:rsidRDefault="001D45E8" w:rsidP="00F62B97">
      <w:pPr>
        <w:pStyle w:val="3"/>
        <w:spacing w:before="0" w:after="240" w:line="360" w:lineRule="auto"/>
        <w:ind w:firstLine="284"/>
      </w:pPr>
      <w:bookmarkStart w:id="7" w:name="_Toc64465220"/>
      <w:r>
        <w:t>3</w:t>
      </w:r>
      <w:r w:rsidR="00A43E2D" w:rsidRPr="00670FEB">
        <w:t>.</w:t>
      </w:r>
      <w:r w:rsidR="00A43E2D">
        <w:t>1.</w:t>
      </w:r>
      <w:r w:rsidR="00A43E2D" w:rsidRPr="00670FEB">
        <w:t xml:space="preserve">2 </w:t>
      </w:r>
      <w:r w:rsidR="00B55F71">
        <w:t>Αποτελέσματα του κεφαλαίου</w:t>
      </w:r>
      <w:r w:rsidR="00A43E2D" w:rsidRPr="00DD4CFD">
        <w:t xml:space="preserve"> </w:t>
      </w:r>
      <w:r w:rsidR="00A43E2D">
        <w:t>«</w:t>
      </w:r>
      <w:r w:rsidR="00A43E2D" w:rsidRPr="00670FEB">
        <w:t>Πραγματικοί αριθμοί</w:t>
      </w:r>
      <w:r w:rsidR="00A43E2D">
        <w:t>»</w:t>
      </w:r>
      <w:bookmarkEnd w:id="7"/>
    </w:p>
    <w:p w14:paraId="180F5721" w14:textId="77777777" w:rsidR="00A43E2D" w:rsidRDefault="00A43E2D" w:rsidP="00FB04CA">
      <w:pPr>
        <w:spacing w:after="240" w:line="360" w:lineRule="auto"/>
        <w:ind w:firstLine="454"/>
        <w:jc w:val="both"/>
        <w:rPr>
          <w:sz w:val="24"/>
          <w:szCs w:val="24"/>
        </w:rPr>
      </w:pPr>
      <w:r>
        <w:rPr>
          <w:sz w:val="24"/>
          <w:szCs w:val="24"/>
        </w:rPr>
        <w:t xml:space="preserve">Στο δεύτερο κεφάλαιο της Άλγεβρας «Πραγματικοί αριθμοί» οι μαθητές διδάσκονται τις εξής ενότητες: (2.1) Τετραγωνική ρίζα θετικού αριθμού, (2.2) Άρρητοι </w:t>
      </w:r>
      <w:r>
        <w:rPr>
          <w:sz w:val="24"/>
          <w:szCs w:val="24"/>
        </w:rPr>
        <w:lastRenderedPageBreak/>
        <w:t>αριθμοί – Πραγματικοί αριθμοί και (2.3) Προβλήματα. Ο πίνακας 4.3 παρουσιάζει τα ποσοστά των χαρακτηριστικών των έργων αυτού του κεφαλαίου.</w:t>
      </w:r>
    </w:p>
    <w:tbl>
      <w:tblPr>
        <w:tblW w:w="8641" w:type="dxa"/>
        <w:jc w:val="center"/>
        <w:tblLook w:val="04A0" w:firstRow="1" w:lastRow="0" w:firstColumn="1" w:lastColumn="0" w:noHBand="0" w:noVBand="1"/>
      </w:tblPr>
      <w:tblGrid>
        <w:gridCol w:w="1777"/>
        <w:gridCol w:w="528"/>
        <w:gridCol w:w="528"/>
        <w:gridCol w:w="528"/>
        <w:gridCol w:w="528"/>
        <w:gridCol w:w="528"/>
        <w:gridCol w:w="528"/>
        <w:gridCol w:w="528"/>
        <w:gridCol w:w="528"/>
        <w:gridCol w:w="528"/>
        <w:gridCol w:w="528"/>
        <w:gridCol w:w="528"/>
        <w:gridCol w:w="528"/>
        <w:gridCol w:w="504"/>
        <w:gridCol w:w="24"/>
      </w:tblGrid>
      <w:tr w:rsidR="00A43E2D" w:rsidRPr="00AA6B87" w14:paraId="44DCBB0C" w14:textId="77777777" w:rsidTr="00A43E2D">
        <w:trPr>
          <w:trHeight w:val="340"/>
          <w:jc w:val="center"/>
        </w:trPr>
        <w:tc>
          <w:tcPr>
            <w:tcW w:w="1777" w:type="dxa"/>
            <w:tcBorders>
              <w:top w:val="single" w:sz="8" w:space="0" w:color="auto"/>
              <w:left w:val="nil"/>
              <w:bottom w:val="nil"/>
              <w:right w:val="nil"/>
            </w:tcBorders>
            <w:shd w:val="clear" w:color="auto" w:fill="auto"/>
            <w:noWrap/>
            <w:vAlign w:val="center"/>
            <w:hideMark/>
          </w:tcPr>
          <w:p w14:paraId="1F8E4363" w14:textId="520B530A" w:rsidR="00A43E2D" w:rsidRPr="00AA6B87" w:rsidRDefault="00616668" w:rsidP="00A43E2D">
            <w:pPr>
              <w:jc w:val="center"/>
              <w:rPr>
                <w:rFonts w:ascii="Calibri" w:eastAsia="Times New Roman" w:hAnsi="Calibri" w:cs="Times New Roman"/>
                <w:color w:val="000000"/>
                <w:sz w:val="18"/>
                <w:szCs w:val="18"/>
                <w:lang w:eastAsia="el-GR"/>
              </w:rPr>
            </w:pPr>
            <w:r>
              <w:rPr>
                <w:rFonts w:ascii="Calibri" w:eastAsia="Times New Roman" w:hAnsi="Calibri" w:cs="Times New Roman"/>
                <w:color w:val="000000"/>
                <w:sz w:val="18"/>
                <w:szCs w:val="18"/>
                <w:lang w:eastAsia="el-GR"/>
              </w:rPr>
              <w:t>Κεφάλαιο</w:t>
            </w:r>
          </w:p>
        </w:tc>
        <w:tc>
          <w:tcPr>
            <w:tcW w:w="528" w:type="dxa"/>
            <w:tcBorders>
              <w:top w:val="single" w:sz="8" w:space="0" w:color="auto"/>
              <w:left w:val="nil"/>
              <w:bottom w:val="nil"/>
              <w:right w:val="nil"/>
            </w:tcBorders>
            <w:shd w:val="clear" w:color="auto" w:fill="auto"/>
            <w:noWrap/>
            <w:vAlign w:val="center"/>
            <w:hideMark/>
          </w:tcPr>
          <w:p w14:paraId="2FBC01DC" w14:textId="77777777" w:rsidR="00A43E2D" w:rsidRPr="00AA6B87" w:rsidRDefault="00A43E2D" w:rsidP="00A43E2D">
            <w:pPr>
              <w:jc w:val="center"/>
              <w:rPr>
                <w:rFonts w:ascii="Calibri" w:eastAsia="Times New Roman" w:hAnsi="Calibri" w:cs="Times New Roman"/>
                <w:color w:val="000000"/>
                <w:sz w:val="18"/>
                <w:szCs w:val="18"/>
                <w:lang w:eastAsia="el-GR"/>
              </w:rPr>
            </w:pPr>
            <w:r w:rsidRPr="00AA6B87">
              <w:rPr>
                <w:rFonts w:ascii="Calibri" w:eastAsia="Times New Roman" w:hAnsi="Calibri" w:cs="Times New Roman"/>
                <w:color w:val="000000"/>
                <w:sz w:val="18"/>
                <w:szCs w:val="18"/>
                <w:lang w:eastAsia="el-GR"/>
              </w:rPr>
              <w:t>Η1</w:t>
            </w:r>
          </w:p>
        </w:tc>
        <w:tc>
          <w:tcPr>
            <w:tcW w:w="528" w:type="dxa"/>
            <w:tcBorders>
              <w:top w:val="single" w:sz="8" w:space="0" w:color="auto"/>
              <w:left w:val="nil"/>
              <w:bottom w:val="nil"/>
              <w:right w:val="nil"/>
            </w:tcBorders>
            <w:shd w:val="clear" w:color="auto" w:fill="auto"/>
            <w:noWrap/>
            <w:vAlign w:val="center"/>
            <w:hideMark/>
          </w:tcPr>
          <w:p w14:paraId="5AA0270B" w14:textId="77777777" w:rsidR="00A43E2D" w:rsidRPr="00AA6B87" w:rsidRDefault="00A43E2D" w:rsidP="00A43E2D">
            <w:pPr>
              <w:jc w:val="center"/>
              <w:rPr>
                <w:rFonts w:ascii="Calibri" w:eastAsia="Times New Roman" w:hAnsi="Calibri" w:cs="Times New Roman"/>
                <w:color w:val="000000"/>
                <w:sz w:val="18"/>
                <w:szCs w:val="18"/>
                <w:lang w:eastAsia="el-GR"/>
              </w:rPr>
            </w:pPr>
            <w:r w:rsidRPr="00AA6B87">
              <w:rPr>
                <w:rFonts w:ascii="Calibri" w:eastAsia="Times New Roman" w:hAnsi="Calibri" w:cs="Times New Roman"/>
                <w:color w:val="000000"/>
                <w:sz w:val="18"/>
                <w:szCs w:val="18"/>
                <w:lang w:eastAsia="el-GR"/>
              </w:rPr>
              <w:t>Η2</w:t>
            </w:r>
          </w:p>
        </w:tc>
        <w:tc>
          <w:tcPr>
            <w:tcW w:w="528" w:type="dxa"/>
            <w:tcBorders>
              <w:top w:val="single" w:sz="8" w:space="0" w:color="auto"/>
              <w:left w:val="nil"/>
              <w:bottom w:val="nil"/>
              <w:right w:val="nil"/>
            </w:tcBorders>
            <w:shd w:val="clear" w:color="auto" w:fill="auto"/>
            <w:noWrap/>
            <w:vAlign w:val="center"/>
            <w:hideMark/>
          </w:tcPr>
          <w:p w14:paraId="4D06ADD5" w14:textId="77777777" w:rsidR="00A43E2D" w:rsidRPr="00AA6B87" w:rsidRDefault="00A43E2D" w:rsidP="00A43E2D">
            <w:pPr>
              <w:jc w:val="center"/>
              <w:rPr>
                <w:rFonts w:ascii="Calibri" w:eastAsia="Times New Roman" w:hAnsi="Calibri" w:cs="Times New Roman"/>
                <w:color w:val="000000"/>
                <w:sz w:val="18"/>
                <w:szCs w:val="18"/>
                <w:lang w:eastAsia="el-GR"/>
              </w:rPr>
            </w:pPr>
            <w:r w:rsidRPr="00AA6B87">
              <w:rPr>
                <w:rFonts w:ascii="Calibri" w:eastAsia="Times New Roman" w:hAnsi="Calibri" w:cs="Times New Roman"/>
                <w:color w:val="000000"/>
                <w:sz w:val="18"/>
                <w:szCs w:val="18"/>
                <w:lang w:eastAsia="el-GR"/>
              </w:rPr>
              <w:t>Η3</w:t>
            </w:r>
          </w:p>
        </w:tc>
        <w:tc>
          <w:tcPr>
            <w:tcW w:w="528" w:type="dxa"/>
            <w:tcBorders>
              <w:top w:val="single" w:sz="8" w:space="0" w:color="auto"/>
              <w:left w:val="nil"/>
              <w:bottom w:val="nil"/>
              <w:right w:val="nil"/>
            </w:tcBorders>
            <w:shd w:val="clear" w:color="auto" w:fill="auto"/>
            <w:noWrap/>
            <w:vAlign w:val="center"/>
            <w:hideMark/>
          </w:tcPr>
          <w:p w14:paraId="1447A03E" w14:textId="77777777" w:rsidR="00A43E2D" w:rsidRPr="00AA6B87" w:rsidRDefault="00A43E2D" w:rsidP="00A43E2D">
            <w:pPr>
              <w:jc w:val="center"/>
              <w:rPr>
                <w:rFonts w:ascii="Calibri" w:eastAsia="Times New Roman" w:hAnsi="Calibri" w:cs="Times New Roman"/>
                <w:color w:val="000000"/>
                <w:sz w:val="18"/>
                <w:szCs w:val="18"/>
                <w:lang w:eastAsia="el-GR"/>
              </w:rPr>
            </w:pPr>
            <w:r w:rsidRPr="00AA6B87">
              <w:rPr>
                <w:rFonts w:ascii="Calibri" w:eastAsia="Times New Roman" w:hAnsi="Calibri" w:cs="Times New Roman"/>
                <w:color w:val="000000"/>
                <w:sz w:val="18"/>
                <w:szCs w:val="18"/>
                <w:lang w:eastAsia="el-GR"/>
              </w:rPr>
              <w:t>Η4</w:t>
            </w:r>
          </w:p>
        </w:tc>
        <w:tc>
          <w:tcPr>
            <w:tcW w:w="528" w:type="dxa"/>
            <w:tcBorders>
              <w:top w:val="single" w:sz="8" w:space="0" w:color="auto"/>
              <w:left w:val="nil"/>
              <w:bottom w:val="nil"/>
              <w:right w:val="nil"/>
            </w:tcBorders>
            <w:shd w:val="clear" w:color="auto" w:fill="auto"/>
            <w:noWrap/>
            <w:vAlign w:val="center"/>
            <w:hideMark/>
          </w:tcPr>
          <w:p w14:paraId="1ADB3887" w14:textId="77777777" w:rsidR="00A43E2D" w:rsidRPr="00AA6B87" w:rsidRDefault="00A43E2D" w:rsidP="00A43E2D">
            <w:pPr>
              <w:jc w:val="center"/>
              <w:rPr>
                <w:rFonts w:ascii="Calibri" w:eastAsia="Times New Roman" w:hAnsi="Calibri" w:cs="Times New Roman"/>
                <w:color w:val="000000"/>
                <w:sz w:val="18"/>
                <w:szCs w:val="18"/>
                <w:lang w:eastAsia="el-GR"/>
              </w:rPr>
            </w:pPr>
            <w:r w:rsidRPr="00AA6B87">
              <w:rPr>
                <w:rFonts w:ascii="Calibri" w:eastAsia="Times New Roman" w:hAnsi="Calibri" w:cs="Times New Roman"/>
                <w:color w:val="000000"/>
                <w:sz w:val="18"/>
                <w:szCs w:val="18"/>
                <w:lang w:eastAsia="el-GR"/>
              </w:rPr>
              <w:t>Κ1</w:t>
            </w:r>
          </w:p>
        </w:tc>
        <w:tc>
          <w:tcPr>
            <w:tcW w:w="528" w:type="dxa"/>
            <w:tcBorders>
              <w:top w:val="single" w:sz="8" w:space="0" w:color="auto"/>
              <w:left w:val="nil"/>
              <w:bottom w:val="nil"/>
              <w:right w:val="nil"/>
            </w:tcBorders>
            <w:shd w:val="clear" w:color="auto" w:fill="auto"/>
            <w:noWrap/>
            <w:vAlign w:val="center"/>
            <w:hideMark/>
          </w:tcPr>
          <w:p w14:paraId="671449E3" w14:textId="77777777" w:rsidR="00A43E2D" w:rsidRPr="00AA6B87" w:rsidRDefault="00A43E2D" w:rsidP="00A43E2D">
            <w:pPr>
              <w:jc w:val="center"/>
              <w:rPr>
                <w:rFonts w:ascii="Calibri" w:eastAsia="Times New Roman" w:hAnsi="Calibri" w:cs="Times New Roman"/>
                <w:color w:val="000000"/>
                <w:sz w:val="18"/>
                <w:szCs w:val="18"/>
                <w:lang w:eastAsia="el-GR"/>
              </w:rPr>
            </w:pPr>
            <w:r w:rsidRPr="00AA6B87">
              <w:rPr>
                <w:rFonts w:ascii="Calibri" w:eastAsia="Times New Roman" w:hAnsi="Calibri" w:cs="Times New Roman"/>
                <w:color w:val="000000"/>
                <w:sz w:val="18"/>
                <w:szCs w:val="18"/>
                <w:lang w:eastAsia="el-GR"/>
              </w:rPr>
              <w:t>Κ2</w:t>
            </w:r>
          </w:p>
        </w:tc>
        <w:tc>
          <w:tcPr>
            <w:tcW w:w="528" w:type="dxa"/>
            <w:tcBorders>
              <w:top w:val="single" w:sz="8" w:space="0" w:color="auto"/>
              <w:left w:val="nil"/>
              <w:bottom w:val="nil"/>
              <w:right w:val="nil"/>
            </w:tcBorders>
            <w:shd w:val="clear" w:color="auto" w:fill="auto"/>
            <w:noWrap/>
            <w:vAlign w:val="center"/>
            <w:hideMark/>
          </w:tcPr>
          <w:p w14:paraId="1063882C" w14:textId="77777777" w:rsidR="00A43E2D" w:rsidRPr="00AA6B87" w:rsidRDefault="00A43E2D" w:rsidP="00A43E2D">
            <w:pPr>
              <w:jc w:val="center"/>
              <w:rPr>
                <w:rFonts w:ascii="Calibri" w:eastAsia="Times New Roman" w:hAnsi="Calibri" w:cs="Times New Roman"/>
                <w:color w:val="000000"/>
                <w:sz w:val="18"/>
                <w:szCs w:val="18"/>
                <w:lang w:eastAsia="el-GR"/>
              </w:rPr>
            </w:pPr>
            <w:r w:rsidRPr="00AA6B87">
              <w:rPr>
                <w:rFonts w:ascii="Calibri" w:eastAsia="Times New Roman" w:hAnsi="Calibri" w:cs="Times New Roman"/>
                <w:color w:val="000000"/>
                <w:sz w:val="18"/>
                <w:szCs w:val="18"/>
                <w:lang w:eastAsia="el-GR"/>
              </w:rPr>
              <w:t>Κ3</w:t>
            </w:r>
          </w:p>
        </w:tc>
        <w:tc>
          <w:tcPr>
            <w:tcW w:w="528" w:type="dxa"/>
            <w:tcBorders>
              <w:top w:val="single" w:sz="8" w:space="0" w:color="auto"/>
              <w:left w:val="nil"/>
              <w:bottom w:val="nil"/>
              <w:right w:val="nil"/>
            </w:tcBorders>
            <w:shd w:val="clear" w:color="auto" w:fill="auto"/>
            <w:noWrap/>
            <w:vAlign w:val="center"/>
            <w:hideMark/>
          </w:tcPr>
          <w:p w14:paraId="556BB961" w14:textId="77777777" w:rsidR="00A43E2D" w:rsidRPr="00AA6B87" w:rsidRDefault="00A43E2D" w:rsidP="00A43E2D">
            <w:pPr>
              <w:jc w:val="center"/>
              <w:rPr>
                <w:rFonts w:ascii="Calibri" w:eastAsia="Times New Roman" w:hAnsi="Calibri" w:cs="Times New Roman"/>
                <w:color w:val="000000"/>
                <w:sz w:val="18"/>
                <w:szCs w:val="18"/>
                <w:lang w:eastAsia="el-GR"/>
              </w:rPr>
            </w:pPr>
            <w:r w:rsidRPr="00AA6B87">
              <w:rPr>
                <w:rFonts w:ascii="Calibri" w:eastAsia="Times New Roman" w:hAnsi="Calibri" w:cs="Times New Roman"/>
                <w:color w:val="000000"/>
                <w:sz w:val="18"/>
                <w:szCs w:val="18"/>
                <w:lang w:eastAsia="el-GR"/>
              </w:rPr>
              <w:t>Α1</w:t>
            </w:r>
          </w:p>
        </w:tc>
        <w:tc>
          <w:tcPr>
            <w:tcW w:w="528" w:type="dxa"/>
            <w:tcBorders>
              <w:top w:val="single" w:sz="8" w:space="0" w:color="auto"/>
              <w:left w:val="nil"/>
              <w:bottom w:val="nil"/>
              <w:right w:val="nil"/>
            </w:tcBorders>
            <w:shd w:val="clear" w:color="auto" w:fill="auto"/>
            <w:noWrap/>
            <w:vAlign w:val="center"/>
            <w:hideMark/>
          </w:tcPr>
          <w:p w14:paraId="20B39D53" w14:textId="77777777" w:rsidR="00A43E2D" w:rsidRPr="00AA6B87" w:rsidRDefault="00A43E2D" w:rsidP="00A43E2D">
            <w:pPr>
              <w:jc w:val="center"/>
              <w:rPr>
                <w:rFonts w:ascii="Calibri" w:eastAsia="Times New Roman" w:hAnsi="Calibri" w:cs="Times New Roman"/>
                <w:color w:val="000000"/>
                <w:sz w:val="18"/>
                <w:szCs w:val="18"/>
                <w:lang w:eastAsia="el-GR"/>
              </w:rPr>
            </w:pPr>
            <w:r w:rsidRPr="00AA6B87">
              <w:rPr>
                <w:rFonts w:ascii="Calibri" w:eastAsia="Times New Roman" w:hAnsi="Calibri" w:cs="Times New Roman"/>
                <w:color w:val="000000"/>
                <w:sz w:val="18"/>
                <w:szCs w:val="18"/>
                <w:lang w:eastAsia="el-GR"/>
              </w:rPr>
              <w:t>Α2</w:t>
            </w:r>
          </w:p>
        </w:tc>
        <w:tc>
          <w:tcPr>
            <w:tcW w:w="528" w:type="dxa"/>
            <w:tcBorders>
              <w:top w:val="single" w:sz="8" w:space="0" w:color="auto"/>
              <w:left w:val="nil"/>
              <w:bottom w:val="nil"/>
              <w:right w:val="nil"/>
            </w:tcBorders>
            <w:shd w:val="clear" w:color="auto" w:fill="auto"/>
            <w:noWrap/>
            <w:vAlign w:val="center"/>
            <w:hideMark/>
          </w:tcPr>
          <w:p w14:paraId="25A73FE3" w14:textId="77777777" w:rsidR="00A43E2D" w:rsidRPr="00AA6B87" w:rsidRDefault="00A43E2D" w:rsidP="00A43E2D">
            <w:pPr>
              <w:jc w:val="center"/>
              <w:rPr>
                <w:rFonts w:ascii="Calibri" w:eastAsia="Times New Roman" w:hAnsi="Calibri" w:cs="Times New Roman"/>
                <w:color w:val="000000"/>
                <w:sz w:val="18"/>
                <w:szCs w:val="18"/>
                <w:lang w:eastAsia="el-GR"/>
              </w:rPr>
            </w:pPr>
            <w:r w:rsidRPr="00AA6B87">
              <w:rPr>
                <w:rFonts w:ascii="Calibri" w:eastAsia="Times New Roman" w:hAnsi="Calibri" w:cs="Times New Roman"/>
                <w:color w:val="000000"/>
                <w:sz w:val="18"/>
                <w:szCs w:val="18"/>
                <w:lang w:eastAsia="el-GR"/>
              </w:rPr>
              <w:t>Α3</w:t>
            </w:r>
          </w:p>
        </w:tc>
        <w:tc>
          <w:tcPr>
            <w:tcW w:w="528" w:type="dxa"/>
            <w:tcBorders>
              <w:top w:val="single" w:sz="8" w:space="0" w:color="auto"/>
              <w:left w:val="nil"/>
              <w:bottom w:val="nil"/>
              <w:right w:val="nil"/>
            </w:tcBorders>
            <w:shd w:val="clear" w:color="auto" w:fill="auto"/>
            <w:noWrap/>
            <w:vAlign w:val="center"/>
            <w:hideMark/>
          </w:tcPr>
          <w:p w14:paraId="1C4AACED" w14:textId="77777777" w:rsidR="00A43E2D" w:rsidRPr="00AA6B87" w:rsidRDefault="00A43E2D" w:rsidP="00A43E2D">
            <w:pPr>
              <w:jc w:val="center"/>
              <w:rPr>
                <w:rFonts w:ascii="Calibri" w:eastAsia="Times New Roman" w:hAnsi="Calibri" w:cs="Times New Roman"/>
                <w:color w:val="000000"/>
                <w:sz w:val="18"/>
                <w:szCs w:val="18"/>
                <w:lang w:eastAsia="el-GR"/>
              </w:rPr>
            </w:pPr>
            <w:r w:rsidRPr="00AA6B87">
              <w:rPr>
                <w:rFonts w:ascii="Calibri" w:eastAsia="Times New Roman" w:hAnsi="Calibri" w:cs="Times New Roman"/>
                <w:color w:val="000000"/>
                <w:sz w:val="18"/>
                <w:szCs w:val="18"/>
                <w:lang w:eastAsia="el-GR"/>
              </w:rPr>
              <w:t>C1</w:t>
            </w:r>
          </w:p>
        </w:tc>
        <w:tc>
          <w:tcPr>
            <w:tcW w:w="528" w:type="dxa"/>
            <w:tcBorders>
              <w:top w:val="single" w:sz="8" w:space="0" w:color="auto"/>
              <w:left w:val="nil"/>
              <w:bottom w:val="nil"/>
              <w:right w:val="nil"/>
            </w:tcBorders>
            <w:shd w:val="clear" w:color="auto" w:fill="auto"/>
            <w:noWrap/>
            <w:vAlign w:val="center"/>
            <w:hideMark/>
          </w:tcPr>
          <w:p w14:paraId="77D8C22E" w14:textId="77777777" w:rsidR="00A43E2D" w:rsidRPr="00AA6B87" w:rsidRDefault="00A43E2D" w:rsidP="00A43E2D">
            <w:pPr>
              <w:jc w:val="center"/>
              <w:rPr>
                <w:rFonts w:ascii="Calibri" w:eastAsia="Times New Roman" w:hAnsi="Calibri" w:cs="Times New Roman"/>
                <w:color w:val="000000"/>
                <w:sz w:val="18"/>
                <w:szCs w:val="18"/>
                <w:lang w:eastAsia="el-GR"/>
              </w:rPr>
            </w:pPr>
            <w:r w:rsidRPr="00AA6B87">
              <w:rPr>
                <w:rFonts w:ascii="Calibri" w:eastAsia="Times New Roman" w:hAnsi="Calibri" w:cs="Times New Roman"/>
                <w:color w:val="000000"/>
                <w:sz w:val="18"/>
                <w:szCs w:val="18"/>
                <w:lang w:eastAsia="el-GR"/>
              </w:rPr>
              <w:t>C2</w:t>
            </w:r>
          </w:p>
        </w:tc>
        <w:tc>
          <w:tcPr>
            <w:tcW w:w="528" w:type="dxa"/>
            <w:gridSpan w:val="2"/>
            <w:tcBorders>
              <w:top w:val="single" w:sz="8" w:space="0" w:color="auto"/>
              <w:left w:val="nil"/>
              <w:bottom w:val="nil"/>
              <w:right w:val="nil"/>
            </w:tcBorders>
            <w:shd w:val="clear" w:color="auto" w:fill="auto"/>
            <w:noWrap/>
            <w:vAlign w:val="center"/>
            <w:hideMark/>
          </w:tcPr>
          <w:p w14:paraId="519E66DB" w14:textId="77777777" w:rsidR="00A43E2D" w:rsidRPr="00AA6B87" w:rsidRDefault="00A43E2D" w:rsidP="00A43E2D">
            <w:pPr>
              <w:jc w:val="center"/>
              <w:rPr>
                <w:rFonts w:ascii="Calibri" w:eastAsia="Times New Roman" w:hAnsi="Calibri" w:cs="Times New Roman"/>
                <w:color w:val="000000"/>
                <w:sz w:val="18"/>
                <w:szCs w:val="18"/>
                <w:lang w:eastAsia="el-GR"/>
              </w:rPr>
            </w:pPr>
            <w:r w:rsidRPr="00AA6B87">
              <w:rPr>
                <w:rFonts w:ascii="Calibri" w:eastAsia="Times New Roman" w:hAnsi="Calibri" w:cs="Times New Roman"/>
                <w:color w:val="000000"/>
                <w:sz w:val="18"/>
                <w:szCs w:val="18"/>
                <w:lang w:eastAsia="el-GR"/>
              </w:rPr>
              <w:t>C3</w:t>
            </w:r>
          </w:p>
        </w:tc>
      </w:tr>
      <w:tr w:rsidR="00A43E2D" w:rsidRPr="00AA6B87" w14:paraId="7EF56F0D" w14:textId="77777777" w:rsidTr="00A43E2D">
        <w:trPr>
          <w:trHeight w:val="340"/>
          <w:jc w:val="center"/>
        </w:trPr>
        <w:tc>
          <w:tcPr>
            <w:tcW w:w="1777" w:type="dxa"/>
            <w:tcBorders>
              <w:top w:val="nil"/>
              <w:left w:val="nil"/>
              <w:bottom w:val="single" w:sz="8" w:space="0" w:color="auto"/>
              <w:right w:val="nil"/>
            </w:tcBorders>
            <w:shd w:val="clear" w:color="auto" w:fill="auto"/>
            <w:noWrap/>
            <w:vAlign w:val="center"/>
            <w:hideMark/>
          </w:tcPr>
          <w:p w14:paraId="63008CE1" w14:textId="77777777" w:rsidR="00A43E2D" w:rsidRPr="00AA6B87" w:rsidRDefault="00A43E2D" w:rsidP="00A43E2D">
            <w:pPr>
              <w:jc w:val="center"/>
              <w:rPr>
                <w:rFonts w:ascii="Calibri" w:eastAsia="Times New Roman" w:hAnsi="Calibri" w:cs="Times New Roman"/>
                <w:color w:val="000000"/>
                <w:sz w:val="18"/>
                <w:szCs w:val="18"/>
                <w:lang w:eastAsia="el-GR"/>
              </w:rPr>
            </w:pPr>
            <w:r w:rsidRPr="00AA6B87">
              <w:rPr>
                <w:rFonts w:ascii="Calibri" w:eastAsia="Times New Roman" w:hAnsi="Calibri" w:cs="Times New Roman"/>
                <w:color w:val="000000"/>
                <w:sz w:val="18"/>
                <w:szCs w:val="18"/>
                <w:lang w:eastAsia="el-GR"/>
              </w:rPr>
              <w:t xml:space="preserve"> ( πλήθος έργων)</w:t>
            </w:r>
          </w:p>
        </w:tc>
        <w:tc>
          <w:tcPr>
            <w:tcW w:w="6864" w:type="dxa"/>
            <w:gridSpan w:val="14"/>
            <w:tcBorders>
              <w:top w:val="nil"/>
              <w:left w:val="nil"/>
              <w:bottom w:val="single" w:sz="8" w:space="0" w:color="auto"/>
              <w:right w:val="nil"/>
            </w:tcBorders>
            <w:shd w:val="clear" w:color="auto" w:fill="auto"/>
            <w:noWrap/>
            <w:vAlign w:val="center"/>
            <w:hideMark/>
          </w:tcPr>
          <w:p w14:paraId="2729858E" w14:textId="77777777" w:rsidR="00A43E2D" w:rsidRPr="00AA6B87" w:rsidRDefault="00A43E2D" w:rsidP="00A43E2D">
            <w:pPr>
              <w:jc w:val="center"/>
              <w:rPr>
                <w:rFonts w:ascii="Calibri" w:eastAsia="Times New Roman" w:hAnsi="Calibri" w:cs="Times New Roman"/>
                <w:color w:val="000000"/>
                <w:sz w:val="18"/>
                <w:szCs w:val="18"/>
                <w:lang w:eastAsia="el-GR"/>
              </w:rPr>
            </w:pPr>
            <w:r>
              <w:rPr>
                <w:rFonts w:ascii="Calibri" w:eastAsia="Times New Roman" w:hAnsi="Calibri" w:cs="Times New Roman"/>
                <w:color w:val="000000"/>
                <w:sz w:val="18"/>
                <w:szCs w:val="18"/>
                <w:lang w:eastAsia="el-GR"/>
              </w:rPr>
              <w:t xml:space="preserve">Ποσοστό </w:t>
            </w:r>
            <w:r w:rsidRPr="00AA6B87">
              <w:rPr>
                <w:rFonts w:ascii="Calibri" w:eastAsia="Times New Roman" w:hAnsi="Calibri" w:cs="Times New Roman"/>
                <w:color w:val="000000"/>
                <w:sz w:val="18"/>
                <w:szCs w:val="18"/>
                <w:lang w:eastAsia="el-GR"/>
              </w:rPr>
              <w:t>%</w:t>
            </w:r>
          </w:p>
        </w:tc>
      </w:tr>
      <w:tr w:rsidR="00A43E2D" w:rsidRPr="00AA6B87" w14:paraId="6E780BD4" w14:textId="77777777" w:rsidTr="00A43E2D">
        <w:trPr>
          <w:trHeight w:val="284"/>
          <w:jc w:val="center"/>
        </w:trPr>
        <w:tc>
          <w:tcPr>
            <w:tcW w:w="1777" w:type="dxa"/>
            <w:tcBorders>
              <w:top w:val="nil"/>
              <w:left w:val="nil"/>
              <w:bottom w:val="nil"/>
              <w:right w:val="nil"/>
            </w:tcBorders>
            <w:shd w:val="clear" w:color="auto" w:fill="auto"/>
            <w:noWrap/>
            <w:vAlign w:val="bottom"/>
            <w:hideMark/>
          </w:tcPr>
          <w:p w14:paraId="28B23717" w14:textId="77777777" w:rsidR="00A43E2D" w:rsidRDefault="00A43E2D" w:rsidP="00A43E2D">
            <w:pPr>
              <w:spacing w:line="276" w:lineRule="auto"/>
              <w:rPr>
                <w:rFonts w:ascii="Calibri" w:eastAsia="Times New Roman" w:hAnsi="Calibri" w:cs="Times New Roman"/>
                <w:color w:val="000000"/>
                <w:sz w:val="18"/>
                <w:szCs w:val="18"/>
                <w:lang w:eastAsia="el-GR"/>
              </w:rPr>
            </w:pPr>
            <w:r w:rsidRPr="00AA6B87">
              <w:rPr>
                <w:rFonts w:ascii="Calibri" w:eastAsia="Times New Roman" w:hAnsi="Calibri" w:cs="Times New Roman"/>
                <w:color w:val="000000"/>
                <w:sz w:val="18"/>
                <w:szCs w:val="18"/>
                <w:lang w:eastAsia="el-GR"/>
              </w:rPr>
              <w:t xml:space="preserve">Πραγματικοί </w:t>
            </w:r>
          </w:p>
          <w:p w14:paraId="57F84073" w14:textId="77777777" w:rsidR="00A43E2D" w:rsidRPr="00AA6B87" w:rsidRDefault="00A43E2D" w:rsidP="00A43E2D">
            <w:pPr>
              <w:spacing w:line="276" w:lineRule="auto"/>
              <w:rPr>
                <w:rFonts w:ascii="Calibri" w:eastAsia="Times New Roman" w:hAnsi="Calibri" w:cs="Times New Roman"/>
                <w:color w:val="000000"/>
                <w:sz w:val="18"/>
                <w:szCs w:val="18"/>
                <w:lang w:eastAsia="el-GR"/>
              </w:rPr>
            </w:pPr>
            <w:r w:rsidRPr="00AA6B87">
              <w:rPr>
                <w:rFonts w:ascii="Calibri" w:eastAsia="Times New Roman" w:hAnsi="Calibri" w:cs="Times New Roman"/>
                <w:color w:val="000000"/>
                <w:sz w:val="18"/>
                <w:szCs w:val="18"/>
                <w:lang w:eastAsia="el-GR"/>
              </w:rPr>
              <w:t>αριθμοί (50)</w:t>
            </w:r>
          </w:p>
        </w:tc>
        <w:tc>
          <w:tcPr>
            <w:tcW w:w="528" w:type="dxa"/>
            <w:tcBorders>
              <w:top w:val="nil"/>
              <w:left w:val="nil"/>
              <w:bottom w:val="nil"/>
              <w:right w:val="nil"/>
            </w:tcBorders>
            <w:shd w:val="clear" w:color="auto" w:fill="auto"/>
            <w:noWrap/>
            <w:vAlign w:val="center"/>
            <w:hideMark/>
          </w:tcPr>
          <w:p w14:paraId="69CD6679" w14:textId="77777777" w:rsidR="00A43E2D" w:rsidRPr="00AA6B87" w:rsidRDefault="00A43E2D" w:rsidP="00A43E2D">
            <w:pPr>
              <w:jc w:val="center"/>
              <w:rPr>
                <w:rFonts w:ascii="Calibri" w:eastAsia="Times New Roman" w:hAnsi="Calibri" w:cs="Times New Roman"/>
                <w:color w:val="000000"/>
                <w:sz w:val="18"/>
                <w:szCs w:val="18"/>
                <w:lang w:eastAsia="el-GR"/>
              </w:rPr>
            </w:pPr>
            <w:r w:rsidRPr="00AA6B87">
              <w:rPr>
                <w:rFonts w:ascii="Calibri" w:eastAsia="Times New Roman" w:hAnsi="Calibri" w:cs="Times New Roman"/>
                <w:color w:val="000000"/>
                <w:sz w:val="18"/>
                <w:szCs w:val="18"/>
                <w:lang w:eastAsia="el-GR"/>
              </w:rPr>
              <w:t>22</w:t>
            </w:r>
          </w:p>
        </w:tc>
        <w:tc>
          <w:tcPr>
            <w:tcW w:w="528" w:type="dxa"/>
            <w:tcBorders>
              <w:top w:val="nil"/>
              <w:left w:val="nil"/>
              <w:bottom w:val="nil"/>
              <w:right w:val="nil"/>
            </w:tcBorders>
            <w:shd w:val="clear" w:color="auto" w:fill="auto"/>
            <w:noWrap/>
            <w:vAlign w:val="center"/>
            <w:hideMark/>
          </w:tcPr>
          <w:p w14:paraId="07E122FA" w14:textId="77777777" w:rsidR="00A43E2D" w:rsidRPr="00AA6B87" w:rsidRDefault="00A43E2D" w:rsidP="00A43E2D">
            <w:pPr>
              <w:jc w:val="center"/>
              <w:rPr>
                <w:rFonts w:ascii="Calibri" w:eastAsia="Times New Roman" w:hAnsi="Calibri" w:cs="Times New Roman"/>
                <w:color w:val="000000"/>
                <w:sz w:val="18"/>
                <w:szCs w:val="18"/>
                <w:lang w:eastAsia="el-GR"/>
              </w:rPr>
            </w:pPr>
            <w:r w:rsidRPr="00AA6B87">
              <w:rPr>
                <w:rFonts w:ascii="Calibri" w:eastAsia="Times New Roman" w:hAnsi="Calibri" w:cs="Times New Roman"/>
                <w:color w:val="000000"/>
                <w:sz w:val="18"/>
                <w:szCs w:val="18"/>
                <w:lang w:eastAsia="el-GR"/>
              </w:rPr>
              <w:t>52</w:t>
            </w:r>
          </w:p>
        </w:tc>
        <w:tc>
          <w:tcPr>
            <w:tcW w:w="528" w:type="dxa"/>
            <w:tcBorders>
              <w:top w:val="nil"/>
              <w:left w:val="nil"/>
              <w:bottom w:val="nil"/>
              <w:right w:val="nil"/>
            </w:tcBorders>
            <w:shd w:val="clear" w:color="auto" w:fill="auto"/>
            <w:noWrap/>
            <w:vAlign w:val="center"/>
            <w:hideMark/>
          </w:tcPr>
          <w:p w14:paraId="63077D53" w14:textId="77777777" w:rsidR="00A43E2D" w:rsidRPr="00AA6B87" w:rsidRDefault="00A43E2D" w:rsidP="00A43E2D">
            <w:pPr>
              <w:jc w:val="center"/>
              <w:rPr>
                <w:rFonts w:ascii="Calibri" w:eastAsia="Times New Roman" w:hAnsi="Calibri" w:cs="Times New Roman"/>
                <w:color w:val="000000"/>
                <w:sz w:val="18"/>
                <w:szCs w:val="18"/>
                <w:lang w:eastAsia="el-GR"/>
              </w:rPr>
            </w:pPr>
            <w:r w:rsidRPr="00AA6B87">
              <w:rPr>
                <w:rFonts w:ascii="Calibri" w:eastAsia="Times New Roman" w:hAnsi="Calibri" w:cs="Times New Roman"/>
                <w:color w:val="000000"/>
                <w:sz w:val="18"/>
                <w:szCs w:val="18"/>
                <w:lang w:eastAsia="el-GR"/>
              </w:rPr>
              <w:t>8</w:t>
            </w:r>
          </w:p>
        </w:tc>
        <w:tc>
          <w:tcPr>
            <w:tcW w:w="528" w:type="dxa"/>
            <w:tcBorders>
              <w:top w:val="nil"/>
              <w:left w:val="nil"/>
              <w:bottom w:val="nil"/>
              <w:right w:val="nil"/>
            </w:tcBorders>
            <w:shd w:val="clear" w:color="auto" w:fill="auto"/>
            <w:noWrap/>
            <w:vAlign w:val="center"/>
            <w:hideMark/>
          </w:tcPr>
          <w:p w14:paraId="315FD54F" w14:textId="77777777" w:rsidR="00A43E2D" w:rsidRPr="00AA6B87" w:rsidRDefault="00A43E2D" w:rsidP="00A43E2D">
            <w:pPr>
              <w:jc w:val="center"/>
              <w:rPr>
                <w:rFonts w:ascii="Calibri" w:eastAsia="Times New Roman" w:hAnsi="Calibri" w:cs="Times New Roman"/>
                <w:color w:val="000000"/>
                <w:sz w:val="18"/>
                <w:szCs w:val="18"/>
                <w:lang w:eastAsia="el-GR"/>
              </w:rPr>
            </w:pPr>
            <w:r w:rsidRPr="00AA6B87">
              <w:rPr>
                <w:rFonts w:ascii="Calibri" w:eastAsia="Times New Roman" w:hAnsi="Calibri" w:cs="Times New Roman"/>
                <w:color w:val="000000"/>
                <w:sz w:val="18"/>
                <w:szCs w:val="18"/>
                <w:lang w:eastAsia="el-GR"/>
              </w:rPr>
              <w:t>18</w:t>
            </w:r>
          </w:p>
        </w:tc>
        <w:tc>
          <w:tcPr>
            <w:tcW w:w="528" w:type="dxa"/>
            <w:tcBorders>
              <w:top w:val="nil"/>
              <w:left w:val="nil"/>
              <w:bottom w:val="nil"/>
              <w:right w:val="nil"/>
            </w:tcBorders>
            <w:shd w:val="clear" w:color="auto" w:fill="auto"/>
            <w:noWrap/>
            <w:vAlign w:val="center"/>
            <w:hideMark/>
          </w:tcPr>
          <w:p w14:paraId="448710B7" w14:textId="77777777" w:rsidR="00A43E2D" w:rsidRPr="00AA6B87" w:rsidRDefault="00A43E2D" w:rsidP="00A43E2D">
            <w:pPr>
              <w:jc w:val="center"/>
              <w:rPr>
                <w:rFonts w:ascii="Calibri" w:eastAsia="Times New Roman" w:hAnsi="Calibri" w:cs="Times New Roman"/>
                <w:color w:val="000000"/>
                <w:sz w:val="18"/>
                <w:szCs w:val="18"/>
                <w:lang w:eastAsia="el-GR"/>
              </w:rPr>
            </w:pPr>
            <w:r w:rsidRPr="00AA6B87">
              <w:rPr>
                <w:rFonts w:ascii="Calibri" w:eastAsia="Times New Roman" w:hAnsi="Calibri" w:cs="Times New Roman"/>
                <w:color w:val="000000"/>
                <w:sz w:val="18"/>
                <w:szCs w:val="18"/>
                <w:lang w:eastAsia="el-GR"/>
              </w:rPr>
              <w:t>70</w:t>
            </w:r>
          </w:p>
        </w:tc>
        <w:tc>
          <w:tcPr>
            <w:tcW w:w="528" w:type="dxa"/>
            <w:tcBorders>
              <w:top w:val="nil"/>
              <w:left w:val="nil"/>
              <w:bottom w:val="nil"/>
              <w:right w:val="nil"/>
            </w:tcBorders>
            <w:shd w:val="clear" w:color="auto" w:fill="auto"/>
            <w:noWrap/>
            <w:vAlign w:val="center"/>
            <w:hideMark/>
          </w:tcPr>
          <w:p w14:paraId="0C990E3B" w14:textId="77777777" w:rsidR="00A43E2D" w:rsidRPr="00AA6B87" w:rsidRDefault="00A43E2D" w:rsidP="00A43E2D">
            <w:pPr>
              <w:jc w:val="center"/>
              <w:rPr>
                <w:rFonts w:ascii="Calibri" w:eastAsia="Times New Roman" w:hAnsi="Calibri" w:cs="Times New Roman"/>
                <w:color w:val="000000"/>
                <w:sz w:val="18"/>
                <w:szCs w:val="18"/>
                <w:lang w:eastAsia="el-GR"/>
              </w:rPr>
            </w:pPr>
            <w:r w:rsidRPr="00AA6B87">
              <w:rPr>
                <w:rFonts w:ascii="Calibri" w:eastAsia="Times New Roman" w:hAnsi="Calibri" w:cs="Times New Roman"/>
                <w:color w:val="000000"/>
                <w:sz w:val="18"/>
                <w:szCs w:val="18"/>
                <w:lang w:eastAsia="el-GR"/>
              </w:rPr>
              <w:t>22</w:t>
            </w:r>
          </w:p>
        </w:tc>
        <w:tc>
          <w:tcPr>
            <w:tcW w:w="528" w:type="dxa"/>
            <w:tcBorders>
              <w:top w:val="nil"/>
              <w:left w:val="nil"/>
              <w:bottom w:val="nil"/>
              <w:right w:val="nil"/>
            </w:tcBorders>
            <w:shd w:val="clear" w:color="auto" w:fill="auto"/>
            <w:noWrap/>
            <w:vAlign w:val="center"/>
            <w:hideMark/>
          </w:tcPr>
          <w:p w14:paraId="66C3A76D" w14:textId="77777777" w:rsidR="00A43E2D" w:rsidRPr="00AA6B87" w:rsidRDefault="00A43E2D" w:rsidP="00A43E2D">
            <w:pPr>
              <w:jc w:val="center"/>
              <w:rPr>
                <w:rFonts w:ascii="Calibri" w:eastAsia="Times New Roman" w:hAnsi="Calibri" w:cs="Times New Roman"/>
                <w:color w:val="000000"/>
                <w:sz w:val="18"/>
                <w:szCs w:val="18"/>
                <w:lang w:eastAsia="el-GR"/>
              </w:rPr>
            </w:pPr>
            <w:r w:rsidRPr="00AA6B87">
              <w:rPr>
                <w:rFonts w:ascii="Calibri" w:eastAsia="Times New Roman" w:hAnsi="Calibri" w:cs="Times New Roman"/>
                <w:color w:val="000000"/>
                <w:sz w:val="18"/>
                <w:szCs w:val="18"/>
                <w:lang w:eastAsia="el-GR"/>
              </w:rPr>
              <w:t>8</w:t>
            </w:r>
          </w:p>
        </w:tc>
        <w:tc>
          <w:tcPr>
            <w:tcW w:w="528" w:type="dxa"/>
            <w:tcBorders>
              <w:top w:val="nil"/>
              <w:left w:val="nil"/>
              <w:bottom w:val="nil"/>
              <w:right w:val="nil"/>
            </w:tcBorders>
            <w:shd w:val="clear" w:color="auto" w:fill="auto"/>
            <w:noWrap/>
            <w:vAlign w:val="center"/>
            <w:hideMark/>
          </w:tcPr>
          <w:p w14:paraId="7AFAF110" w14:textId="77777777" w:rsidR="00A43E2D" w:rsidRPr="00AA6B87" w:rsidRDefault="00A43E2D" w:rsidP="00A43E2D">
            <w:pPr>
              <w:jc w:val="center"/>
              <w:rPr>
                <w:rFonts w:ascii="Calibri" w:eastAsia="Times New Roman" w:hAnsi="Calibri" w:cs="Times New Roman"/>
                <w:color w:val="000000"/>
                <w:sz w:val="18"/>
                <w:szCs w:val="18"/>
                <w:lang w:eastAsia="el-GR"/>
              </w:rPr>
            </w:pPr>
            <w:r w:rsidRPr="00AA6B87">
              <w:rPr>
                <w:rFonts w:ascii="Calibri" w:eastAsia="Times New Roman" w:hAnsi="Calibri" w:cs="Times New Roman"/>
                <w:color w:val="000000"/>
                <w:sz w:val="18"/>
                <w:szCs w:val="18"/>
                <w:lang w:eastAsia="el-GR"/>
              </w:rPr>
              <w:t>90</w:t>
            </w:r>
          </w:p>
        </w:tc>
        <w:tc>
          <w:tcPr>
            <w:tcW w:w="528" w:type="dxa"/>
            <w:tcBorders>
              <w:top w:val="nil"/>
              <w:left w:val="nil"/>
              <w:bottom w:val="nil"/>
              <w:right w:val="nil"/>
            </w:tcBorders>
            <w:shd w:val="clear" w:color="auto" w:fill="auto"/>
            <w:noWrap/>
            <w:vAlign w:val="center"/>
            <w:hideMark/>
          </w:tcPr>
          <w:p w14:paraId="07FEE54F" w14:textId="77777777" w:rsidR="00A43E2D" w:rsidRPr="00AA6B87" w:rsidRDefault="00A43E2D" w:rsidP="00A43E2D">
            <w:pPr>
              <w:jc w:val="center"/>
              <w:rPr>
                <w:rFonts w:ascii="Calibri" w:eastAsia="Times New Roman" w:hAnsi="Calibri" w:cs="Times New Roman"/>
                <w:color w:val="000000"/>
                <w:sz w:val="18"/>
                <w:szCs w:val="18"/>
                <w:lang w:eastAsia="el-GR"/>
              </w:rPr>
            </w:pPr>
            <w:r>
              <w:rPr>
                <w:rFonts w:ascii="Calibri" w:eastAsia="Times New Roman" w:hAnsi="Calibri" w:cs="Times New Roman"/>
                <w:color w:val="000000"/>
                <w:sz w:val="18"/>
                <w:szCs w:val="18"/>
                <w:lang w:eastAsia="el-GR"/>
              </w:rPr>
              <w:t>0</w:t>
            </w:r>
          </w:p>
        </w:tc>
        <w:tc>
          <w:tcPr>
            <w:tcW w:w="528" w:type="dxa"/>
            <w:tcBorders>
              <w:top w:val="nil"/>
              <w:left w:val="nil"/>
              <w:bottom w:val="nil"/>
              <w:right w:val="nil"/>
            </w:tcBorders>
            <w:shd w:val="clear" w:color="auto" w:fill="auto"/>
            <w:noWrap/>
            <w:vAlign w:val="center"/>
            <w:hideMark/>
          </w:tcPr>
          <w:p w14:paraId="58AFA9CA" w14:textId="77777777" w:rsidR="00A43E2D" w:rsidRPr="00AA6B87" w:rsidRDefault="00A43E2D" w:rsidP="00A43E2D">
            <w:pPr>
              <w:jc w:val="center"/>
              <w:rPr>
                <w:rFonts w:ascii="Calibri" w:eastAsia="Times New Roman" w:hAnsi="Calibri" w:cs="Times New Roman"/>
                <w:color w:val="000000"/>
                <w:sz w:val="18"/>
                <w:szCs w:val="18"/>
                <w:lang w:eastAsia="el-GR"/>
              </w:rPr>
            </w:pPr>
            <w:r>
              <w:rPr>
                <w:rFonts w:ascii="Calibri" w:eastAsia="Times New Roman" w:hAnsi="Calibri" w:cs="Times New Roman"/>
                <w:color w:val="000000"/>
                <w:sz w:val="18"/>
                <w:szCs w:val="18"/>
                <w:lang w:eastAsia="el-GR"/>
              </w:rPr>
              <w:t>1</w:t>
            </w:r>
            <w:r w:rsidRPr="00AA6B87">
              <w:rPr>
                <w:rFonts w:ascii="Calibri" w:eastAsia="Times New Roman" w:hAnsi="Calibri" w:cs="Times New Roman"/>
                <w:color w:val="000000"/>
                <w:sz w:val="18"/>
                <w:szCs w:val="18"/>
                <w:lang w:eastAsia="el-GR"/>
              </w:rPr>
              <w:t>0</w:t>
            </w:r>
          </w:p>
        </w:tc>
        <w:tc>
          <w:tcPr>
            <w:tcW w:w="528" w:type="dxa"/>
            <w:tcBorders>
              <w:top w:val="nil"/>
              <w:left w:val="nil"/>
              <w:bottom w:val="nil"/>
              <w:right w:val="nil"/>
            </w:tcBorders>
            <w:shd w:val="clear" w:color="auto" w:fill="auto"/>
            <w:noWrap/>
            <w:vAlign w:val="center"/>
            <w:hideMark/>
          </w:tcPr>
          <w:p w14:paraId="66119D05" w14:textId="77777777" w:rsidR="00A43E2D" w:rsidRPr="00AA6B87" w:rsidRDefault="00A43E2D" w:rsidP="00A43E2D">
            <w:pPr>
              <w:jc w:val="center"/>
              <w:rPr>
                <w:rFonts w:ascii="Calibri" w:eastAsia="Times New Roman" w:hAnsi="Calibri" w:cs="Times New Roman"/>
                <w:color w:val="000000"/>
                <w:sz w:val="18"/>
                <w:szCs w:val="18"/>
                <w:lang w:eastAsia="el-GR"/>
              </w:rPr>
            </w:pPr>
            <w:r w:rsidRPr="00AA6B87">
              <w:rPr>
                <w:rFonts w:ascii="Calibri" w:eastAsia="Times New Roman" w:hAnsi="Calibri" w:cs="Times New Roman"/>
                <w:color w:val="000000"/>
                <w:sz w:val="18"/>
                <w:szCs w:val="18"/>
                <w:lang w:eastAsia="el-GR"/>
              </w:rPr>
              <w:t>84</w:t>
            </w:r>
          </w:p>
        </w:tc>
        <w:tc>
          <w:tcPr>
            <w:tcW w:w="528" w:type="dxa"/>
            <w:tcBorders>
              <w:top w:val="nil"/>
              <w:left w:val="nil"/>
              <w:bottom w:val="nil"/>
              <w:right w:val="nil"/>
            </w:tcBorders>
            <w:shd w:val="clear" w:color="auto" w:fill="auto"/>
            <w:noWrap/>
            <w:vAlign w:val="center"/>
            <w:hideMark/>
          </w:tcPr>
          <w:p w14:paraId="4CC1C592" w14:textId="77777777" w:rsidR="00A43E2D" w:rsidRPr="00AA6B87" w:rsidRDefault="00A43E2D" w:rsidP="00A43E2D">
            <w:pPr>
              <w:jc w:val="center"/>
              <w:rPr>
                <w:rFonts w:ascii="Calibri" w:eastAsia="Times New Roman" w:hAnsi="Calibri" w:cs="Times New Roman"/>
                <w:color w:val="000000"/>
                <w:sz w:val="18"/>
                <w:szCs w:val="18"/>
                <w:lang w:eastAsia="el-GR"/>
              </w:rPr>
            </w:pPr>
            <w:r w:rsidRPr="00AA6B87">
              <w:rPr>
                <w:rFonts w:ascii="Calibri" w:eastAsia="Times New Roman" w:hAnsi="Calibri" w:cs="Times New Roman"/>
                <w:color w:val="000000"/>
                <w:sz w:val="18"/>
                <w:szCs w:val="18"/>
                <w:lang w:eastAsia="el-GR"/>
              </w:rPr>
              <w:t>16</w:t>
            </w:r>
          </w:p>
        </w:tc>
        <w:tc>
          <w:tcPr>
            <w:tcW w:w="528" w:type="dxa"/>
            <w:gridSpan w:val="2"/>
            <w:tcBorders>
              <w:top w:val="nil"/>
              <w:left w:val="nil"/>
              <w:bottom w:val="nil"/>
              <w:right w:val="nil"/>
            </w:tcBorders>
            <w:shd w:val="clear" w:color="auto" w:fill="auto"/>
            <w:noWrap/>
            <w:vAlign w:val="center"/>
            <w:hideMark/>
          </w:tcPr>
          <w:p w14:paraId="40C55C70" w14:textId="77777777" w:rsidR="00A43E2D" w:rsidRPr="00AA6B87" w:rsidRDefault="00A43E2D" w:rsidP="00A43E2D">
            <w:pPr>
              <w:jc w:val="center"/>
              <w:rPr>
                <w:rFonts w:ascii="Calibri" w:eastAsia="Times New Roman" w:hAnsi="Calibri" w:cs="Times New Roman"/>
                <w:color w:val="000000"/>
                <w:sz w:val="18"/>
                <w:szCs w:val="18"/>
                <w:lang w:eastAsia="el-GR"/>
              </w:rPr>
            </w:pPr>
            <w:r w:rsidRPr="00AA6B87">
              <w:rPr>
                <w:rFonts w:ascii="Calibri" w:eastAsia="Times New Roman" w:hAnsi="Calibri" w:cs="Times New Roman"/>
                <w:color w:val="000000"/>
                <w:sz w:val="18"/>
                <w:szCs w:val="18"/>
                <w:lang w:eastAsia="el-GR"/>
              </w:rPr>
              <w:t>0</w:t>
            </w:r>
          </w:p>
        </w:tc>
      </w:tr>
      <w:tr w:rsidR="00A43E2D" w:rsidRPr="00AA6B87" w14:paraId="2CA3BBF5" w14:textId="77777777" w:rsidTr="00A43E2D">
        <w:trPr>
          <w:gridAfter w:val="1"/>
          <w:wAfter w:w="24" w:type="dxa"/>
          <w:trHeight w:val="737"/>
          <w:jc w:val="center"/>
        </w:trPr>
        <w:tc>
          <w:tcPr>
            <w:tcW w:w="8617" w:type="dxa"/>
            <w:gridSpan w:val="14"/>
            <w:tcBorders>
              <w:top w:val="single" w:sz="8" w:space="0" w:color="auto"/>
              <w:left w:val="nil"/>
              <w:bottom w:val="nil"/>
              <w:right w:val="nil"/>
            </w:tcBorders>
            <w:shd w:val="clear" w:color="auto" w:fill="auto"/>
            <w:vAlign w:val="bottom"/>
            <w:hideMark/>
          </w:tcPr>
          <w:p w14:paraId="0E6AA760" w14:textId="77777777" w:rsidR="00A43E2D" w:rsidRPr="00AA6B87" w:rsidRDefault="00A43E2D" w:rsidP="00A43E2D">
            <w:pPr>
              <w:rPr>
                <w:rFonts w:ascii="Calibri" w:eastAsia="Times New Roman" w:hAnsi="Calibri" w:cs="Times New Roman"/>
                <w:color w:val="000000"/>
                <w:sz w:val="18"/>
                <w:szCs w:val="18"/>
                <w:lang w:eastAsia="el-GR"/>
              </w:rPr>
            </w:pPr>
            <w:r w:rsidRPr="00AA6B87">
              <w:rPr>
                <w:rFonts w:ascii="Calibri" w:eastAsia="Times New Roman" w:hAnsi="Calibri" w:cs="Times New Roman"/>
                <w:color w:val="000000"/>
                <w:sz w:val="18"/>
                <w:szCs w:val="18"/>
                <w:lang w:eastAsia="el-GR"/>
              </w:rPr>
              <w:t xml:space="preserve">H1: Αναπαραστάσεις, H2: Υπολογισμοί, H3: Επεξήγηση, H4: Επιχειρηματολογία, K1: Εφαρμογή βασικών γνώσεων, K2: Συνδέσεις, K3: Συλλογιστική Σκέψη, A1: Κλειστή απάντηση, A2: Ανοικτή απάντηση, A3: Πολλαπλής επιλογής, C1: Ενδομαθηματικό πλαίσιο, C2: Ρεαλιστικό, C3: Αυθεντικό </w:t>
            </w:r>
          </w:p>
        </w:tc>
      </w:tr>
    </w:tbl>
    <w:p w14:paraId="206E74AE" w14:textId="651F9230" w:rsidR="00A43E2D" w:rsidRPr="00F30992" w:rsidRDefault="00A43E2D" w:rsidP="00A43E2D">
      <w:pPr>
        <w:pStyle w:val="a8"/>
        <w:spacing w:before="120" w:after="240"/>
        <w:jc w:val="center"/>
        <w:rPr>
          <w:b w:val="0"/>
          <w:color w:val="auto"/>
          <w:sz w:val="20"/>
          <w:szCs w:val="20"/>
        </w:rPr>
      </w:pPr>
      <w:r w:rsidRPr="00F33CF1">
        <w:rPr>
          <w:b w:val="0"/>
          <w:color w:val="auto"/>
          <w:sz w:val="20"/>
          <w:szCs w:val="20"/>
        </w:rPr>
        <w:t xml:space="preserve">Πίνακας </w:t>
      </w:r>
      <w:r w:rsidR="001D45E8">
        <w:rPr>
          <w:b w:val="0"/>
          <w:color w:val="auto"/>
          <w:sz w:val="20"/>
          <w:szCs w:val="20"/>
        </w:rPr>
        <w:t>3</w:t>
      </w:r>
      <w:r w:rsidRPr="00F33CF1">
        <w:rPr>
          <w:b w:val="0"/>
          <w:color w:val="auto"/>
          <w:sz w:val="20"/>
          <w:szCs w:val="20"/>
        </w:rPr>
        <w:t>.</w:t>
      </w:r>
      <w:r w:rsidRPr="00F33CF1">
        <w:rPr>
          <w:b w:val="0"/>
          <w:color w:val="auto"/>
          <w:sz w:val="20"/>
          <w:szCs w:val="20"/>
        </w:rPr>
        <w:fldChar w:fldCharType="begin"/>
      </w:r>
      <w:r w:rsidRPr="00F33CF1">
        <w:rPr>
          <w:b w:val="0"/>
          <w:color w:val="auto"/>
          <w:sz w:val="20"/>
          <w:szCs w:val="20"/>
        </w:rPr>
        <w:instrText xml:space="preserve"> SEQ Πίνακας \* ARABIC </w:instrText>
      </w:r>
      <w:r w:rsidRPr="00F33CF1">
        <w:rPr>
          <w:b w:val="0"/>
          <w:color w:val="auto"/>
          <w:sz w:val="20"/>
          <w:szCs w:val="20"/>
        </w:rPr>
        <w:fldChar w:fldCharType="separate"/>
      </w:r>
      <w:r w:rsidR="008E7B90">
        <w:rPr>
          <w:b w:val="0"/>
          <w:noProof/>
          <w:color w:val="auto"/>
          <w:sz w:val="20"/>
          <w:szCs w:val="20"/>
        </w:rPr>
        <w:t>3</w:t>
      </w:r>
      <w:r w:rsidRPr="00F33CF1">
        <w:rPr>
          <w:b w:val="0"/>
          <w:color w:val="auto"/>
          <w:sz w:val="20"/>
          <w:szCs w:val="20"/>
        </w:rPr>
        <w:fldChar w:fldCharType="end"/>
      </w:r>
      <w:r w:rsidRPr="00F33CF1">
        <w:rPr>
          <w:b w:val="0"/>
          <w:color w:val="auto"/>
          <w:sz w:val="20"/>
          <w:szCs w:val="20"/>
        </w:rPr>
        <w:t>.</w:t>
      </w:r>
      <w:r w:rsidRPr="00F30992">
        <w:rPr>
          <w:b w:val="0"/>
          <w:color w:val="auto"/>
          <w:sz w:val="20"/>
          <w:szCs w:val="20"/>
        </w:rPr>
        <w:t xml:space="preserve"> Απαιτήσεις αναλυθέντων έργων του κεφαλαίου </w:t>
      </w:r>
      <w:r>
        <w:rPr>
          <w:b w:val="0"/>
          <w:color w:val="auto"/>
          <w:sz w:val="20"/>
          <w:szCs w:val="20"/>
        </w:rPr>
        <w:t>«Πραγματικοί αριθμοί»</w:t>
      </w:r>
    </w:p>
    <w:p w14:paraId="487F0669" w14:textId="2E93D9B4" w:rsidR="00A43E2D" w:rsidRDefault="00A43E2D" w:rsidP="00F33CF1">
      <w:pPr>
        <w:pStyle w:val="a8"/>
        <w:spacing w:before="360" w:after="0" w:line="360" w:lineRule="auto"/>
        <w:ind w:firstLine="454"/>
        <w:jc w:val="both"/>
        <w:rPr>
          <w:b w:val="0"/>
          <w:color w:val="000000" w:themeColor="text1"/>
          <w:sz w:val="24"/>
          <w:szCs w:val="24"/>
        </w:rPr>
      </w:pPr>
      <w:r>
        <w:rPr>
          <w:b w:val="0"/>
          <w:color w:val="000000" w:themeColor="text1"/>
          <w:sz w:val="24"/>
          <w:szCs w:val="24"/>
        </w:rPr>
        <w:t xml:space="preserve">Από τη μελέτη του πίνακα </w:t>
      </w:r>
      <w:r w:rsidR="001D45E8">
        <w:rPr>
          <w:b w:val="0"/>
          <w:color w:val="000000" w:themeColor="text1"/>
          <w:sz w:val="24"/>
          <w:szCs w:val="24"/>
        </w:rPr>
        <w:t>3</w:t>
      </w:r>
      <w:r>
        <w:rPr>
          <w:b w:val="0"/>
          <w:color w:val="000000" w:themeColor="text1"/>
          <w:sz w:val="24"/>
          <w:szCs w:val="24"/>
        </w:rPr>
        <w:t>.3 προκύπτει ότι το 22% των 50 έργων απαιτεί από τους μαθητές να αναπαριστούν τους πραγματικούς αριθμούς, το 52% των έργων απαιτεί δραστηριότητες υπολογισμού και πράξεων με τους πραγματικούς αριθμούς</w:t>
      </w:r>
      <w:r w:rsidRPr="00E64439">
        <w:rPr>
          <w:b w:val="0"/>
          <w:color w:val="auto"/>
          <w:sz w:val="24"/>
          <w:szCs w:val="24"/>
        </w:rPr>
        <w:t>,</w:t>
      </w:r>
      <w:r w:rsidRPr="006B1CDD">
        <w:rPr>
          <w:b w:val="0"/>
          <w:color w:val="FF0000"/>
          <w:sz w:val="24"/>
          <w:szCs w:val="24"/>
        </w:rPr>
        <w:t xml:space="preserve"> </w:t>
      </w:r>
      <w:r>
        <w:rPr>
          <w:b w:val="0"/>
          <w:color w:val="000000" w:themeColor="text1"/>
          <w:sz w:val="24"/>
          <w:szCs w:val="24"/>
        </w:rPr>
        <w:t>το 18% των έργων απαιτεί δραστηριότητες επιχειρηματολογίας ή συλλογισμού,</w:t>
      </w:r>
      <w:r w:rsidRPr="006B1CDD">
        <w:rPr>
          <w:b w:val="0"/>
          <w:color w:val="FF0000"/>
          <w:sz w:val="24"/>
          <w:szCs w:val="24"/>
        </w:rPr>
        <w:t xml:space="preserve"> </w:t>
      </w:r>
      <w:r w:rsidRPr="00E64439">
        <w:rPr>
          <w:b w:val="0"/>
          <w:color w:val="auto"/>
          <w:sz w:val="24"/>
          <w:szCs w:val="24"/>
        </w:rPr>
        <w:t xml:space="preserve">ενώ μόνο </w:t>
      </w:r>
      <w:r>
        <w:rPr>
          <w:b w:val="0"/>
          <w:color w:val="000000" w:themeColor="text1"/>
          <w:sz w:val="24"/>
          <w:szCs w:val="24"/>
        </w:rPr>
        <w:t>το 8% των έργων απαιτεί επεξήγηση ενός δεδομένου πίνακα</w:t>
      </w:r>
      <w:r w:rsidRPr="00C35785">
        <w:rPr>
          <w:b w:val="0"/>
          <w:color w:val="000000" w:themeColor="text1"/>
          <w:sz w:val="24"/>
          <w:szCs w:val="24"/>
        </w:rPr>
        <w:t>.</w:t>
      </w:r>
      <w:r>
        <w:rPr>
          <w:b w:val="0"/>
          <w:color w:val="000000" w:themeColor="text1"/>
          <w:sz w:val="24"/>
          <w:szCs w:val="24"/>
        </w:rPr>
        <w:t xml:space="preserve"> Επίσης, τα αποτελέσματα που παρουσιάζονται στον πίνακα </w:t>
      </w:r>
      <w:r w:rsidR="001D45E8">
        <w:rPr>
          <w:b w:val="0"/>
          <w:color w:val="000000" w:themeColor="text1"/>
          <w:sz w:val="24"/>
          <w:szCs w:val="24"/>
        </w:rPr>
        <w:t>3</w:t>
      </w:r>
      <w:r>
        <w:rPr>
          <w:b w:val="0"/>
          <w:color w:val="000000" w:themeColor="text1"/>
          <w:sz w:val="24"/>
          <w:szCs w:val="24"/>
        </w:rPr>
        <w:t>.3 δείχνουν ότι το 70% των έργων είναι έργα χαμηλών γνωστικών απαιτήσεων, το 80% των έργων απαιτεί απαντήσεις κλειστού τύπου και ένα πολύ μεγάλο ποσοστό των έργων περιλαμβάνει ενδομαθηματικές καταστάσεις (84%).</w:t>
      </w:r>
    </w:p>
    <w:p w14:paraId="4C25C3C2" w14:textId="2C66E901" w:rsidR="00A43E2D" w:rsidRDefault="00A43E2D" w:rsidP="00A43E2D">
      <w:pPr>
        <w:spacing w:after="120" w:line="360" w:lineRule="auto"/>
        <w:ind w:firstLine="454"/>
        <w:jc w:val="both"/>
        <w:rPr>
          <w:sz w:val="24"/>
          <w:szCs w:val="24"/>
        </w:rPr>
      </w:pPr>
      <w:r>
        <w:rPr>
          <w:sz w:val="24"/>
          <w:szCs w:val="24"/>
        </w:rPr>
        <w:t xml:space="preserve">Στον Πίνακα </w:t>
      </w:r>
      <w:r w:rsidR="001D45E8">
        <w:rPr>
          <w:sz w:val="24"/>
          <w:szCs w:val="24"/>
        </w:rPr>
        <w:t>3</w:t>
      </w:r>
      <w:r>
        <w:rPr>
          <w:sz w:val="24"/>
          <w:szCs w:val="24"/>
        </w:rPr>
        <w:t>.4 παρουσιάζονται αναλυτικά τα ποσοστά των αναλυθέντων έργων για κάθε ενότητα του κεφαλαίου «Πραγματικοί αριθμοί». Ξεκινώντας από την ενότητα (2.1) «Τετραγωνική ρίζα» διαπιστώνουμε ότι επικρατούν οι δραστηριότητες πράξεων και οι τε</w:t>
      </w:r>
      <w:r w:rsidR="00236DBC">
        <w:rPr>
          <w:sz w:val="24"/>
          <w:szCs w:val="24"/>
        </w:rPr>
        <w:t>χνικές υπολογισμού με ποσοστό 72</w:t>
      </w:r>
      <w:r>
        <w:rPr>
          <w:sz w:val="24"/>
          <w:szCs w:val="24"/>
        </w:rPr>
        <w:t>%. Ακολουθεί η δραστηριότητα της επεξήγησης (16%), όπου σε 4 μόνο από τα 25 έργα οι μαθητές καλούνται να συμπληρώσουν και να ερμηνεύσουν τα αποτελέσματα πινάκων που σχετίζονται με τις ιδιότητες των τετραγωνικών ριζών. Στο υπολογιστικό πλαίσιο που αναπτύσσεται η έννοια της τετραγωνικής ρίζας είναι αναμενόμενο τα έργα να παρουσιάζονται μέσα από ενδομαθηματικές καταστάσεις και να απαιτούνται δεξιότητες χαμηλής πολυπλοκότητας.</w:t>
      </w:r>
    </w:p>
    <w:tbl>
      <w:tblPr>
        <w:tblStyle w:val="a6"/>
        <w:tblW w:w="8781" w:type="dxa"/>
        <w:jc w:val="center"/>
        <w:tblLook w:val="04A0" w:firstRow="1" w:lastRow="0" w:firstColumn="1" w:lastColumn="0" w:noHBand="0" w:noVBand="1"/>
      </w:tblPr>
      <w:tblGrid>
        <w:gridCol w:w="1034"/>
        <w:gridCol w:w="611"/>
        <w:gridCol w:w="591"/>
        <w:gridCol w:w="591"/>
        <w:gridCol w:w="591"/>
        <w:gridCol w:w="591"/>
        <w:gridCol w:w="591"/>
        <w:gridCol w:w="591"/>
        <w:gridCol w:w="591"/>
        <w:gridCol w:w="591"/>
        <w:gridCol w:w="591"/>
        <w:gridCol w:w="591"/>
        <w:gridCol w:w="591"/>
        <w:gridCol w:w="585"/>
        <w:gridCol w:w="6"/>
        <w:gridCol w:w="44"/>
      </w:tblGrid>
      <w:tr w:rsidR="00A43E2D" w:rsidRPr="00557368" w14:paraId="6DA55733" w14:textId="77777777" w:rsidTr="00A43E2D">
        <w:trPr>
          <w:gridAfter w:val="1"/>
          <w:wAfter w:w="44" w:type="dxa"/>
          <w:trHeight w:val="340"/>
          <w:jc w:val="center"/>
        </w:trPr>
        <w:tc>
          <w:tcPr>
            <w:tcW w:w="1034" w:type="dxa"/>
            <w:vMerge w:val="restart"/>
            <w:tcBorders>
              <w:left w:val="nil"/>
              <w:right w:val="nil"/>
            </w:tcBorders>
            <w:noWrap/>
            <w:vAlign w:val="center"/>
            <w:hideMark/>
          </w:tcPr>
          <w:p w14:paraId="5FD3CC9B" w14:textId="77777777" w:rsidR="00A43E2D" w:rsidRDefault="00A43E2D" w:rsidP="00A43E2D">
            <w:pPr>
              <w:spacing w:line="276" w:lineRule="auto"/>
              <w:jc w:val="center"/>
              <w:rPr>
                <w:sz w:val="18"/>
                <w:szCs w:val="18"/>
              </w:rPr>
            </w:pPr>
            <w:r>
              <w:rPr>
                <w:sz w:val="18"/>
                <w:szCs w:val="18"/>
              </w:rPr>
              <w:t>Ενότητα</w:t>
            </w:r>
          </w:p>
          <w:p w14:paraId="5B5D3C0F" w14:textId="77777777" w:rsidR="00A43E2D" w:rsidRPr="00557368" w:rsidRDefault="00A43E2D" w:rsidP="00A43E2D">
            <w:pPr>
              <w:jc w:val="center"/>
              <w:rPr>
                <w:sz w:val="18"/>
                <w:szCs w:val="18"/>
              </w:rPr>
            </w:pPr>
            <w:r>
              <w:rPr>
                <w:sz w:val="18"/>
                <w:szCs w:val="18"/>
              </w:rPr>
              <w:t>(πλήθος έργων)</w:t>
            </w:r>
          </w:p>
        </w:tc>
        <w:tc>
          <w:tcPr>
            <w:tcW w:w="611" w:type="dxa"/>
            <w:tcBorders>
              <w:left w:val="nil"/>
              <w:bottom w:val="nil"/>
              <w:right w:val="nil"/>
            </w:tcBorders>
            <w:noWrap/>
            <w:vAlign w:val="center"/>
            <w:hideMark/>
          </w:tcPr>
          <w:p w14:paraId="22D5FEEA" w14:textId="77777777" w:rsidR="00A43E2D" w:rsidRPr="00557368" w:rsidRDefault="00A43E2D" w:rsidP="00A43E2D">
            <w:pPr>
              <w:jc w:val="center"/>
              <w:rPr>
                <w:sz w:val="18"/>
                <w:szCs w:val="18"/>
              </w:rPr>
            </w:pPr>
            <w:r w:rsidRPr="00557368">
              <w:rPr>
                <w:sz w:val="18"/>
                <w:szCs w:val="18"/>
              </w:rPr>
              <w:t>Η1</w:t>
            </w:r>
          </w:p>
        </w:tc>
        <w:tc>
          <w:tcPr>
            <w:tcW w:w="591" w:type="dxa"/>
            <w:tcBorders>
              <w:left w:val="nil"/>
              <w:bottom w:val="nil"/>
              <w:right w:val="nil"/>
            </w:tcBorders>
            <w:noWrap/>
            <w:vAlign w:val="center"/>
            <w:hideMark/>
          </w:tcPr>
          <w:p w14:paraId="06A12D54" w14:textId="77777777" w:rsidR="00A43E2D" w:rsidRPr="00557368" w:rsidRDefault="00A43E2D" w:rsidP="00A43E2D">
            <w:pPr>
              <w:jc w:val="center"/>
              <w:rPr>
                <w:sz w:val="18"/>
                <w:szCs w:val="18"/>
              </w:rPr>
            </w:pPr>
            <w:r w:rsidRPr="00557368">
              <w:rPr>
                <w:sz w:val="18"/>
                <w:szCs w:val="18"/>
              </w:rPr>
              <w:t>Η2</w:t>
            </w:r>
          </w:p>
        </w:tc>
        <w:tc>
          <w:tcPr>
            <w:tcW w:w="591" w:type="dxa"/>
            <w:tcBorders>
              <w:left w:val="nil"/>
              <w:bottom w:val="nil"/>
              <w:right w:val="nil"/>
            </w:tcBorders>
            <w:noWrap/>
            <w:vAlign w:val="center"/>
            <w:hideMark/>
          </w:tcPr>
          <w:p w14:paraId="7054AC94" w14:textId="77777777" w:rsidR="00A43E2D" w:rsidRPr="00557368" w:rsidRDefault="00A43E2D" w:rsidP="00A43E2D">
            <w:pPr>
              <w:jc w:val="center"/>
              <w:rPr>
                <w:sz w:val="18"/>
                <w:szCs w:val="18"/>
              </w:rPr>
            </w:pPr>
            <w:r w:rsidRPr="00557368">
              <w:rPr>
                <w:sz w:val="18"/>
                <w:szCs w:val="18"/>
              </w:rPr>
              <w:t>Η3</w:t>
            </w:r>
          </w:p>
        </w:tc>
        <w:tc>
          <w:tcPr>
            <w:tcW w:w="591" w:type="dxa"/>
            <w:tcBorders>
              <w:left w:val="nil"/>
              <w:bottom w:val="nil"/>
              <w:right w:val="nil"/>
            </w:tcBorders>
            <w:noWrap/>
            <w:vAlign w:val="center"/>
            <w:hideMark/>
          </w:tcPr>
          <w:p w14:paraId="7B6DAB63" w14:textId="77777777" w:rsidR="00A43E2D" w:rsidRPr="00557368" w:rsidRDefault="00A43E2D" w:rsidP="00A43E2D">
            <w:pPr>
              <w:jc w:val="center"/>
              <w:rPr>
                <w:sz w:val="18"/>
                <w:szCs w:val="18"/>
              </w:rPr>
            </w:pPr>
            <w:r w:rsidRPr="00557368">
              <w:rPr>
                <w:sz w:val="18"/>
                <w:szCs w:val="18"/>
              </w:rPr>
              <w:t>Η4</w:t>
            </w:r>
          </w:p>
        </w:tc>
        <w:tc>
          <w:tcPr>
            <w:tcW w:w="591" w:type="dxa"/>
            <w:tcBorders>
              <w:left w:val="nil"/>
              <w:bottom w:val="nil"/>
              <w:right w:val="nil"/>
            </w:tcBorders>
            <w:noWrap/>
            <w:vAlign w:val="center"/>
            <w:hideMark/>
          </w:tcPr>
          <w:p w14:paraId="3954FE76" w14:textId="77777777" w:rsidR="00A43E2D" w:rsidRPr="00557368" w:rsidRDefault="00A43E2D" w:rsidP="00A43E2D">
            <w:pPr>
              <w:jc w:val="center"/>
              <w:rPr>
                <w:sz w:val="18"/>
                <w:szCs w:val="18"/>
              </w:rPr>
            </w:pPr>
            <w:r w:rsidRPr="00557368">
              <w:rPr>
                <w:sz w:val="18"/>
                <w:szCs w:val="18"/>
              </w:rPr>
              <w:t>Κ1</w:t>
            </w:r>
          </w:p>
        </w:tc>
        <w:tc>
          <w:tcPr>
            <w:tcW w:w="591" w:type="dxa"/>
            <w:tcBorders>
              <w:left w:val="nil"/>
              <w:bottom w:val="nil"/>
              <w:right w:val="nil"/>
            </w:tcBorders>
            <w:noWrap/>
            <w:vAlign w:val="center"/>
            <w:hideMark/>
          </w:tcPr>
          <w:p w14:paraId="0CB2B456" w14:textId="77777777" w:rsidR="00A43E2D" w:rsidRPr="00557368" w:rsidRDefault="00A43E2D" w:rsidP="00A43E2D">
            <w:pPr>
              <w:jc w:val="center"/>
              <w:rPr>
                <w:sz w:val="18"/>
                <w:szCs w:val="18"/>
              </w:rPr>
            </w:pPr>
            <w:r w:rsidRPr="00557368">
              <w:rPr>
                <w:sz w:val="18"/>
                <w:szCs w:val="18"/>
              </w:rPr>
              <w:t>Κ2</w:t>
            </w:r>
          </w:p>
        </w:tc>
        <w:tc>
          <w:tcPr>
            <w:tcW w:w="591" w:type="dxa"/>
            <w:tcBorders>
              <w:left w:val="nil"/>
              <w:bottom w:val="nil"/>
              <w:right w:val="nil"/>
            </w:tcBorders>
            <w:noWrap/>
            <w:vAlign w:val="center"/>
            <w:hideMark/>
          </w:tcPr>
          <w:p w14:paraId="3EBCF4F3" w14:textId="77777777" w:rsidR="00A43E2D" w:rsidRPr="00557368" w:rsidRDefault="00A43E2D" w:rsidP="00A43E2D">
            <w:pPr>
              <w:jc w:val="center"/>
              <w:rPr>
                <w:sz w:val="18"/>
                <w:szCs w:val="18"/>
              </w:rPr>
            </w:pPr>
            <w:r w:rsidRPr="00557368">
              <w:rPr>
                <w:sz w:val="18"/>
                <w:szCs w:val="18"/>
              </w:rPr>
              <w:t>Κ3</w:t>
            </w:r>
          </w:p>
        </w:tc>
        <w:tc>
          <w:tcPr>
            <w:tcW w:w="591" w:type="dxa"/>
            <w:tcBorders>
              <w:left w:val="nil"/>
              <w:bottom w:val="nil"/>
              <w:right w:val="nil"/>
            </w:tcBorders>
            <w:noWrap/>
            <w:vAlign w:val="center"/>
            <w:hideMark/>
          </w:tcPr>
          <w:p w14:paraId="720DE079" w14:textId="77777777" w:rsidR="00A43E2D" w:rsidRPr="00557368" w:rsidRDefault="00A43E2D" w:rsidP="00A43E2D">
            <w:pPr>
              <w:jc w:val="center"/>
              <w:rPr>
                <w:sz w:val="18"/>
                <w:szCs w:val="18"/>
              </w:rPr>
            </w:pPr>
            <w:r w:rsidRPr="00557368">
              <w:rPr>
                <w:sz w:val="18"/>
                <w:szCs w:val="18"/>
              </w:rPr>
              <w:t>Α1</w:t>
            </w:r>
          </w:p>
        </w:tc>
        <w:tc>
          <w:tcPr>
            <w:tcW w:w="591" w:type="dxa"/>
            <w:tcBorders>
              <w:left w:val="nil"/>
              <w:bottom w:val="nil"/>
              <w:right w:val="nil"/>
            </w:tcBorders>
            <w:noWrap/>
            <w:vAlign w:val="center"/>
            <w:hideMark/>
          </w:tcPr>
          <w:p w14:paraId="196965C4" w14:textId="77777777" w:rsidR="00A43E2D" w:rsidRPr="00557368" w:rsidRDefault="00A43E2D" w:rsidP="00A43E2D">
            <w:pPr>
              <w:jc w:val="center"/>
              <w:rPr>
                <w:sz w:val="18"/>
                <w:szCs w:val="18"/>
              </w:rPr>
            </w:pPr>
            <w:r w:rsidRPr="00557368">
              <w:rPr>
                <w:sz w:val="18"/>
                <w:szCs w:val="18"/>
              </w:rPr>
              <w:t>Α2</w:t>
            </w:r>
          </w:p>
        </w:tc>
        <w:tc>
          <w:tcPr>
            <w:tcW w:w="591" w:type="dxa"/>
            <w:tcBorders>
              <w:left w:val="nil"/>
              <w:bottom w:val="nil"/>
              <w:right w:val="nil"/>
            </w:tcBorders>
            <w:noWrap/>
            <w:vAlign w:val="center"/>
            <w:hideMark/>
          </w:tcPr>
          <w:p w14:paraId="7B71C194" w14:textId="77777777" w:rsidR="00A43E2D" w:rsidRPr="00557368" w:rsidRDefault="00A43E2D" w:rsidP="00A43E2D">
            <w:pPr>
              <w:jc w:val="center"/>
              <w:rPr>
                <w:sz w:val="18"/>
                <w:szCs w:val="18"/>
              </w:rPr>
            </w:pPr>
            <w:r w:rsidRPr="00557368">
              <w:rPr>
                <w:sz w:val="18"/>
                <w:szCs w:val="18"/>
              </w:rPr>
              <w:t>Α3</w:t>
            </w:r>
          </w:p>
        </w:tc>
        <w:tc>
          <w:tcPr>
            <w:tcW w:w="591" w:type="dxa"/>
            <w:tcBorders>
              <w:left w:val="nil"/>
              <w:bottom w:val="nil"/>
              <w:right w:val="nil"/>
            </w:tcBorders>
            <w:noWrap/>
            <w:vAlign w:val="center"/>
            <w:hideMark/>
          </w:tcPr>
          <w:p w14:paraId="561C3F81" w14:textId="77777777" w:rsidR="00A43E2D" w:rsidRPr="00557368" w:rsidRDefault="00A43E2D" w:rsidP="00A43E2D">
            <w:pPr>
              <w:jc w:val="center"/>
              <w:rPr>
                <w:sz w:val="18"/>
                <w:szCs w:val="18"/>
              </w:rPr>
            </w:pPr>
            <w:r w:rsidRPr="00557368">
              <w:rPr>
                <w:sz w:val="18"/>
                <w:szCs w:val="18"/>
              </w:rPr>
              <w:t>C1</w:t>
            </w:r>
          </w:p>
        </w:tc>
        <w:tc>
          <w:tcPr>
            <w:tcW w:w="591" w:type="dxa"/>
            <w:tcBorders>
              <w:left w:val="nil"/>
              <w:bottom w:val="nil"/>
              <w:right w:val="nil"/>
            </w:tcBorders>
            <w:noWrap/>
            <w:vAlign w:val="center"/>
            <w:hideMark/>
          </w:tcPr>
          <w:p w14:paraId="14BD11B5" w14:textId="77777777" w:rsidR="00A43E2D" w:rsidRPr="00557368" w:rsidRDefault="00A43E2D" w:rsidP="00A43E2D">
            <w:pPr>
              <w:jc w:val="center"/>
              <w:rPr>
                <w:sz w:val="18"/>
                <w:szCs w:val="18"/>
              </w:rPr>
            </w:pPr>
            <w:r w:rsidRPr="00557368">
              <w:rPr>
                <w:sz w:val="18"/>
                <w:szCs w:val="18"/>
              </w:rPr>
              <w:t>C2</w:t>
            </w:r>
          </w:p>
        </w:tc>
        <w:tc>
          <w:tcPr>
            <w:tcW w:w="591" w:type="dxa"/>
            <w:gridSpan w:val="2"/>
            <w:tcBorders>
              <w:left w:val="nil"/>
              <w:bottom w:val="nil"/>
              <w:right w:val="nil"/>
            </w:tcBorders>
            <w:noWrap/>
            <w:vAlign w:val="center"/>
            <w:hideMark/>
          </w:tcPr>
          <w:p w14:paraId="345CF810" w14:textId="77777777" w:rsidR="00A43E2D" w:rsidRPr="00557368" w:rsidRDefault="00A43E2D" w:rsidP="00A43E2D">
            <w:pPr>
              <w:jc w:val="center"/>
              <w:rPr>
                <w:sz w:val="18"/>
                <w:szCs w:val="18"/>
              </w:rPr>
            </w:pPr>
            <w:r w:rsidRPr="00557368">
              <w:rPr>
                <w:sz w:val="18"/>
                <w:szCs w:val="18"/>
              </w:rPr>
              <w:t>C3</w:t>
            </w:r>
          </w:p>
        </w:tc>
      </w:tr>
      <w:tr w:rsidR="00A43E2D" w:rsidRPr="00557368" w14:paraId="25BD88B9" w14:textId="77777777" w:rsidTr="00A43E2D">
        <w:trPr>
          <w:trHeight w:val="340"/>
          <w:jc w:val="center"/>
        </w:trPr>
        <w:tc>
          <w:tcPr>
            <w:tcW w:w="1034" w:type="dxa"/>
            <w:vMerge/>
            <w:tcBorders>
              <w:left w:val="nil"/>
              <w:right w:val="nil"/>
            </w:tcBorders>
            <w:noWrap/>
            <w:hideMark/>
          </w:tcPr>
          <w:p w14:paraId="7B0F341D" w14:textId="77777777" w:rsidR="00A43E2D" w:rsidRPr="00557368" w:rsidRDefault="00A43E2D" w:rsidP="00A43E2D">
            <w:pPr>
              <w:rPr>
                <w:sz w:val="18"/>
                <w:szCs w:val="18"/>
              </w:rPr>
            </w:pPr>
          </w:p>
        </w:tc>
        <w:tc>
          <w:tcPr>
            <w:tcW w:w="7747" w:type="dxa"/>
            <w:gridSpan w:val="15"/>
            <w:tcBorders>
              <w:top w:val="nil"/>
              <w:left w:val="nil"/>
              <w:right w:val="nil"/>
            </w:tcBorders>
            <w:noWrap/>
            <w:vAlign w:val="center"/>
            <w:hideMark/>
          </w:tcPr>
          <w:p w14:paraId="114F2EA7" w14:textId="77777777" w:rsidR="00A43E2D" w:rsidRPr="00557368" w:rsidRDefault="00A43E2D" w:rsidP="00A43E2D">
            <w:pPr>
              <w:jc w:val="center"/>
              <w:rPr>
                <w:sz w:val="18"/>
                <w:szCs w:val="18"/>
              </w:rPr>
            </w:pPr>
            <w:r>
              <w:rPr>
                <w:sz w:val="18"/>
                <w:szCs w:val="18"/>
              </w:rPr>
              <w:t xml:space="preserve">Ποσοστό </w:t>
            </w:r>
            <w:r w:rsidRPr="00557368">
              <w:rPr>
                <w:sz w:val="18"/>
                <w:szCs w:val="18"/>
              </w:rPr>
              <w:t>%</w:t>
            </w:r>
          </w:p>
        </w:tc>
      </w:tr>
      <w:tr w:rsidR="00A43E2D" w:rsidRPr="00557368" w14:paraId="3F4A62B9" w14:textId="77777777" w:rsidTr="00A43E2D">
        <w:trPr>
          <w:gridAfter w:val="1"/>
          <w:wAfter w:w="44" w:type="dxa"/>
          <w:trHeight w:val="340"/>
          <w:jc w:val="center"/>
        </w:trPr>
        <w:tc>
          <w:tcPr>
            <w:tcW w:w="1034" w:type="dxa"/>
            <w:tcBorders>
              <w:left w:val="nil"/>
              <w:bottom w:val="nil"/>
              <w:right w:val="nil"/>
            </w:tcBorders>
            <w:noWrap/>
            <w:vAlign w:val="center"/>
            <w:hideMark/>
          </w:tcPr>
          <w:p w14:paraId="7332E2B1" w14:textId="77777777" w:rsidR="00A43E2D" w:rsidRPr="00557368" w:rsidRDefault="00A43E2D" w:rsidP="00A43E2D">
            <w:pPr>
              <w:jc w:val="center"/>
              <w:rPr>
                <w:sz w:val="18"/>
                <w:szCs w:val="18"/>
              </w:rPr>
            </w:pPr>
            <w:r>
              <w:rPr>
                <w:sz w:val="18"/>
                <w:szCs w:val="18"/>
              </w:rPr>
              <w:t>2.1  (25</w:t>
            </w:r>
            <w:r w:rsidRPr="00557368">
              <w:rPr>
                <w:sz w:val="18"/>
                <w:szCs w:val="18"/>
              </w:rPr>
              <w:t>)</w:t>
            </w:r>
          </w:p>
        </w:tc>
        <w:tc>
          <w:tcPr>
            <w:tcW w:w="611" w:type="dxa"/>
            <w:tcBorders>
              <w:left w:val="nil"/>
              <w:bottom w:val="nil"/>
              <w:right w:val="nil"/>
            </w:tcBorders>
            <w:noWrap/>
            <w:vAlign w:val="center"/>
          </w:tcPr>
          <w:p w14:paraId="022F9711" w14:textId="77777777" w:rsidR="00A43E2D" w:rsidRPr="00557368" w:rsidRDefault="00A43E2D" w:rsidP="00A43E2D">
            <w:pPr>
              <w:jc w:val="center"/>
              <w:rPr>
                <w:sz w:val="18"/>
                <w:szCs w:val="18"/>
              </w:rPr>
            </w:pPr>
            <w:r>
              <w:rPr>
                <w:sz w:val="18"/>
                <w:szCs w:val="18"/>
              </w:rPr>
              <w:t>12</w:t>
            </w:r>
          </w:p>
        </w:tc>
        <w:tc>
          <w:tcPr>
            <w:tcW w:w="591" w:type="dxa"/>
            <w:tcBorders>
              <w:left w:val="nil"/>
              <w:bottom w:val="nil"/>
              <w:right w:val="nil"/>
            </w:tcBorders>
            <w:noWrap/>
            <w:vAlign w:val="center"/>
          </w:tcPr>
          <w:p w14:paraId="76C316E7" w14:textId="77777777" w:rsidR="00A43E2D" w:rsidRPr="00557368" w:rsidRDefault="00A43E2D" w:rsidP="00A43E2D">
            <w:pPr>
              <w:jc w:val="center"/>
              <w:rPr>
                <w:sz w:val="18"/>
                <w:szCs w:val="18"/>
              </w:rPr>
            </w:pPr>
            <w:r>
              <w:rPr>
                <w:sz w:val="18"/>
                <w:szCs w:val="18"/>
              </w:rPr>
              <w:t>72</w:t>
            </w:r>
          </w:p>
        </w:tc>
        <w:tc>
          <w:tcPr>
            <w:tcW w:w="591" w:type="dxa"/>
            <w:tcBorders>
              <w:left w:val="nil"/>
              <w:bottom w:val="nil"/>
              <w:right w:val="nil"/>
            </w:tcBorders>
            <w:noWrap/>
            <w:vAlign w:val="center"/>
          </w:tcPr>
          <w:p w14:paraId="355290CF" w14:textId="77777777" w:rsidR="00A43E2D" w:rsidRPr="00557368" w:rsidRDefault="00A43E2D" w:rsidP="00A43E2D">
            <w:pPr>
              <w:jc w:val="center"/>
              <w:rPr>
                <w:sz w:val="18"/>
                <w:szCs w:val="18"/>
              </w:rPr>
            </w:pPr>
            <w:r>
              <w:rPr>
                <w:sz w:val="18"/>
                <w:szCs w:val="18"/>
              </w:rPr>
              <w:t>16</w:t>
            </w:r>
          </w:p>
        </w:tc>
        <w:tc>
          <w:tcPr>
            <w:tcW w:w="591" w:type="dxa"/>
            <w:tcBorders>
              <w:left w:val="nil"/>
              <w:bottom w:val="nil"/>
              <w:right w:val="nil"/>
            </w:tcBorders>
            <w:noWrap/>
            <w:vAlign w:val="center"/>
          </w:tcPr>
          <w:p w14:paraId="3B8A2D8A" w14:textId="77777777" w:rsidR="00A43E2D" w:rsidRPr="00557368" w:rsidRDefault="00A43E2D" w:rsidP="00A43E2D">
            <w:pPr>
              <w:jc w:val="center"/>
              <w:rPr>
                <w:sz w:val="18"/>
                <w:szCs w:val="18"/>
              </w:rPr>
            </w:pPr>
            <w:r w:rsidRPr="00557368">
              <w:rPr>
                <w:sz w:val="18"/>
                <w:szCs w:val="18"/>
              </w:rPr>
              <w:t>0</w:t>
            </w:r>
          </w:p>
        </w:tc>
        <w:tc>
          <w:tcPr>
            <w:tcW w:w="591" w:type="dxa"/>
            <w:tcBorders>
              <w:left w:val="nil"/>
              <w:bottom w:val="nil"/>
              <w:right w:val="nil"/>
            </w:tcBorders>
            <w:noWrap/>
            <w:vAlign w:val="center"/>
          </w:tcPr>
          <w:p w14:paraId="3F01E6E4" w14:textId="77777777" w:rsidR="00A43E2D" w:rsidRPr="00557368" w:rsidRDefault="00A43E2D" w:rsidP="00A43E2D">
            <w:pPr>
              <w:jc w:val="center"/>
              <w:rPr>
                <w:sz w:val="18"/>
                <w:szCs w:val="18"/>
              </w:rPr>
            </w:pPr>
            <w:r>
              <w:rPr>
                <w:sz w:val="18"/>
                <w:szCs w:val="18"/>
              </w:rPr>
              <w:t>88</w:t>
            </w:r>
          </w:p>
        </w:tc>
        <w:tc>
          <w:tcPr>
            <w:tcW w:w="591" w:type="dxa"/>
            <w:tcBorders>
              <w:left w:val="nil"/>
              <w:bottom w:val="nil"/>
              <w:right w:val="nil"/>
            </w:tcBorders>
            <w:noWrap/>
            <w:vAlign w:val="center"/>
          </w:tcPr>
          <w:p w14:paraId="470397E9" w14:textId="77777777" w:rsidR="00A43E2D" w:rsidRPr="00557368" w:rsidRDefault="00A43E2D" w:rsidP="00A43E2D">
            <w:pPr>
              <w:jc w:val="center"/>
              <w:rPr>
                <w:sz w:val="18"/>
                <w:szCs w:val="18"/>
              </w:rPr>
            </w:pPr>
            <w:r>
              <w:rPr>
                <w:sz w:val="18"/>
                <w:szCs w:val="18"/>
              </w:rPr>
              <w:t>12</w:t>
            </w:r>
          </w:p>
        </w:tc>
        <w:tc>
          <w:tcPr>
            <w:tcW w:w="591" w:type="dxa"/>
            <w:tcBorders>
              <w:left w:val="nil"/>
              <w:bottom w:val="nil"/>
              <w:right w:val="nil"/>
            </w:tcBorders>
            <w:noWrap/>
            <w:vAlign w:val="center"/>
          </w:tcPr>
          <w:p w14:paraId="6FE7B2BD" w14:textId="77777777" w:rsidR="00A43E2D" w:rsidRPr="00557368" w:rsidRDefault="00A43E2D" w:rsidP="00A43E2D">
            <w:pPr>
              <w:jc w:val="center"/>
              <w:rPr>
                <w:sz w:val="18"/>
                <w:szCs w:val="18"/>
              </w:rPr>
            </w:pPr>
            <w:r w:rsidRPr="00557368">
              <w:rPr>
                <w:sz w:val="18"/>
                <w:szCs w:val="18"/>
              </w:rPr>
              <w:t>0</w:t>
            </w:r>
          </w:p>
        </w:tc>
        <w:tc>
          <w:tcPr>
            <w:tcW w:w="591" w:type="dxa"/>
            <w:tcBorders>
              <w:left w:val="nil"/>
              <w:bottom w:val="nil"/>
              <w:right w:val="nil"/>
            </w:tcBorders>
            <w:noWrap/>
            <w:vAlign w:val="center"/>
          </w:tcPr>
          <w:p w14:paraId="26C0E87C" w14:textId="77777777" w:rsidR="00A43E2D" w:rsidRPr="00557368" w:rsidRDefault="00A43E2D" w:rsidP="00A43E2D">
            <w:pPr>
              <w:jc w:val="center"/>
              <w:rPr>
                <w:sz w:val="18"/>
                <w:szCs w:val="18"/>
              </w:rPr>
            </w:pPr>
            <w:r>
              <w:rPr>
                <w:sz w:val="18"/>
                <w:szCs w:val="18"/>
              </w:rPr>
              <w:t>80</w:t>
            </w:r>
          </w:p>
        </w:tc>
        <w:tc>
          <w:tcPr>
            <w:tcW w:w="591" w:type="dxa"/>
            <w:tcBorders>
              <w:left w:val="nil"/>
              <w:bottom w:val="nil"/>
              <w:right w:val="nil"/>
            </w:tcBorders>
            <w:noWrap/>
            <w:vAlign w:val="center"/>
          </w:tcPr>
          <w:p w14:paraId="51A39F35" w14:textId="77777777" w:rsidR="00A43E2D" w:rsidRPr="00557368" w:rsidRDefault="00A43E2D" w:rsidP="00A43E2D">
            <w:pPr>
              <w:jc w:val="center"/>
              <w:rPr>
                <w:sz w:val="18"/>
                <w:szCs w:val="18"/>
              </w:rPr>
            </w:pPr>
            <w:r w:rsidRPr="00557368">
              <w:rPr>
                <w:sz w:val="18"/>
                <w:szCs w:val="18"/>
              </w:rPr>
              <w:t>0</w:t>
            </w:r>
          </w:p>
        </w:tc>
        <w:tc>
          <w:tcPr>
            <w:tcW w:w="591" w:type="dxa"/>
            <w:tcBorders>
              <w:left w:val="nil"/>
              <w:bottom w:val="nil"/>
              <w:right w:val="nil"/>
            </w:tcBorders>
            <w:noWrap/>
            <w:vAlign w:val="center"/>
          </w:tcPr>
          <w:p w14:paraId="0D1F9D02" w14:textId="77777777" w:rsidR="00A43E2D" w:rsidRPr="00557368" w:rsidRDefault="00A43E2D" w:rsidP="00A43E2D">
            <w:pPr>
              <w:jc w:val="center"/>
              <w:rPr>
                <w:sz w:val="18"/>
                <w:szCs w:val="18"/>
              </w:rPr>
            </w:pPr>
            <w:r>
              <w:rPr>
                <w:sz w:val="18"/>
                <w:szCs w:val="18"/>
              </w:rPr>
              <w:t>20</w:t>
            </w:r>
          </w:p>
        </w:tc>
        <w:tc>
          <w:tcPr>
            <w:tcW w:w="591" w:type="dxa"/>
            <w:tcBorders>
              <w:left w:val="nil"/>
              <w:bottom w:val="nil"/>
              <w:right w:val="nil"/>
            </w:tcBorders>
            <w:noWrap/>
            <w:vAlign w:val="center"/>
          </w:tcPr>
          <w:p w14:paraId="10D706A8" w14:textId="77777777" w:rsidR="00A43E2D" w:rsidRPr="00557368" w:rsidRDefault="00A43E2D" w:rsidP="00A43E2D">
            <w:pPr>
              <w:jc w:val="center"/>
              <w:rPr>
                <w:sz w:val="18"/>
                <w:szCs w:val="18"/>
              </w:rPr>
            </w:pPr>
            <w:r>
              <w:rPr>
                <w:sz w:val="18"/>
                <w:szCs w:val="18"/>
              </w:rPr>
              <w:t>92</w:t>
            </w:r>
          </w:p>
        </w:tc>
        <w:tc>
          <w:tcPr>
            <w:tcW w:w="591" w:type="dxa"/>
            <w:tcBorders>
              <w:left w:val="nil"/>
              <w:bottom w:val="nil"/>
              <w:right w:val="nil"/>
            </w:tcBorders>
            <w:noWrap/>
            <w:vAlign w:val="center"/>
          </w:tcPr>
          <w:p w14:paraId="242725F6" w14:textId="77777777" w:rsidR="00A43E2D" w:rsidRPr="00557368" w:rsidRDefault="00A43E2D" w:rsidP="00A43E2D">
            <w:pPr>
              <w:jc w:val="center"/>
              <w:rPr>
                <w:sz w:val="18"/>
                <w:szCs w:val="18"/>
              </w:rPr>
            </w:pPr>
            <w:r>
              <w:rPr>
                <w:sz w:val="18"/>
                <w:szCs w:val="18"/>
              </w:rPr>
              <w:t>8</w:t>
            </w:r>
          </w:p>
        </w:tc>
        <w:tc>
          <w:tcPr>
            <w:tcW w:w="591" w:type="dxa"/>
            <w:gridSpan w:val="2"/>
            <w:tcBorders>
              <w:left w:val="nil"/>
              <w:bottom w:val="nil"/>
              <w:right w:val="nil"/>
            </w:tcBorders>
            <w:noWrap/>
            <w:vAlign w:val="center"/>
          </w:tcPr>
          <w:p w14:paraId="0CE81A6C" w14:textId="77777777" w:rsidR="00A43E2D" w:rsidRPr="00557368" w:rsidRDefault="00A43E2D" w:rsidP="00A43E2D">
            <w:pPr>
              <w:jc w:val="center"/>
              <w:rPr>
                <w:sz w:val="18"/>
                <w:szCs w:val="18"/>
              </w:rPr>
            </w:pPr>
            <w:r w:rsidRPr="00557368">
              <w:rPr>
                <w:sz w:val="18"/>
                <w:szCs w:val="18"/>
              </w:rPr>
              <w:t>0</w:t>
            </w:r>
          </w:p>
        </w:tc>
      </w:tr>
      <w:tr w:rsidR="00A43E2D" w:rsidRPr="00557368" w14:paraId="1D078433" w14:textId="77777777" w:rsidTr="00A43E2D">
        <w:trPr>
          <w:gridAfter w:val="1"/>
          <w:wAfter w:w="44" w:type="dxa"/>
          <w:trHeight w:val="340"/>
          <w:jc w:val="center"/>
        </w:trPr>
        <w:tc>
          <w:tcPr>
            <w:tcW w:w="1034" w:type="dxa"/>
            <w:tcBorders>
              <w:top w:val="nil"/>
              <w:left w:val="nil"/>
              <w:bottom w:val="nil"/>
              <w:right w:val="nil"/>
            </w:tcBorders>
            <w:noWrap/>
            <w:vAlign w:val="center"/>
            <w:hideMark/>
          </w:tcPr>
          <w:p w14:paraId="23BA239B" w14:textId="77777777" w:rsidR="00A43E2D" w:rsidRPr="00557368" w:rsidRDefault="00A43E2D" w:rsidP="00A43E2D">
            <w:pPr>
              <w:jc w:val="center"/>
              <w:rPr>
                <w:sz w:val="18"/>
                <w:szCs w:val="18"/>
              </w:rPr>
            </w:pPr>
            <w:r>
              <w:rPr>
                <w:sz w:val="18"/>
                <w:szCs w:val="18"/>
              </w:rPr>
              <w:t>2</w:t>
            </w:r>
            <w:r w:rsidRPr="00557368">
              <w:rPr>
                <w:sz w:val="18"/>
                <w:szCs w:val="18"/>
              </w:rPr>
              <w:t xml:space="preserve">.2 </w:t>
            </w:r>
            <w:r>
              <w:rPr>
                <w:sz w:val="18"/>
                <w:szCs w:val="18"/>
              </w:rPr>
              <w:t xml:space="preserve"> </w:t>
            </w:r>
            <w:r w:rsidRPr="00557368">
              <w:rPr>
                <w:sz w:val="18"/>
                <w:szCs w:val="18"/>
              </w:rPr>
              <w:t>(</w:t>
            </w:r>
            <w:r>
              <w:rPr>
                <w:sz w:val="18"/>
                <w:szCs w:val="18"/>
              </w:rPr>
              <w:t>12</w:t>
            </w:r>
            <w:r w:rsidRPr="00557368">
              <w:rPr>
                <w:sz w:val="18"/>
                <w:szCs w:val="18"/>
              </w:rPr>
              <w:t>)</w:t>
            </w:r>
          </w:p>
        </w:tc>
        <w:tc>
          <w:tcPr>
            <w:tcW w:w="611" w:type="dxa"/>
            <w:tcBorders>
              <w:top w:val="nil"/>
              <w:left w:val="nil"/>
              <w:bottom w:val="nil"/>
              <w:right w:val="nil"/>
            </w:tcBorders>
            <w:noWrap/>
            <w:vAlign w:val="center"/>
          </w:tcPr>
          <w:p w14:paraId="36F4C754" w14:textId="77777777" w:rsidR="00A43E2D" w:rsidRPr="00557368" w:rsidRDefault="00A43E2D" w:rsidP="00A43E2D">
            <w:pPr>
              <w:jc w:val="center"/>
              <w:rPr>
                <w:sz w:val="18"/>
                <w:szCs w:val="18"/>
              </w:rPr>
            </w:pPr>
            <w:r>
              <w:rPr>
                <w:sz w:val="18"/>
                <w:szCs w:val="18"/>
              </w:rPr>
              <w:t>16,7</w:t>
            </w:r>
          </w:p>
        </w:tc>
        <w:tc>
          <w:tcPr>
            <w:tcW w:w="591" w:type="dxa"/>
            <w:tcBorders>
              <w:top w:val="nil"/>
              <w:left w:val="nil"/>
              <w:bottom w:val="nil"/>
              <w:right w:val="nil"/>
            </w:tcBorders>
            <w:noWrap/>
            <w:vAlign w:val="center"/>
          </w:tcPr>
          <w:p w14:paraId="678FA912" w14:textId="77777777" w:rsidR="00A43E2D" w:rsidRPr="00557368" w:rsidRDefault="00A43E2D" w:rsidP="00A43E2D">
            <w:pPr>
              <w:jc w:val="center"/>
              <w:rPr>
                <w:sz w:val="18"/>
                <w:szCs w:val="18"/>
              </w:rPr>
            </w:pPr>
            <w:r>
              <w:rPr>
                <w:sz w:val="18"/>
                <w:szCs w:val="18"/>
              </w:rPr>
              <w:t>33,3</w:t>
            </w:r>
          </w:p>
        </w:tc>
        <w:tc>
          <w:tcPr>
            <w:tcW w:w="591" w:type="dxa"/>
            <w:tcBorders>
              <w:top w:val="nil"/>
              <w:left w:val="nil"/>
              <w:bottom w:val="nil"/>
              <w:right w:val="nil"/>
            </w:tcBorders>
            <w:noWrap/>
            <w:vAlign w:val="center"/>
          </w:tcPr>
          <w:p w14:paraId="0D56034A" w14:textId="77777777" w:rsidR="00A43E2D" w:rsidRPr="00557368" w:rsidRDefault="00A43E2D" w:rsidP="00A43E2D">
            <w:pPr>
              <w:jc w:val="center"/>
              <w:rPr>
                <w:sz w:val="18"/>
                <w:szCs w:val="18"/>
              </w:rPr>
            </w:pPr>
            <w:r>
              <w:rPr>
                <w:sz w:val="18"/>
                <w:szCs w:val="18"/>
              </w:rPr>
              <w:t>0</w:t>
            </w:r>
          </w:p>
        </w:tc>
        <w:tc>
          <w:tcPr>
            <w:tcW w:w="591" w:type="dxa"/>
            <w:tcBorders>
              <w:top w:val="nil"/>
              <w:left w:val="nil"/>
              <w:bottom w:val="nil"/>
              <w:right w:val="nil"/>
            </w:tcBorders>
            <w:noWrap/>
            <w:vAlign w:val="center"/>
          </w:tcPr>
          <w:p w14:paraId="37C8E901" w14:textId="77777777" w:rsidR="00A43E2D" w:rsidRPr="00557368" w:rsidRDefault="00A43E2D" w:rsidP="00A43E2D">
            <w:pPr>
              <w:jc w:val="center"/>
              <w:rPr>
                <w:sz w:val="18"/>
                <w:szCs w:val="18"/>
              </w:rPr>
            </w:pPr>
            <w:r>
              <w:rPr>
                <w:sz w:val="18"/>
                <w:szCs w:val="18"/>
              </w:rPr>
              <w:t>5</w:t>
            </w:r>
            <w:r w:rsidRPr="00557368">
              <w:rPr>
                <w:sz w:val="18"/>
                <w:szCs w:val="18"/>
              </w:rPr>
              <w:t>0</w:t>
            </w:r>
          </w:p>
        </w:tc>
        <w:tc>
          <w:tcPr>
            <w:tcW w:w="591" w:type="dxa"/>
            <w:tcBorders>
              <w:top w:val="nil"/>
              <w:left w:val="nil"/>
              <w:bottom w:val="nil"/>
              <w:right w:val="nil"/>
            </w:tcBorders>
            <w:noWrap/>
            <w:vAlign w:val="center"/>
          </w:tcPr>
          <w:p w14:paraId="319F8AE7" w14:textId="77777777" w:rsidR="00A43E2D" w:rsidRPr="00557368" w:rsidRDefault="00A43E2D" w:rsidP="00A43E2D">
            <w:pPr>
              <w:jc w:val="center"/>
              <w:rPr>
                <w:sz w:val="18"/>
                <w:szCs w:val="18"/>
              </w:rPr>
            </w:pPr>
            <w:r>
              <w:rPr>
                <w:sz w:val="18"/>
                <w:szCs w:val="18"/>
              </w:rPr>
              <w:t>66,7</w:t>
            </w:r>
          </w:p>
        </w:tc>
        <w:tc>
          <w:tcPr>
            <w:tcW w:w="591" w:type="dxa"/>
            <w:tcBorders>
              <w:top w:val="nil"/>
              <w:left w:val="nil"/>
              <w:bottom w:val="nil"/>
              <w:right w:val="nil"/>
            </w:tcBorders>
            <w:noWrap/>
            <w:vAlign w:val="center"/>
          </w:tcPr>
          <w:p w14:paraId="50A09AF5" w14:textId="77777777" w:rsidR="00A43E2D" w:rsidRPr="00557368" w:rsidRDefault="00A43E2D" w:rsidP="00A43E2D">
            <w:pPr>
              <w:jc w:val="center"/>
              <w:rPr>
                <w:sz w:val="18"/>
                <w:szCs w:val="18"/>
              </w:rPr>
            </w:pPr>
            <w:r>
              <w:rPr>
                <w:sz w:val="18"/>
                <w:szCs w:val="18"/>
              </w:rPr>
              <w:t>25</w:t>
            </w:r>
          </w:p>
        </w:tc>
        <w:tc>
          <w:tcPr>
            <w:tcW w:w="591" w:type="dxa"/>
            <w:tcBorders>
              <w:top w:val="nil"/>
              <w:left w:val="nil"/>
              <w:bottom w:val="nil"/>
              <w:right w:val="nil"/>
            </w:tcBorders>
            <w:noWrap/>
            <w:vAlign w:val="center"/>
          </w:tcPr>
          <w:p w14:paraId="3C657714" w14:textId="77777777" w:rsidR="00A43E2D" w:rsidRPr="00557368" w:rsidRDefault="00A43E2D" w:rsidP="00A43E2D">
            <w:pPr>
              <w:jc w:val="center"/>
              <w:rPr>
                <w:sz w:val="18"/>
                <w:szCs w:val="18"/>
              </w:rPr>
            </w:pPr>
            <w:r>
              <w:rPr>
                <w:sz w:val="18"/>
                <w:szCs w:val="18"/>
              </w:rPr>
              <w:t>8,3</w:t>
            </w:r>
          </w:p>
        </w:tc>
        <w:tc>
          <w:tcPr>
            <w:tcW w:w="591" w:type="dxa"/>
            <w:tcBorders>
              <w:top w:val="nil"/>
              <w:left w:val="nil"/>
              <w:bottom w:val="nil"/>
              <w:right w:val="nil"/>
            </w:tcBorders>
            <w:noWrap/>
            <w:vAlign w:val="center"/>
          </w:tcPr>
          <w:p w14:paraId="1B961E73" w14:textId="77777777" w:rsidR="00A43E2D" w:rsidRPr="00557368" w:rsidRDefault="00A43E2D" w:rsidP="00A43E2D">
            <w:pPr>
              <w:jc w:val="center"/>
              <w:rPr>
                <w:sz w:val="18"/>
                <w:szCs w:val="18"/>
              </w:rPr>
            </w:pPr>
            <w:r w:rsidRPr="00557368">
              <w:rPr>
                <w:sz w:val="18"/>
                <w:szCs w:val="18"/>
              </w:rPr>
              <w:t>100</w:t>
            </w:r>
          </w:p>
        </w:tc>
        <w:tc>
          <w:tcPr>
            <w:tcW w:w="591" w:type="dxa"/>
            <w:tcBorders>
              <w:top w:val="nil"/>
              <w:left w:val="nil"/>
              <w:bottom w:val="nil"/>
              <w:right w:val="nil"/>
            </w:tcBorders>
            <w:noWrap/>
            <w:vAlign w:val="center"/>
          </w:tcPr>
          <w:p w14:paraId="691ACFA2" w14:textId="77777777" w:rsidR="00A43E2D" w:rsidRPr="00557368" w:rsidRDefault="00A43E2D" w:rsidP="00A43E2D">
            <w:pPr>
              <w:jc w:val="center"/>
              <w:rPr>
                <w:sz w:val="18"/>
                <w:szCs w:val="18"/>
              </w:rPr>
            </w:pPr>
            <w:r w:rsidRPr="00557368">
              <w:rPr>
                <w:sz w:val="18"/>
                <w:szCs w:val="18"/>
              </w:rPr>
              <w:t>0</w:t>
            </w:r>
          </w:p>
        </w:tc>
        <w:tc>
          <w:tcPr>
            <w:tcW w:w="591" w:type="dxa"/>
            <w:tcBorders>
              <w:top w:val="nil"/>
              <w:left w:val="nil"/>
              <w:bottom w:val="nil"/>
              <w:right w:val="nil"/>
            </w:tcBorders>
            <w:noWrap/>
            <w:vAlign w:val="center"/>
          </w:tcPr>
          <w:p w14:paraId="449C59FC" w14:textId="77777777" w:rsidR="00A43E2D" w:rsidRPr="00557368" w:rsidRDefault="00A43E2D" w:rsidP="00A43E2D">
            <w:pPr>
              <w:jc w:val="center"/>
              <w:rPr>
                <w:sz w:val="18"/>
                <w:szCs w:val="18"/>
              </w:rPr>
            </w:pPr>
            <w:r w:rsidRPr="00557368">
              <w:rPr>
                <w:sz w:val="18"/>
                <w:szCs w:val="18"/>
              </w:rPr>
              <w:t>0</w:t>
            </w:r>
          </w:p>
        </w:tc>
        <w:tc>
          <w:tcPr>
            <w:tcW w:w="591" w:type="dxa"/>
            <w:tcBorders>
              <w:top w:val="nil"/>
              <w:left w:val="nil"/>
              <w:bottom w:val="nil"/>
              <w:right w:val="nil"/>
            </w:tcBorders>
            <w:noWrap/>
            <w:vAlign w:val="center"/>
          </w:tcPr>
          <w:p w14:paraId="3D34F41C" w14:textId="77777777" w:rsidR="00A43E2D" w:rsidRPr="00557368" w:rsidRDefault="00A43E2D" w:rsidP="00A43E2D">
            <w:pPr>
              <w:jc w:val="center"/>
              <w:rPr>
                <w:sz w:val="18"/>
                <w:szCs w:val="18"/>
              </w:rPr>
            </w:pPr>
            <w:r w:rsidRPr="00557368">
              <w:rPr>
                <w:sz w:val="18"/>
                <w:szCs w:val="18"/>
              </w:rPr>
              <w:t>100</w:t>
            </w:r>
          </w:p>
        </w:tc>
        <w:tc>
          <w:tcPr>
            <w:tcW w:w="591" w:type="dxa"/>
            <w:tcBorders>
              <w:top w:val="nil"/>
              <w:left w:val="nil"/>
              <w:bottom w:val="nil"/>
              <w:right w:val="nil"/>
            </w:tcBorders>
            <w:noWrap/>
            <w:vAlign w:val="center"/>
          </w:tcPr>
          <w:p w14:paraId="3385AEAA" w14:textId="77777777" w:rsidR="00A43E2D" w:rsidRPr="00557368" w:rsidRDefault="00A43E2D" w:rsidP="00A43E2D">
            <w:pPr>
              <w:jc w:val="center"/>
              <w:rPr>
                <w:sz w:val="18"/>
                <w:szCs w:val="18"/>
              </w:rPr>
            </w:pPr>
            <w:r w:rsidRPr="00557368">
              <w:rPr>
                <w:sz w:val="18"/>
                <w:szCs w:val="18"/>
              </w:rPr>
              <w:t>0</w:t>
            </w:r>
          </w:p>
        </w:tc>
        <w:tc>
          <w:tcPr>
            <w:tcW w:w="591" w:type="dxa"/>
            <w:gridSpan w:val="2"/>
            <w:tcBorders>
              <w:top w:val="nil"/>
              <w:left w:val="nil"/>
              <w:bottom w:val="nil"/>
              <w:right w:val="nil"/>
            </w:tcBorders>
            <w:noWrap/>
            <w:vAlign w:val="center"/>
          </w:tcPr>
          <w:p w14:paraId="2A8A7717" w14:textId="77777777" w:rsidR="00A43E2D" w:rsidRPr="00557368" w:rsidRDefault="00A43E2D" w:rsidP="00A43E2D">
            <w:pPr>
              <w:jc w:val="center"/>
              <w:rPr>
                <w:sz w:val="18"/>
                <w:szCs w:val="18"/>
              </w:rPr>
            </w:pPr>
            <w:r w:rsidRPr="00557368">
              <w:rPr>
                <w:sz w:val="18"/>
                <w:szCs w:val="18"/>
              </w:rPr>
              <w:t>0</w:t>
            </w:r>
          </w:p>
        </w:tc>
      </w:tr>
      <w:tr w:rsidR="00A43E2D" w:rsidRPr="00557368" w14:paraId="7B36BC2D" w14:textId="77777777" w:rsidTr="00A43E2D">
        <w:trPr>
          <w:gridAfter w:val="1"/>
          <w:wAfter w:w="44" w:type="dxa"/>
          <w:trHeight w:val="340"/>
          <w:jc w:val="center"/>
        </w:trPr>
        <w:tc>
          <w:tcPr>
            <w:tcW w:w="1034" w:type="dxa"/>
            <w:tcBorders>
              <w:top w:val="nil"/>
              <w:left w:val="nil"/>
              <w:right w:val="nil"/>
            </w:tcBorders>
            <w:vAlign w:val="center"/>
            <w:hideMark/>
          </w:tcPr>
          <w:p w14:paraId="44676002" w14:textId="77777777" w:rsidR="00A43E2D" w:rsidRPr="00557368" w:rsidRDefault="00A43E2D" w:rsidP="00A43E2D">
            <w:pPr>
              <w:jc w:val="center"/>
              <w:rPr>
                <w:sz w:val="18"/>
                <w:szCs w:val="18"/>
              </w:rPr>
            </w:pPr>
            <w:r>
              <w:rPr>
                <w:sz w:val="18"/>
                <w:szCs w:val="18"/>
              </w:rPr>
              <w:lastRenderedPageBreak/>
              <w:t>2</w:t>
            </w:r>
            <w:r w:rsidRPr="00557368">
              <w:rPr>
                <w:sz w:val="18"/>
                <w:szCs w:val="18"/>
              </w:rPr>
              <w:t>.3</w:t>
            </w:r>
            <w:r>
              <w:rPr>
                <w:sz w:val="18"/>
                <w:szCs w:val="18"/>
              </w:rPr>
              <w:t xml:space="preserve">  (13</w:t>
            </w:r>
            <w:r w:rsidRPr="00557368">
              <w:rPr>
                <w:sz w:val="18"/>
                <w:szCs w:val="18"/>
              </w:rPr>
              <w:t>)</w:t>
            </w:r>
          </w:p>
        </w:tc>
        <w:tc>
          <w:tcPr>
            <w:tcW w:w="611" w:type="dxa"/>
            <w:tcBorders>
              <w:top w:val="nil"/>
              <w:left w:val="nil"/>
              <w:right w:val="nil"/>
            </w:tcBorders>
            <w:noWrap/>
            <w:vAlign w:val="center"/>
          </w:tcPr>
          <w:p w14:paraId="4CDB1181" w14:textId="77777777" w:rsidR="00A43E2D" w:rsidRPr="00557368" w:rsidRDefault="00A43E2D" w:rsidP="00A43E2D">
            <w:pPr>
              <w:jc w:val="center"/>
              <w:rPr>
                <w:sz w:val="18"/>
                <w:szCs w:val="18"/>
              </w:rPr>
            </w:pPr>
            <w:r>
              <w:rPr>
                <w:sz w:val="18"/>
                <w:szCs w:val="18"/>
              </w:rPr>
              <w:t>46,2</w:t>
            </w:r>
          </w:p>
        </w:tc>
        <w:tc>
          <w:tcPr>
            <w:tcW w:w="591" w:type="dxa"/>
            <w:tcBorders>
              <w:top w:val="nil"/>
              <w:left w:val="nil"/>
              <w:right w:val="nil"/>
            </w:tcBorders>
            <w:noWrap/>
            <w:vAlign w:val="center"/>
          </w:tcPr>
          <w:p w14:paraId="0B3B6778" w14:textId="77777777" w:rsidR="00A43E2D" w:rsidRPr="00557368" w:rsidRDefault="00A43E2D" w:rsidP="00A43E2D">
            <w:pPr>
              <w:jc w:val="center"/>
              <w:rPr>
                <w:sz w:val="18"/>
                <w:szCs w:val="18"/>
              </w:rPr>
            </w:pPr>
            <w:r>
              <w:rPr>
                <w:sz w:val="18"/>
                <w:szCs w:val="18"/>
              </w:rPr>
              <w:t>30,8</w:t>
            </w:r>
          </w:p>
        </w:tc>
        <w:tc>
          <w:tcPr>
            <w:tcW w:w="591" w:type="dxa"/>
            <w:tcBorders>
              <w:top w:val="nil"/>
              <w:left w:val="nil"/>
              <w:right w:val="nil"/>
            </w:tcBorders>
            <w:noWrap/>
            <w:vAlign w:val="center"/>
          </w:tcPr>
          <w:p w14:paraId="00FD25C3" w14:textId="77777777" w:rsidR="00A43E2D" w:rsidRPr="00557368" w:rsidRDefault="00A43E2D" w:rsidP="00A43E2D">
            <w:pPr>
              <w:jc w:val="center"/>
              <w:rPr>
                <w:sz w:val="18"/>
                <w:szCs w:val="18"/>
              </w:rPr>
            </w:pPr>
            <w:r>
              <w:rPr>
                <w:sz w:val="18"/>
                <w:szCs w:val="18"/>
              </w:rPr>
              <w:t>0</w:t>
            </w:r>
          </w:p>
        </w:tc>
        <w:tc>
          <w:tcPr>
            <w:tcW w:w="591" w:type="dxa"/>
            <w:tcBorders>
              <w:top w:val="nil"/>
              <w:left w:val="nil"/>
              <w:right w:val="nil"/>
            </w:tcBorders>
            <w:noWrap/>
            <w:vAlign w:val="center"/>
          </w:tcPr>
          <w:p w14:paraId="0A9E620A" w14:textId="77777777" w:rsidR="00A43E2D" w:rsidRPr="00557368" w:rsidRDefault="00A43E2D" w:rsidP="00A43E2D">
            <w:pPr>
              <w:jc w:val="center"/>
              <w:rPr>
                <w:sz w:val="18"/>
                <w:szCs w:val="18"/>
              </w:rPr>
            </w:pPr>
            <w:r>
              <w:rPr>
                <w:sz w:val="18"/>
                <w:szCs w:val="18"/>
              </w:rPr>
              <w:t>23,1</w:t>
            </w:r>
          </w:p>
        </w:tc>
        <w:tc>
          <w:tcPr>
            <w:tcW w:w="591" w:type="dxa"/>
            <w:tcBorders>
              <w:top w:val="nil"/>
              <w:left w:val="nil"/>
              <w:right w:val="nil"/>
            </w:tcBorders>
            <w:noWrap/>
            <w:vAlign w:val="center"/>
          </w:tcPr>
          <w:p w14:paraId="7923D5F3" w14:textId="77777777" w:rsidR="00A43E2D" w:rsidRPr="00557368" w:rsidRDefault="00A43E2D" w:rsidP="00A43E2D">
            <w:pPr>
              <w:jc w:val="center"/>
              <w:rPr>
                <w:sz w:val="18"/>
                <w:szCs w:val="18"/>
              </w:rPr>
            </w:pPr>
            <w:r>
              <w:rPr>
                <w:sz w:val="18"/>
                <w:szCs w:val="18"/>
              </w:rPr>
              <w:t>38.5</w:t>
            </w:r>
          </w:p>
        </w:tc>
        <w:tc>
          <w:tcPr>
            <w:tcW w:w="591" w:type="dxa"/>
            <w:tcBorders>
              <w:top w:val="nil"/>
              <w:left w:val="nil"/>
              <w:right w:val="nil"/>
            </w:tcBorders>
            <w:noWrap/>
            <w:vAlign w:val="center"/>
          </w:tcPr>
          <w:p w14:paraId="6ED3B915" w14:textId="77777777" w:rsidR="00A43E2D" w:rsidRPr="00557368" w:rsidRDefault="00A43E2D" w:rsidP="00A43E2D">
            <w:pPr>
              <w:jc w:val="center"/>
              <w:rPr>
                <w:sz w:val="18"/>
                <w:szCs w:val="18"/>
              </w:rPr>
            </w:pPr>
            <w:r>
              <w:rPr>
                <w:sz w:val="18"/>
                <w:szCs w:val="18"/>
              </w:rPr>
              <w:t>38,5</w:t>
            </w:r>
          </w:p>
        </w:tc>
        <w:tc>
          <w:tcPr>
            <w:tcW w:w="591" w:type="dxa"/>
            <w:tcBorders>
              <w:top w:val="nil"/>
              <w:left w:val="nil"/>
              <w:right w:val="nil"/>
            </w:tcBorders>
            <w:noWrap/>
            <w:vAlign w:val="center"/>
          </w:tcPr>
          <w:p w14:paraId="4B704F24" w14:textId="77777777" w:rsidR="00A43E2D" w:rsidRPr="00557368" w:rsidRDefault="00A43E2D" w:rsidP="00A43E2D">
            <w:pPr>
              <w:jc w:val="center"/>
              <w:rPr>
                <w:sz w:val="18"/>
                <w:szCs w:val="18"/>
              </w:rPr>
            </w:pPr>
            <w:r>
              <w:rPr>
                <w:sz w:val="18"/>
                <w:szCs w:val="18"/>
              </w:rPr>
              <w:t>23,1</w:t>
            </w:r>
          </w:p>
        </w:tc>
        <w:tc>
          <w:tcPr>
            <w:tcW w:w="591" w:type="dxa"/>
            <w:tcBorders>
              <w:top w:val="nil"/>
              <w:left w:val="nil"/>
              <w:right w:val="nil"/>
            </w:tcBorders>
            <w:noWrap/>
            <w:vAlign w:val="center"/>
          </w:tcPr>
          <w:p w14:paraId="2E99034D" w14:textId="77777777" w:rsidR="00A43E2D" w:rsidRPr="00557368" w:rsidRDefault="00A43E2D" w:rsidP="00A43E2D">
            <w:pPr>
              <w:jc w:val="center"/>
              <w:rPr>
                <w:sz w:val="18"/>
                <w:szCs w:val="18"/>
              </w:rPr>
            </w:pPr>
            <w:r w:rsidRPr="00557368">
              <w:rPr>
                <w:sz w:val="18"/>
                <w:szCs w:val="18"/>
              </w:rPr>
              <w:t>100</w:t>
            </w:r>
          </w:p>
        </w:tc>
        <w:tc>
          <w:tcPr>
            <w:tcW w:w="591" w:type="dxa"/>
            <w:tcBorders>
              <w:top w:val="nil"/>
              <w:left w:val="nil"/>
              <w:right w:val="nil"/>
            </w:tcBorders>
            <w:noWrap/>
            <w:vAlign w:val="center"/>
          </w:tcPr>
          <w:p w14:paraId="3F20780A" w14:textId="77777777" w:rsidR="00A43E2D" w:rsidRPr="00557368" w:rsidRDefault="00A43E2D" w:rsidP="00A43E2D">
            <w:pPr>
              <w:jc w:val="center"/>
              <w:rPr>
                <w:sz w:val="18"/>
                <w:szCs w:val="18"/>
              </w:rPr>
            </w:pPr>
            <w:r w:rsidRPr="00557368">
              <w:rPr>
                <w:sz w:val="18"/>
                <w:szCs w:val="18"/>
              </w:rPr>
              <w:t>0</w:t>
            </w:r>
          </w:p>
        </w:tc>
        <w:tc>
          <w:tcPr>
            <w:tcW w:w="591" w:type="dxa"/>
            <w:tcBorders>
              <w:top w:val="nil"/>
              <w:left w:val="nil"/>
              <w:right w:val="nil"/>
            </w:tcBorders>
            <w:noWrap/>
            <w:vAlign w:val="center"/>
          </w:tcPr>
          <w:p w14:paraId="5BA9F405" w14:textId="77777777" w:rsidR="00A43E2D" w:rsidRPr="00557368" w:rsidRDefault="00A43E2D" w:rsidP="00A43E2D">
            <w:pPr>
              <w:jc w:val="center"/>
              <w:rPr>
                <w:sz w:val="18"/>
                <w:szCs w:val="18"/>
              </w:rPr>
            </w:pPr>
            <w:r w:rsidRPr="00557368">
              <w:rPr>
                <w:sz w:val="18"/>
                <w:szCs w:val="18"/>
              </w:rPr>
              <w:t>0</w:t>
            </w:r>
          </w:p>
        </w:tc>
        <w:tc>
          <w:tcPr>
            <w:tcW w:w="591" w:type="dxa"/>
            <w:tcBorders>
              <w:top w:val="nil"/>
              <w:left w:val="nil"/>
              <w:right w:val="nil"/>
            </w:tcBorders>
            <w:noWrap/>
            <w:vAlign w:val="center"/>
          </w:tcPr>
          <w:p w14:paraId="22033C3C" w14:textId="77777777" w:rsidR="00A43E2D" w:rsidRPr="00557368" w:rsidRDefault="00A43E2D" w:rsidP="00A43E2D">
            <w:pPr>
              <w:jc w:val="center"/>
              <w:rPr>
                <w:sz w:val="18"/>
                <w:szCs w:val="18"/>
              </w:rPr>
            </w:pPr>
            <w:r>
              <w:rPr>
                <w:sz w:val="18"/>
                <w:szCs w:val="18"/>
              </w:rPr>
              <w:t>53,8</w:t>
            </w:r>
          </w:p>
        </w:tc>
        <w:tc>
          <w:tcPr>
            <w:tcW w:w="591" w:type="dxa"/>
            <w:tcBorders>
              <w:top w:val="nil"/>
              <w:left w:val="nil"/>
              <w:right w:val="nil"/>
            </w:tcBorders>
            <w:noWrap/>
            <w:vAlign w:val="center"/>
          </w:tcPr>
          <w:p w14:paraId="712A8A28" w14:textId="77777777" w:rsidR="00A43E2D" w:rsidRPr="00557368" w:rsidRDefault="00A43E2D" w:rsidP="00A43E2D">
            <w:pPr>
              <w:jc w:val="center"/>
              <w:rPr>
                <w:sz w:val="18"/>
                <w:szCs w:val="18"/>
              </w:rPr>
            </w:pPr>
            <w:r>
              <w:rPr>
                <w:sz w:val="18"/>
                <w:szCs w:val="18"/>
              </w:rPr>
              <w:t>46,2</w:t>
            </w:r>
          </w:p>
        </w:tc>
        <w:tc>
          <w:tcPr>
            <w:tcW w:w="591" w:type="dxa"/>
            <w:gridSpan w:val="2"/>
            <w:tcBorders>
              <w:top w:val="nil"/>
              <w:left w:val="nil"/>
              <w:right w:val="nil"/>
            </w:tcBorders>
            <w:noWrap/>
            <w:vAlign w:val="center"/>
          </w:tcPr>
          <w:p w14:paraId="080321DC" w14:textId="77777777" w:rsidR="00A43E2D" w:rsidRPr="00557368" w:rsidRDefault="00A43E2D" w:rsidP="00A43E2D">
            <w:pPr>
              <w:jc w:val="center"/>
              <w:rPr>
                <w:sz w:val="18"/>
                <w:szCs w:val="18"/>
              </w:rPr>
            </w:pPr>
            <w:r w:rsidRPr="00557368">
              <w:rPr>
                <w:sz w:val="18"/>
                <w:szCs w:val="18"/>
              </w:rPr>
              <w:t>0</w:t>
            </w:r>
          </w:p>
        </w:tc>
      </w:tr>
      <w:tr w:rsidR="00A43E2D" w:rsidRPr="00557368" w14:paraId="48C9463F" w14:textId="77777777" w:rsidTr="00A43E2D">
        <w:trPr>
          <w:gridAfter w:val="2"/>
          <w:wAfter w:w="50" w:type="dxa"/>
          <w:trHeight w:val="737"/>
          <w:jc w:val="center"/>
        </w:trPr>
        <w:tc>
          <w:tcPr>
            <w:tcW w:w="8731" w:type="dxa"/>
            <w:gridSpan w:val="14"/>
            <w:tcBorders>
              <w:left w:val="nil"/>
              <w:bottom w:val="nil"/>
              <w:right w:val="nil"/>
            </w:tcBorders>
          </w:tcPr>
          <w:p w14:paraId="7DDE0095" w14:textId="77777777" w:rsidR="00A43E2D" w:rsidRPr="00557368" w:rsidRDefault="00A43E2D" w:rsidP="00A43E2D">
            <w:pPr>
              <w:rPr>
                <w:sz w:val="18"/>
                <w:szCs w:val="18"/>
              </w:rPr>
            </w:pPr>
            <w:r w:rsidRPr="00B211C1">
              <w:rPr>
                <w:sz w:val="18"/>
                <w:szCs w:val="18"/>
              </w:rPr>
              <w:t>H1: Αναπαραστάσεις, H2: Υπολογισμοί, H3: Επεξήγηση, H4: Επιχειρηματολογία, K1: Εφαρμογή βασικών γνώσεων, K2: Συνδέσεις, K3: Συλλογιστική Σκέψη, A1: Κλειστή απάντηση, A2: Ανοικτή απάντηση, A3: Πολλαπλής επιλογής, C1: Ενδομαθηματικό πλαίσιο, C2: Ρεαλιστικό, C3: Αυθεντικό</w:t>
            </w:r>
          </w:p>
        </w:tc>
      </w:tr>
    </w:tbl>
    <w:p w14:paraId="6C98AAF0" w14:textId="771B974A" w:rsidR="00A43E2D" w:rsidRPr="00F30992" w:rsidRDefault="00A43E2D" w:rsidP="00A43E2D">
      <w:pPr>
        <w:pStyle w:val="a8"/>
        <w:spacing w:after="240"/>
        <w:jc w:val="center"/>
        <w:rPr>
          <w:color w:val="auto"/>
          <w:sz w:val="20"/>
          <w:szCs w:val="20"/>
        </w:rPr>
      </w:pPr>
      <w:r w:rsidRPr="00F33CF1">
        <w:rPr>
          <w:b w:val="0"/>
          <w:color w:val="auto"/>
          <w:sz w:val="20"/>
          <w:szCs w:val="20"/>
        </w:rPr>
        <w:t xml:space="preserve">Πίνακας </w:t>
      </w:r>
      <w:r w:rsidR="001D45E8">
        <w:rPr>
          <w:b w:val="0"/>
          <w:color w:val="auto"/>
          <w:sz w:val="20"/>
          <w:szCs w:val="20"/>
        </w:rPr>
        <w:t>3</w:t>
      </w:r>
      <w:r w:rsidRPr="00F33CF1">
        <w:rPr>
          <w:b w:val="0"/>
          <w:color w:val="auto"/>
          <w:sz w:val="20"/>
          <w:szCs w:val="20"/>
        </w:rPr>
        <w:t>.</w:t>
      </w:r>
      <w:r w:rsidRPr="00F33CF1">
        <w:rPr>
          <w:b w:val="0"/>
          <w:color w:val="auto"/>
          <w:sz w:val="20"/>
          <w:szCs w:val="20"/>
        </w:rPr>
        <w:fldChar w:fldCharType="begin"/>
      </w:r>
      <w:r w:rsidRPr="00F33CF1">
        <w:rPr>
          <w:b w:val="0"/>
          <w:color w:val="auto"/>
          <w:sz w:val="20"/>
          <w:szCs w:val="20"/>
        </w:rPr>
        <w:instrText xml:space="preserve"> SEQ Πίνακας \* ARABIC </w:instrText>
      </w:r>
      <w:r w:rsidRPr="00F33CF1">
        <w:rPr>
          <w:b w:val="0"/>
          <w:color w:val="auto"/>
          <w:sz w:val="20"/>
          <w:szCs w:val="20"/>
        </w:rPr>
        <w:fldChar w:fldCharType="separate"/>
      </w:r>
      <w:r w:rsidR="008E7B90">
        <w:rPr>
          <w:b w:val="0"/>
          <w:noProof/>
          <w:color w:val="auto"/>
          <w:sz w:val="20"/>
          <w:szCs w:val="20"/>
        </w:rPr>
        <w:t>4</w:t>
      </w:r>
      <w:r w:rsidRPr="00F33CF1">
        <w:rPr>
          <w:b w:val="0"/>
          <w:color w:val="auto"/>
          <w:sz w:val="20"/>
          <w:szCs w:val="20"/>
        </w:rPr>
        <w:fldChar w:fldCharType="end"/>
      </w:r>
      <w:r w:rsidRPr="00F33CF1">
        <w:rPr>
          <w:b w:val="0"/>
          <w:color w:val="auto"/>
          <w:sz w:val="20"/>
          <w:szCs w:val="20"/>
        </w:rPr>
        <w:t>. Απαιτήσεις αναλυθέντων</w:t>
      </w:r>
      <w:r w:rsidRPr="00F30992">
        <w:rPr>
          <w:b w:val="0"/>
          <w:color w:val="auto"/>
          <w:sz w:val="20"/>
          <w:szCs w:val="20"/>
        </w:rPr>
        <w:t xml:space="preserve"> έργων ανά ενότητα</w:t>
      </w:r>
    </w:p>
    <w:p w14:paraId="37E2A10A" w14:textId="77777777" w:rsidR="00A43E2D" w:rsidRDefault="00A43E2D" w:rsidP="00F33CF1">
      <w:pPr>
        <w:spacing w:before="360" w:line="360" w:lineRule="auto"/>
        <w:ind w:firstLine="454"/>
        <w:jc w:val="both"/>
        <w:rPr>
          <w:sz w:val="24"/>
          <w:szCs w:val="24"/>
        </w:rPr>
      </w:pPr>
      <w:r>
        <w:rPr>
          <w:sz w:val="24"/>
          <w:szCs w:val="24"/>
        </w:rPr>
        <w:t xml:space="preserve">Στην ενότητα (2.2) </w:t>
      </w:r>
      <w:r w:rsidRPr="00E64439">
        <w:rPr>
          <w:sz w:val="24"/>
          <w:szCs w:val="24"/>
        </w:rPr>
        <w:t xml:space="preserve">«Πραγματικοί αριθμοί» </w:t>
      </w:r>
      <w:r>
        <w:rPr>
          <w:sz w:val="24"/>
          <w:szCs w:val="24"/>
        </w:rPr>
        <w:t xml:space="preserve">οι μαθητές εισάγονται για πρώτη φορά στους άρρητους αριθμούς μέσα από τη μέθοδο των διαδοχικών ρητών προσεγγίσεων. Από την ανάλυση παρατηρούμε ότι η κυρίαρχη μαθηματική δραστηριότητα που σχετίζεται με τους ρητούς και τους άρρητους αριθμούς είναι η επιχειρηματολογία. Στο 50% των έργων ζητείται από τους μαθητές να επιχειρηματολογήσουν υπέρ ή κατά  μιας απόφασης ή να καταλήξουν σε ένα συμπέρασμα μέσα από μια σειρά </w:t>
      </w:r>
      <w:r w:rsidRPr="00E64439">
        <w:rPr>
          <w:sz w:val="24"/>
          <w:szCs w:val="24"/>
        </w:rPr>
        <w:t>ορθών</w:t>
      </w:r>
      <w:r>
        <w:rPr>
          <w:sz w:val="24"/>
          <w:szCs w:val="24"/>
        </w:rPr>
        <w:t xml:space="preserve"> επιχειρημάτων. Αντίθετα, σε σύγκριση με την προηγούμενη ενότητα</w:t>
      </w:r>
      <w:r w:rsidR="00236DBC">
        <w:rPr>
          <w:sz w:val="24"/>
          <w:szCs w:val="24"/>
        </w:rPr>
        <w:t>,</w:t>
      </w:r>
      <w:r>
        <w:rPr>
          <w:sz w:val="24"/>
          <w:szCs w:val="24"/>
        </w:rPr>
        <w:t xml:space="preserve"> στις υπολογιστικές δραστηριότητες παρατηρείται αισθητή μείωση της τάξεως περίπου 50%. Αξίζει, ωστόσο, να σημειωθεί ότι έστω και σε ένα έργο, όπως για παράδειγμα στη </w:t>
      </w:r>
      <w:r w:rsidRPr="00E64439">
        <w:rPr>
          <w:sz w:val="24"/>
          <w:szCs w:val="24"/>
        </w:rPr>
        <w:t xml:space="preserve">γεωμετρική κατασκευή </w:t>
      </w:r>
      <w:r w:rsidR="00236DBC">
        <w:rPr>
          <w:sz w:val="24"/>
          <w:szCs w:val="24"/>
        </w:rPr>
        <w:t xml:space="preserve">του </w:t>
      </w:r>
      <w:r w:rsidRPr="00E64439">
        <w:rPr>
          <w:sz w:val="24"/>
          <w:szCs w:val="24"/>
        </w:rPr>
        <w:t>άρρητου αριθμού</w:t>
      </w:r>
      <w:r w:rsidR="00236DBC" w:rsidRPr="00236DBC">
        <w:t xml:space="preserve"> </w:t>
      </w:r>
      <w:r w:rsidR="00236DBC" w:rsidRPr="00A9326E">
        <w:rPr>
          <w:position w:val="-6"/>
        </w:rPr>
        <w:object w:dxaOrig="360" w:dyaOrig="340" w14:anchorId="76E977F0">
          <v:shape id="_x0000_i1033" type="#_x0000_t75" style="width:18pt;height:17.4pt" o:ole="">
            <v:imagedata r:id="rId28" o:title=""/>
          </v:shape>
          <o:OLEObject Type="Embed" ProgID="Equation.DSMT4" ShapeID="_x0000_i1033" DrawAspect="Content" ObjectID="_1678963408" r:id="rId29"/>
        </w:object>
      </w:r>
      <w:r w:rsidRPr="00E64439">
        <w:rPr>
          <w:sz w:val="24"/>
          <w:szCs w:val="24"/>
        </w:rPr>
        <w:t>,</w:t>
      </w:r>
      <w:r>
        <w:rPr>
          <w:sz w:val="24"/>
          <w:szCs w:val="24"/>
        </w:rPr>
        <w:t xml:space="preserve"> απαιτείται από τους μαθητές συλλογισμός (Κ3).</w:t>
      </w:r>
    </w:p>
    <w:p w14:paraId="0C48CD2F" w14:textId="77777777" w:rsidR="00A43E2D" w:rsidRDefault="00A43E2D" w:rsidP="00A43E2D">
      <w:pPr>
        <w:spacing w:after="240" w:line="360" w:lineRule="auto"/>
        <w:ind w:firstLine="454"/>
        <w:jc w:val="both"/>
        <w:rPr>
          <w:sz w:val="24"/>
          <w:szCs w:val="24"/>
        </w:rPr>
      </w:pPr>
      <w:r>
        <w:rPr>
          <w:sz w:val="24"/>
          <w:szCs w:val="24"/>
        </w:rPr>
        <w:t>Στην τελευταία ενότητα του κεφαλαίου οι μαθητές έρχονται αντιμέτωποι με την επίλυση προβλημάτων τα οποία έχουν σχέση με το Πυθαγόρειο θεώρημα και τους άρρητους αριθμούς. Σχεδόν τα μισά από τα προβλήματα παρουσιάζουν ρεαλιστικές καταστ</w:t>
      </w:r>
      <w:r w:rsidR="00236DBC">
        <w:rPr>
          <w:sz w:val="24"/>
          <w:szCs w:val="24"/>
        </w:rPr>
        <w:t>άσεις στις οποίες εφαρμόζονται Μ</w:t>
      </w:r>
      <w:r>
        <w:rPr>
          <w:sz w:val="24"/>
          <w:szCs w:val="24"/>
        </w:rPr>
        <w:t>αθηματικά, ενώ τα υπόλοιπα παρουσιάζουν αυστηρά γεωμετρικά προβλήματα των Μαθηματικών. Θα είχε ενδιαφέρον να δουν οι μαθητές την εφαρμογή του Πυθαγορείου θεωρήματος και των άρρητων όχι μόνο μέσα από τα προβλή</w:t>
      </w:r>
      <w:r w:rsidR="00236DBC">
        <w:rPr>
          <w:sz w:val="24"/>
          <w:szCs w:val="24"/>
        </w:rPr>
        <w:t>μα</w:t>
      </w:r>
      <w:r>
        <w:rPr>
          <w:sz w:val="24"/>
          <w:szCs w:val="24"/>
        </w:rPr>
        <w:t xml:space="preserve">τα του σχολικού εγχειριδίου, αλλά και μέσα από προβλήματα στα οποία οι ίδιοι θα συμμετέχουν στις μετρήσεις. Επιπλέον, στο πρόβλημα 2 (σελ. 49) και στην άσκηση 9 (σελ.52) παρατηρείται ότι ενώ τα προβλήματα αυτά είναι ικανά να προκαλέσουν το ενδιαφέρον των μαθητών και να απαιτήσουν από αυτούς να επιχειρηματολογήσουν για την επίλυσή τους, αντίθετα το σχολικό βιβλίο κατευθύνει τους μαθητές δίνοντάς τους το σχεδιάγραμμα </w:t>
      </w:r>
      <w:r w:rsidRPr="00C2355C">
        <w:rPr>
          <w:sz w:val="24"/>
          <w:szCs w:val="24"/>
        </w:rPr>
        <w:t xml:space="preserve">το οποίο θα μπορούσαν να δημιουργήσουν μόνοι τους. </w:t>
      </w:r>
    </w:p>
    <w:p w14:paraId="5FF441AA" w14:textId="77777777" w:rsidR="00A43E2D" w:rsidRPr="00FB44E9" w:rsidRDefault="00A43E2D" w:rsidP="00A43E2D">
      <w:pPr>
        <w:spacing w:line="360" w:lineRule="auto"/>
        <w:jc w:val="both"/>
        <w:rPr>
          <w:color w:val="FF0000"/>
          <w:sz w:val="24"/>
          <w:szCs w:val="24"/>
        </w:rPr>
      </w:pPr>
      <w:r>
        <w:rPr>
          <w:noProof/>
          <w:color w:val="FF0000"/>
          <w:sz w:val="24"/>
          <w:szCs w:val="24"/>
          <w:lang w:eastAsia="el-GR"/>
        </w:rPr>
        <w:lastRenderedPageBreak/>
        <w:drawing>
          <wp:inline distT="0" distB="0" distL="0" distR="0" wp14:anchorId="75AB2367" wp14:editId="417A11F1">
            <wp:extent cx="5274310" cy="1636395"/>
            <wp:effectExtent l="0" t="0" r="2540" b="190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D0792D.tmp"/>
                    <pic:cNvPicPr/>
                  </pic:nvPicPr>
                  <pic:blipFill>
                    <a:blip r:embed="rId30">
                      <a:extLst>
                        <a:ext uri="{28A0092B-C50C-407E-A947-70E740481C1C}">
                          <a14:useLocalDpi xmlns:a14="http://schemas.microsoft.com/office/drawing/2010/main" val="0"/>
                        </a:ext>
                      </a:extLst>
                    </a:blip>
                    <a:stretch>
                      <a:fillRect/>
                    </a:stretch>
                  </pic:blipFill>
                  <pic:spPr>
                    <a:xfrm>
                      <a:off x="0" y="0"/>
                      <a:ext cx="5274310" cy="1636395"/>
                    </a:xfrm>
                    <a:prstGeom prst="rect">
                      <a:avLst/>
                    </a:prstGeom>
                  </pic:spPr>
                </pic:pic>
              </a:graphicData>
            </a:graphic>
          </wp:inline>
        </w:drawing>
      </w:r>
    </w:p>
    <w:p w14:paraId="3887FC70" w14:textId="7887FAF4" w:rsidR="00A43E2D" w:rsidRPr="00F33CF1" w:rsidRDefault="00F33CF1" w:rsidP="00F33CF1">
      <w:pPr>
        <w:pStyle w:val="a8"/>
        <w:jc w:val="center"/>
        <w:rPr>
          <w:b w:val="0"/>
          <w:color w:val="000000" w:themeColor="text1"/>
          <w:sz w:val="22"/>
          <w:szCs w:val="22"/>
        </w:rPr>
      </w:pPr>
      <w:r w:rsidRPr="00F33CF1">
        <w:rPr>
          <w:b w:val="0"/>
          <w:color w:val="000000" w:themeColor="text1"/>
          <w:sz w:val="22"/>
          <w:szCs w:val="22"/>
        </w:rPr>
        <w:t xml:space="preserve">Εικόνα </w:t>
      </w:r>
      <w:r w:rsidR="001D45E8">
        <w:rPr>
          <w:b w:val="0"/>
          <w:color w:val="000000" w:themeColor="text1"/>
          <w:sz w:val="22"/>
          <w:szCs w:val="22"/>
        </w:rPr>
        <w:t>3.</w:t>
      </w:r>
      <w:r w:rsidRPr="00F33CF1">
        <w:rPr>
          <w:b w:val="0"/>
          <w:color w:val="000000" w:themeColor="text1"/>
          <w:sz w:val="22"/>
          <w:szCs w:val="22"/>
        </w:rPr>
        <w:fldChar w:fldCharType="begin"/>
      </w:r>
      <w:r w:rsidRPr="00F33CF1">
        <w:rPr>
          <w:b w:val="0"/>
          <w:color w:val="000000" w:themeColor="text1"/>
          <w:sz w:val="22"/>
          <w:szCs w:val="22"/>
        </w:rPr>
        <w:instrText xml:space="preserve"> SEQ Εικόνα \* ARABIC </w:instrText>
      </w:r>
      <w:r w:rsidRPr="00F33CF1">
        <w:rPr>
          <w:b w:val="0"/>
          <w:color w:val="000000" w:themeColor="text1"/>
          <w:sz w:val="22"/>
          <w:szCs w:val="22"/>
        </w:rPr>
        <w:fldChar w:fldCharType="separate"/>
      </w:r>
      <w:r w:rsidR="008E7B90">
        <w:rPr>
          <w:b w:val="0"/>
          <w:noProof/>
          <w:color w:val="000000" w:themeColor="text1"/>
          <w:sz w:val="22"/>
          <w:szCs w:val="22"/>
        </w:rPr>
        <w:t>2</w:t>
      </w:r>
      <w:r w:rsidRPr="00F33CF1">
        <w:rPr>
          <w:b w:val="0"/>
          <w:color w:val="000000" w:themeColor="text1"/>
          <w:sz w:val="22"/>
          <w:szCs w:val="22"/>
        </w:rPr>
        <w:fldChar w:fldCharType="end"/>
      </w:r>
      <w:r w:rsidRPr="00F33CF1">
        <w:rPr>
          <w:b w:val="0"/>
          <w:color w:val="000000" w:themeColor="text1"/>
          <w:sz w:val="22"/>
          <w:szCs w:val="22"/>
        </w:rPr>
        <w:t xml:space="preserve">. </w:t>
      </w:r>
      <w:r w:rsidR="00A43E2D" w:rsidRPr="00F33CF1">
        <w:rPr>
          <w:b w:val="0"/>
          <w:color w:val="000000" w:themeColor="text1"/>
          <w:sz w:val="22"/>
          <w:szCs w:val="22"/>
        </w:rPr>
        <w:t>Άσκηση 9 του σχολικού βιβλίου της Β΄ Γυμνασίου (σελ. 52)</w:t>
      </w:r>
    </w:p>
    <w:p w14:paraId="23CDC4BB" w14:textId="0688DFE8" w:rsidR="00A43E2D" w:rsidRPr="00F62B97" w:rsidRDefault="00236DBC" w:rsidP="00F62B97">
      <w:pPr>
        <w:spacing w:before="360" w:after="240" w:line="360" w:lineRule="auto"/>
        <w:ind w:firstLine="454"/>
        <w:jc w:val="both"/>
        <w:rPr>
          <w:color w:val="000000" w:themeColor="text1"/>
          <w:sz w:val="24"/>
          <w:szCs w:val="24"/>
        </w:rPr>
      </w:pPr>
      <w:r w:rsidRPr="00AF188F">
        <w:rPr>
          <w:color w:val="000000" w:themeColor="text1"/>
          <w:sz w:val="24"/>
          <w:szCs w:val="24"/>
        </w:rPr>
        <w:t xml:space="preserve">Το κυριότερο </w:t>
      </w:r>
      <w:r w:rsidR="00186D33" w:rsidRPr="00AF188F">
        <w:rPr>
          <w:color w:val="000000" w:themeColor="text1"/>
          <w:sz w:val="24"/>
          <w:szCs w:val="24"/>
        </w:rPr>
        <w:t>συμπέρασμα</w:t>
      </w:r>
      <w:r w:rsidRPr="00AF188F">
        <w:rPr>
          <w:color w:val="000000" w:themeColor="text1"/>
          <w:sz w:val="24"/>
          <w:szCs w:val="24"/>
        </w:rPr>
        <w:t xml:space="preserve"> που </w:t>
      </w:r>
      <w:r w:rsidR="00652CE3" w:rsidRPr="00AF188F">
        <w:rPr>
          <w:color w:val="000000" w:themeColor="text1"/>
          <w:sz w:val="24"/>
          <w:szCs w:val="24"/>
        </w:rPr>
        <w:t>αναδεικνύεται</w:t>
      </w:r>
      <w:r w:rsidRPr="00AF188F">
        <w:rPr>
          <w:color w:val="000000" w:themeColor="text1"/>
          <w:sz w:val="24"/>
          <w:szCs w:val="24"/>
        </w:rPr>
        <w:t xml:space="preserve"> μέσα από την ανάλυση αυτού του κεφαλαίου είναι έμφαση που δίνεται στην επιχειρηματολογία των έργων</w:t>
      </w:r>
      <w:r w:rsidR="00652CE3" w:rsidRPr="00AF188F">
        <w:rPr>
          <w:color w:val="000000" w:themeColor="text1"/>
          <w:sz w:val="24"/>
          <w:szCs w:val="24"/>
        </w:rPr>
        <w:t xml:space="preserve"> ιδιαίτερα στην ενότητα (2.2)</w:t>
      </w:r>
      <w:r w:rsidR="00AF188F" w:rsidRPr="00AF188F">
        <w:rPr>
          <w:color w:val="000000" w:themeColor="text1"/>
          <w:sz w:val="24"/>
          <w:szCs w:val="24"/>
        </w:rPr>
        <w:t xml:space="preserve"> «Πραγματικοί αριθμοί»</w:t>
      </w:r>
      <w:r w:rsidR="00186D33" w:rsidRPr="00AF188F">
        <w:rPr>
          <w:color w:val="000000" w:themeColor="text1"/>
          <w:sz w:val="24"/>
          <w:szCs w:val="24"/>
        </w:rPr>
        <w:t>.</w:t>
      </w:r>
      <w:r w:rsidRPr="00AF188F">
        <w:rPr>
          <w:color w:val="000000" w:themeColor="text1"/>
          <w:sz w:val="24"/>
          <w:szCs w:val="24"/>
        </w:rPr>
        <w:t xml:space="preserve"> </w:t>
      </w:r>
      <w:r w:rsidR="00186D33" w:rsidRPr="00AF188F">
        <w:rPr>
          <w:color w:val="000000" w:themeColor="text1"/>
          <w:sz w:val="24"/>
          <w:szCs w:val="24"/>
        </w:rPr>
        <w:t xml:space="preserve">Το βιβλίο βάζει </w:t>
      </w:r>
      <w:r w:rsidR="00652CE3" w:rsidRPr="00AF188F">
        <w:rPr>
          <w:color w:val="000000" w:themeColor="text1"/>
          <w:sz w:val="24"/>
          <w:szCs w:val="24"/>
        </w:rPr>
        <w:t xml:space="preserve">τον μαθητή </w:t>
      </w:r>
      <w:r w:rsidR="00186D33" w:rsidRPr="00AF188F">
        <w:rPr>
          <w:color w:val="000000" w:themeColor="text1"/>
          <w:sz w:val="24"/>
          <w:szCs w:val="24"/>
        </w:rPr>
        <w:t xml:space="preserve">στη διαδικασία να </w:t>
      </w:r>
      <w:r w:rsidR="00652CE3" w:rsidRPr="00AF188F">
        <w:rPr>
          <w:color w:val="000000" w:themeColor="text1"/>
          <w:sz w:val="24"/>
          <w:szCs w:val="24"/>
        </w:rPr>
        <w:t>καταλήξει σε ένα συμπέρασμα</w:t>
      </w:r>
      <w:r w:rsidR="00186D33" w:rsidRPr="00AF188F">
        <w:rPr>
          <w:color w:val="000000" w:themeColor="text1"/>
          <w:sz w:val="24"/>
          <w:szCs w:val="24"/>
        </w:rPr>
        <w:t xml:space="preserve"> εκφράζοντας ένα σύνολο λογικών αιτιολογ</w:t>
      </w:r>
      <w:r w:rsidR="00E760A0" w:rsidRPr="00AF188F">
        <w:rPr>
          <w:color w:val="000000" w:themeColor="text1"/>
          <w:sz w:val="24"/>
          <w:szCs w:val="24"/>
        </w:rPr>
        <w:t>ήσεων, γ</w:t>
      </w:r>
      <w:r w:rsidR="00652CE3" w:rsidRPr="00AF188F">
        <w:rPr>
          <w:color w:val="000000" w:themeColor="text1"/>
          <w:sz w:val="24"/>
          <w:szCs w:val="24"/>
        </w:rPr>
        <w:t xml:space="preserve">ια παράδειγμα να αιτιολογήσουν ποιοι αριθμοί είναι άρρητοι και ποιοι ρητοί. Ωστόσο, </w:t>
      </w:r>
      <w:r w:rsidR="00E760A0" w:rsidRPr="00AF188F">
        <w:rPr>
          <w:color w:val="000000" w:themeColor="text1"/>
          <w:sz w:val="24"/>
          <w:szCs w:val="24"/>
        </w:rPr>
        <w:t xml:space="preserve">οι μαθητές εισάγονται στην έννοια της τετραγωνικής ρίζας μέσα από ένα καθαρά υπολογιστικό και ενδομαθηματικό πλαίσιο εφαρμόζοντας βασικές αλγεβρικές δεξιότητες. </w:t>
      </w:r>
      <w:r w:rsidR="00D51629" w:rsidRPr="00AF188F">
        <w:rPr>
          <w:color w:val="000000" w:themeColor="text1"/>
          <w:sz w:val="24"/>
          <w:szCs w:val="24"/>
        </w:rPr>
        <w:t>Στα προβλήματα των άρρητων αριθμών υπερέχουν οι</w:t>
      </w:r>
      <w:r w:rsidR="00BD2F90" w:rsidRPr="00AF188F">
        <w:rPr>
          <w:color w:val="000000" w:themeColor="text1"/>
          <w:sz w:val="24"/>
          <w:szCs w:val="24"/>
        </w:rPr>
        <w:t xml:space="preserve"> δραστηριότητες αναπαράστασης</w:t>
      </w:r>
      <w:r w:rsidR="00D51629" w:rsidRPr="00AF188F">
        <w:rPr>
          <w:color w:val="000000" w:themeColor="text1"/>
          <w:sz w:val="24"/>
          <w:szCs w:val="24"/>
        </w:rPr>
        <w:t xml:space="preserve">, ενώ παρακάμπτεται η ευκαιρία για σύνδεση με την πραγματική ζωή. </w:t>
      </w:r>
    </w:p>
    <w:p w14:paraId="480236E9" w14:textId="3262C8DB" w:rsidR="00A43E2D" w:rsidRPr="00D634A3" w:rsidRDefault="001D45E8" w:rsidP="00F62B97">
      <w:pPr>
        <w:pStyle w:val="3"/>
        <w:spacing w:before="0" w:after="240" w:line="360" w:lineRule="auto"/>
        <w:ind w:left="567" w:hanging="567"/>
        <w:jc w:val="both"/>
      </w:pPr>
      <w:bookmarkStart w:id="8" w:name="_Toc64465221"/>
      <w:r>
        <w:t>3</w:t>
      </w:r>
      <w:r w:rsidR="00A43E2D" w:rsidRPr="00D634A3">
        <w:t>.</w:t>
      </w:r>
      <w:r w:rsidR="00A43E2D">
        <w:t>1.</w:t>
      </w:r>
      <w:r w:rsidR="00A43E2D" w:rsidRPr="00D634A3">
        <w:t xml:space="preserve">3 </w:t>
      </w:r>
      <w:r w:rsidR="00B55F71">
        <w:t>Αποτελέσματα του κεφαλαίου</w:t>
      </w:r>
      <w:r w:rsidR="00A43E2D" w:rsidRPr="00DD4CFD">
        <w:t xml:space="preserve"> </w:t>
      </w:r>
      <w:r w:rsidR="00A43E2D">
        <w:t>«</w:t>
      </w:r>
      <w:r w:rsidR="00A43E2D" w:rsidRPr="00D634A3">
        <w:t>Εμβαδά επίπεδων σχημάτων – Πυθαγόρε</w:t>
      </w:r>
      <w:r w:rsidR="00A43E2D">
        <w:t>ιο θεώρημα»</w:t>
      </w:r>
      <w:bookmarkEnd w:id="8"/>
    </w:p>
    <w:p w14:paraId="180159DF" w14:textId="0CA26649" w:rsidR="00A43E2D" w:rsidRDefault="00A43E2D" w:rsidP="00FB04CA">
      <w:pPr>
        <w:spacing w:after="120" w:line="360" w:lineRule="auto"/>
        <w:ind w:firstLine="454"/>
        <w:jc w:val="both"/>
        <w:rPr>
          <w:sz w:val="24"/>
          <w:szCs w:val="24"/>
        </w:rPr>
      </w:pPr>
      <w:r>
        <w:rPr>
          <w:sz w:val="24"/>
          <w:szCs w:val="24"/>
        </w:rPr>
        <w:t xml:space="preserve">Το πρώτο κεφάλαιο της Γεωμετρίας που αναλύσαμε περιλαμβάνει τις εξής ενότητες: (1.1) Εμβαδόν επίπεδης επιφάνειας, (1.2) Μονάδες μέτρησης επιφανειών, (1.3) Εμβαδά επίπεδων σχημάτων και (1.4) Πυθαγόρειο θεώρημα. Στον πίνακα </w:t>
      </w:r>
      <w:r w:rsidR="001D45E8">
        <w:rPr>
          <w:sz w:val="24"/>
          <w:szCs w:val="24"/>
        </w:rPr>
        <w:t>3</w:t>
      </w:r>
      <w:r>
        <w:rPr>
          <w:sz w:val="24"/>
          <w:szCs w:val="24"/>
        </w:rPr>
        <w:t xml:space="preserve">.5 παρουσιάζονται τα ποσοστά των χαρακτηριστικών των έργων στο συγκεκριμένο κεφάλαιο. </w:t>
      </w:r>
    </w:p>
    <w:tbl>
      <w:tblPr>
        <w:tblW w:w="8678" w:type="dxa"/>
        <w:jc w:val="center"/>
        <w:tblLook w:val="04A0" w:firstRow="1" w:lastRow="0" w:firstColumn="1" w:lastColumn="0" w:noHBand="0" w:noVBand="1"/>
      </w:tblPr>
      <w:tblGrid>
        <w:gridCol w:w="1785"/>
        <w:gridCol w:w="535"/>
        <w:gridCol w:w="535"/>
        <w:gridCol w:w="530"/>
        <w:gridCol w:w="535"/>
        <w:gridCol w:w="535"/>
        <w:gridCol w:w="535"/>
        <w:gridCol w:w="530"/>
        <w:gridCol w:w="535"/>
        <w:gridCol w:w="530"/>
        <w:gridCol w:w="530"/>
        <w:gridCol w:w="535"/>
        <w:gridCol w:w="535"/>
        <w:gridCol w:w="530"/>
      </w:tblGrid>
      <w:tr w:rsidR="00A43E2D" w:rsidRPr="00AA6B87" w14:paraId="2AD18445" w14:textId="77777777" w:rsidTr="00A43E2D">
        <w:trPr>
          <w:trHeight w:val="297"/>
          <w:jc w:val="center"/>
        </w:trPr>
        <w:tc>
          <w:tcPr>
            <w:tcW w:w="1785" w:type="dxa"/>
            <w:tcBorders>
              <w:top w:val="single" w:sz="8" w:space="0" w:color="auto"/>
              <w:left w:val="nil"/>
              <w:bottom w:val="nil"/>
              <w:right w:val="nil"/>
            </w:tcBorders>
            <w:shd w:val="clear" w:color="auto" w:fill="auto"/>
            <w:noWrap/>
            <w:vAlign w:val="center"/>
            <w:hideMark/>
          </w:tcPr>
          <w:p w14:paraId="06E16F98" w14:textId="6444DDF2" w:rsidR="00A43E2D" w:rsidRPr="00AA6B87" w:rsidRDefault="00616668" w:rsidP="00A43E2D">
            <w:pPr>
              <w:jc w:val="center"/>
              <w:rPr>
                <w:rFonts w:ascii="Calibri" w:eastAsia="Times New Roman" w:hAnsi="Calibri" w:cs="Times New Roman"/>
                <w:color w:val="000000"/>
                <w:sz w:val="18"/>
                <w:szCs w:val="18"/>
                <w:lang w:eastAsia="el-GR"/>
              </w:rPr>
            </w:pPr>
            <w:r>
              <w:rPr>
                <w:rFonts w:ascii="Calibri" w:eastAsia="Times New Roman" w:hAnsi="Calibri" w:cs="Times New Roman"/>
                <w:color w:val="000000"/>
                <w:sz w:val="18"/>
                <w:szCs w:val="18"/>
                <w:lang w:eastAsia="el-GR"/>
              </w:rPr>
              <w:t>Κεφάλαιο</w:t>
            </w:r>
          </w:p>
        </w:tc>
        <w:tc>
          <w:tcPr>
            <w:tcW w:w="530" w:type="dxa"/>
            <w:tcBorders>
              <w:top w:val="single" w:sz="8" w:space="0" w:color="auto"/>
              <w:left w:val="nil"/>
              <w:bottom w:val="nil"/>
              <w:right w:val="nil"/>
            </w:tcBorders>
            <w:shd w:val="clear" w:color="auto" w:fill="auto"/>
            <w:noWrap/>
            <w:vAlign w:val="center"/>
            <w:hideMark/>
          </w:tcPr>
          <w:p w14:paraId="1182DACF" w14:textId="77777777" w:rsidR="00A43E2D" w:rsidRPr="00AA6B87" w:rsidRDefault="00A43E2D" w:rsidP="00A43E2D">
            <w:pPr>
              <w:jc w:val="center"/>
              <w:rPr>
                <w:rFonts w:ascii="Calibri" w:eastAsia="Times New Roman" w:hAnsi="Calibri" w:cs="Times New Roman"/>
                <w:color w:val="000000"/>
                <w:sz w:val="18"/>
                <w:szCs w:val="18"/>
                <w:lang w:eastAsia="el-GR"/>
              </w:rPr>
            </w:pPr>
            <w:r w:rsidRPr="00AA6B87">
              <w:rPr>
                <w:rFonts w:ascii="Calibri" w:eastAsia="Times New Roman" w:hAnsi="Calibri" w:cs="Times New Roman"/>
                <w:color w:val="000000"/>
                <w:sz w:val="18"/>
                <w:szCs w:val="18"/>
                <w:lang w:eastAsia="el-GR"/>
              </w:rPr>
              <w:t>Η1</w:t>
            </w:r>
          </w:p>
        </w:tc>
        <w:tc>
          <w:tcPr>
            <w:tcW w:w="530" w:type="dxa"/>
            <w:tcBorders>
              <w:top w:val="single" w:sz="8" w:space="0" w:color="auto"/>
              <w:left w:val="nil"/>
              <w:bottom w:val="nil"/>
              <w:right w:val="nil"/>
            </w:tcBorders>
            <w:shd w:val="clear" w:color="auto" w:fill="auto"/>
            <w:noWrap/>
            <w:vAlign w:val="center"/>
            <w:hideMark/>
          </w:tcPr>
          <w:p w14:paraId="641100B4" w14:textId="77777777" w:rsidR="00A43E2D" w:rsidRPr="00AA6B87" w:rsidRDefault="00A43E2D" w:rsidP="00A43E2D">
            <w:pPr>
              <w:jc w:val="center"/>
              <w:rPr>
                <w:rFonts w:ascii="Calibri" w:eastAsia="Times New Roman" w:hAnsi="Calibri" w:cs="Times New Roman"/>
                <w:color w:val="000000"/>
                <w:sz w:val="18"/>
                <w:szCs w:val="18"/>
                <w:lang w:eastAsia="el-GR"/>
              </w:rPr>
            </w:pPr>
            <w:r w:rsidRPr="00AA6B87">
              <w:rPr>
                <w:rFonts w:ascii="Calibri" w:eastAsia="Times New Roman" w:hAnsi="Calibri" w:cs="Times New Roman"/>
                <w:color w:val="000000"/>
                <w:sz w:val="18"/>
                <w:szCs w:val="18"/>
                <w:lang w:eastAsia="el-GR"/>
              </w:rPr>
              <w:t>Η2</w:t>
            </w:r>
          </w:p>
        </w:tc>
        <w:tc>
          <w:tcPr>
            <w:tcW w:w="530" w:type="dxa"/>
            <w:tcBorders>
              <w:top w:val="single" w:sz="8" w:space="0" w:color="auto"/>
              <w:left w:val="nil"/>
              <w:bottom w:val="nil"/>
              <w:right w:val="nil"/>
            </w:tcBorders>
            <w:shd w:val="clear" w:color="auto" w:fill="auto"/>
            <w:noWrap/>
            <w:vAlign w:val="center"/>
            <w:hideMark/>
          </w:tcPr>
          <w:p w14:paraId="7B54DA7F" w14:textId="77777777" w:rsidR="00A43E2D" w:rsidRPr="00AA6B87" w:rsidRDefault="00A43E2D" w:rsidP="00A43E2D">
            <w:pPr>
              <w:jc w:val="center"/>
              <w:rPr>
                <w:rFonts w:ascii="Calibri" w:eastAsia="Times New Roman" w:hAnsi="Calibri" w:cs="Times New Roman"/>
                <w:color w:val="000000"/>
                <w:sz w:val="18"/>
                <w:szCs w:val="18"/>
                <w:lang w:eastAsia="el-GR"/>
              </w:rPr>
            </w:pPr>
            <w:r w:rsidRPr="00AA6B87">
              <w:rPr>
                <w:rFonts w:ascii="Calibri" w:eastAsia="Times New Roman" w:hAnsi="Calibri" w:cs="Times New Roman"/>
                <w:color w:val="000000"/>
                <w:sz w:val="18"/>
                <w:szCs w:val="18"/>
                <w:lang w:eastAsia="el-GR"/>
              </w:rPr>
              <w:t>Η3</w:t>
            </w:r>
          </w:p>
        </w:tc>
        <w:tc>
          <w:tcPr>
            <w:tcW w:w="530" w:type="dxa"/>
            <w:tcBorders>
              <w:top w:val="single" w:sz="8" w:space="0" w:color="auto"/>
              <w:left w:val="nil"/>
              <w:bottom w:val="nil"/>
              <w:right w:val="nil"/>
            </w:tcBorders>
            <w:shd w:val="clear" w:color="auto" w:fill="auto"/>
            <w:noWrap/>
            <w:vAlign w:val="center"/>
            <w:hideMark/>
          </w:tcPr>
          <w:p w14:paraId="014F2391" w14:textId="77777777" w:rsidR="00A43E2D" w:rsidRPr="00AA6B87" w:rsidRDefault="00A43E2D" w:rsidP="00A43E2D">
            <w:pPr>
              <w:jc w:val="center"/>
              <w:rPr>
                <w:rFonts w:ascii="Calibri" w:eastAsia="Times New Roman" w:hAnsi="Calibri" w:cs="Times New Roman"/>
                <w:color w:val="000000"/>
                <w:sz w:val="18"/>
                <w:szCs w:val="18"/>
                <w:lang w:eastAsia="el-GR"/>
              </w:rPr>
            </w:pPr>
            <w:r w:rsidRPr="00AA6B87">
              <w:rPr>
                <w:rFonts w:ascii="Calibri" w:eastAsia="Times New Roman" w:hAnsi="Calibri" w:cs="Times New Roman"/>
                <w:color w:val="000000"/>
                <w:sz w:val="18"/>
                <w:szCs w:val="18"/>
                <w:lang w:eastAsia="el-GR"/>
              </w:rPr>
              <w:t>Η4</w:t>
            </w:r>
          </w:p>
        </w:tc>
        <w:tc>
          <w:tcPr>
            <w:tcW w:w="530" w:type="dxa"/>
            <w:tcBorders>
              <w:top w:val="single" w:sz="8" w:space="0" w:color="auto"/>
              <w:left w:val="nil"/>
              <w:bottom w:val="nil"/>
              <w:right w:val="nil"/>
            </w:tcBorders>
            <w:shd w:val="clear" w:color="auto" w:fill="auto"/>
            <w:noWrap/>
            <w:vAlign w:val="center"/>
            <w:hideMark/>
          </w:tcPr>
          <w:p w14:paraId="541414AB" w14:textId="77777777" w:rsidR="00A43E2D" w:rsidRPr="00AA6B87" w:rsidRDefault="00A43E2D" w:rsidP="00A43E2D">
            <w:pPr>
              <w:jc w:val="center"/>
              <w:rPr>
                <w:rFonts w:ascii="Calibri" w:eastAsia="Times New Roman" w:hAnsi="Calibri" w:cs="Times New Roman"/>
                <w:color w:val="000000"/>
                <w:sz w:val="18"/>
                <w:szCs w:val="18"/>
                <w:lang w:eastAsia="el-GR"/>
              </w:rPr>
            </w:pPr>
            <w:r w:rsidRPr="00AA6B87">
              <w:rPr>
                <w:rFonts w:ascii="Calibri" w:eastAsia="Times New Roman" w:hAnsi="Calibri" w:cs="Times New Roman"/>
                <w:color w:val="000000"/>
                <w:sz w:val="18"/>
                <w:szCs w:val="18"/>
                <w:lang w:eastAsia="el-GR"/>
              </w:rPr>
              <w:t>Κ1</w:t>
            </w:r>
          </w:p>
        </w:tc>
        <w:tc>
          <w:tcPr>
            <w:tcW w:w="530" w:type="dxa"/>
            <w:tcBorders>
              <w:top w:val="single" w:sz="8" w:space="0" w:color="auto"/>
              <w:left w:val="nil"/>
              <w:bottom w:val="nil"/>
              <w:right w:val="nil"/>
            </w:tcBorders>
            <w:shd w:val="clear" w:color="auto" w:fill="auto"/>
            <w:noWrap/>
            <w:vAlign w:val="center"/>
            <w:hideMark/>
          </w:tcPr>
          <w:p w14:paraId="2169B74B" w14:textId="77777777" w:rsidR="00A43E2D" w:rsidRPr="00AA6B87" w:rsidRDefault="00A43E2D" w:rsidP="00A43E2D">
            <w:pPr>
              <w:jc w:val="center"/>
              <w:rPr>
                <w:rFonts w:ascii="Calibri" w:eastAsia="Times New Roman" w:hAnsi="Calibri" w:cs="Times New Roman"/>
                <w:color w:val="000000"/>
                <w:sz w:val="18"/>
                <w:szCs w:val="18"/>
                <w:lang w:eastAsia="el-GR"/>
              </w:rPr>
            </w:pPr>
            <w:r w:rsidRPr="00AA6B87">
              <w:rPr>
                <w:rFonts w:ascii="Calibri" w:eastAsia="Times New Roman" w:hAnsi="Calibri" w:cs="Times New Roman"/>
                <w:color w:val="000000"/>
                <w:sz w:val="18"/>
                <w:szCs w:val="18"/>
                <w:lang w:eastAsia="el-GR"/>
              </w:rPr>
              <w:t>Κ2</w:t>
            </w:r>
          </w:p>
        </w:tc>
        <w:tc>
          <w:tcPr>
            <w:tcW w:w="530" w:type="dxa"/>
            <w:tcBorders>
              <w:top w:val="single" w:sz="8" w:space="0" w:color="auto"/>
              <w:left w:val="nil"/>
              <w:bottom w:val="nil"/>
              <w:right w:val="nil"/>
            </w:tcBorders>
            <w:shd w:val="clear" w:color="auto" w:fill="auto"/>
            <w:noWrap/>
            <w:vAlign w:val="center"/>
            <w:hideMark/>
          </w:tcPr>
          <w:p w14:paraId="6FA98F03" w14:textId="77777777" w:rsidR="00A43E2D" w:rsidRPr="00AA6B87" w:rsidRDefault="00A43E2D" w:rsidP="00A43E2D">
            <w:pPr>
              <w:jc w:val="center"/>
              <w:rPr>
                <w:rFonts w:ascii="Calibri" w:eastAsia="Times New Roman" w:hAnsi="Calibri" w:cs="Times New Roman"/>
                <w:color w:val="000000"/>
                <w:sz w:val="18"/>
                <w:szCs w:val="18"/>
                <w:lang w:eastAsia="el-GR"/>
              </w:rPr>
            </w:pPr>
            <w:r w:rsidRPr="00AA6B87">
              <w:rPr>
                <w:rFonts w:ascii="Calibri" w:eastAsia="Times New Roman" w:hAnsi="Calibri" w:cs="Times New Roman"/>
                <w:color w:val="000000"/>
                <w:sz w:val="18"/>
                <w:szCs w:val="18"/>
                <w:lang w:eastAsia="el-GR"/>
              </w:rPr>
              <w:t>Κ3</w:t>
            </w:r>
          </w:p>
        </w:tc>
        <w:tc>
          <w:tcPr>
            <w:tcW w:w="530" w:type="dxa"/>
            <w:tcBorders>
              <w:top w:val="single" w:sz="8" w:space="0" w:color="auto"/>
              <w:left w:val="nil"/>
              <w:bottom w:val="nil"/>
              <w:right w:val="nil"/>
            </w:tcBorders>
            <w:shd w:val="clear" w:color="auto" w:fill="auto"/>
            <w:noWrap/>
            <w:vAlign w:val="center"/>
            <w:hideMark/>
          </w:tcPr>
          <w:p w14:paraId="56E04CF7" w14:textId="77777777" w:rsidR="00A43E2D" w:rsidRPr="00AA6B87" w:rsidRDefault="00A43E2D" w:rsidP="00A43E2D">
            <w:pPr>
              <w:jc w:val="center"/>
              <w:rPr>
                <w:rFonts w:ascii="Calibri" w:eastAsia="Times New Roman" w:hAnsi="Calibri" w:cs="Times New Roman"/>
                <w:color w:val="000000"/>
                <w:sz w:val="18"/>
                <w:szCs w:val="18"/>
                <w:lang w:eastAsia="el-GR"/>
              </w:rPr>
            </w:pPr>
            <w:r w:rsidRPr="00AA6B87">
              <w:rPr>
                <w:rFonts w:ascii="Calibri" w:eastAsia="Times New Roman" w:hAnsi="Calibri" w:cs="Times New Roman"/>
                <w:color w:val="000000"/>
                <w:sz w:val="18"/>
                <w:szCs w:val="18"/>
                <w:lang w:eastAsia="el-GR"/>
              </w:rPr>
              <w:t>Α1</w:t>
            </w:r>
          </w:p>
        </w:tc>
        <w:tc>
          <w:tcPr>
            <w:tcW w:w="530" w:type="dxa"/>
            <w:tcBorders>
              <w:top w:val="single" w:sz="8" w:space="0" w:color="auto"/>
              <w:left w:val="nil"/>
              <w:bottom w:val="nil"/>
              <w:right w:val="nil"/>
            </w:tcBorders>
            <w:shd w:val="clear" w:color="auto" w:fill="auto"/>
            <w:noWrap/>
            <w:vAlign w:val="center"/>
            <w:hideMark/>
          </w:tcPr>
          <w:p w14:paraId="75F588B4" w14:textId="77777777" w:rsidR="00A43E2D" w:rsidRPr="00AA6B87" w:rsidRDefault="00A43E2D" w:rsidP="00A43E2D">
            <w:pPr>
              <w:jc w:val="center"/>
              <w:rPr>
                <w:rFonts w:ascii="Calibri" w:eastAsia="Times New Roman" w:hAnsi="Calibri" w:cs="Times New Roman"/>
                <w:color w:val="000000"/>
                <w:sz w:val="18"/>
                <w:szCs w:val="18"/>
                <w:lang w:eastAsia="el-GR"/>
              </w:rPr>
            </w:pPr>
            <w:r w:rsidRPr="00AA6B87">
              <w:rPr>
                <w:rFonts w:ascii="Calibri" w:eastAsia="Times New Roman" w:hAnsi="Calibri" w:cs="Times New Roman"/>
                <w:color w:val="000000"/>
                <w:sz w:val="18"/>
                <w:szCs w:val="18"/>
                <w:lang w:eastAsia="el-GR"/>
              </w:rPr>
              <w:t>Α2</w:t>
            </w:r>
          </w:p>
        </w:tc>
        <w:tc>
          <w:tcPr>
            <w:tcW w:w="530" w:type="dxa"/>
            <w:tcBorders>
              <w:top w:val="single" w:sz="8" w:space="0" w:color="auto"/>
              <w:left w:val="nil"/>
              <w:bottom w:val="nil"/>
              <w:right w:val="nil"/>
            </w:tcBorders>
            <w:shd w:val="clear" w:color="auto" w:fill="auto"/>
            <w:noWrap/>
            <w:vAlign w:val="center"/>
            <w:hideMark/>
          </w:tcPr>
          <w:p w14:paraId="678A4D96" w14:textId="77777777" w:rsidR="00A43E2D" w:rsidRPr="00AA6B87" w:rsidRDefault="00A43E2D" w:rsidP="00A43E2D">
            <w:pPr>
              <w:jc w:val="center"/>
              <w:rPr>
                <w:rFonts w:ascii="Calibri" w:eastAsia="Times New Roman" w:hAnsi="Calibri" w:cs="Times New Roman"/>
                <w:color w:val="000000"/>
                <w:sz w:val="18"/>
                <w:szCs w:val="18"/>
                <w:lang w:eastAsia="el-GR"/>
              </w:rPr>
            </w:pPr>
            <w:r w:rsidRPr="00AA6B87">
              <w:rPr>
                <w:rFonts w:ascii="Calibri" w:eastAsia="Times New Roman" w:hAnsi="Calibri" w:cs="Times New Roman"/>
                <w:color w:val="000000"/>
                <w:sz w:val="18"/>
                <w:szCs w:val="18"/>
                <w:lang w:eastAsia="el-GR"/>
              </w:rPr>
              <w:t>Α3</w:t>
            </w:r>
          </w:p>
        </w:tc>
        <w:tc>
          <w:tcPr>
            <w:tcW w:w="530" w:type="dxa"/>
            <w:tcBorders>
              <w:top w:val="single" w:sz="8" w:space="0" w:color="auto"/>
              <w:left w:val="nil"/>
              <w:bottom w:val="nil"/>
              <w:right w:val="nil"/>
            </w:tcBorders>
            <w:shd w:val="clear" w:color="auto" w:fill="auto"/>
            <w:noWrap/>
            <w:vAlign w:val="center"/>
            <w:hideMark/>
          </w:tcPr>
          <w:p w14:paraId="3FCF586C" w14:textId="77777777" w:rsidR="00A43E2D" w:rsidRPr="00AA6B87" w:rsidRDefault="00A43E2D" w:rsidP="00A43E2D">
            <w:pPr>
              <w:jc w:val="center"/>
              <w:rPr>
                <w:rFonts w:ascii="Calibri" w:eastAsia="Times New Roman" w:hAnsi="Calibri" w:cs="Times New Roman"/>
                <w:color w:val="000000"/>
                <w:sz w:val="18"/>
                <w:szCs w:val="18"/>
                <w:lang w:eastAsia="el-GR"/>
              </w:rPr>
            </w:pPr>
            <w:r w:rsidRPr="00AA6B87">
              <w:rPr>
                <w:rFonts w:ascii="Calibri" w:eastAsia="Times New Roman" w:hAnsi="Calibri" w:cs="Times New Roman"/>
                <w:color w:val="000000"/>
                <w:sz w:val="18"/>
                <w:szCs w:val="18"/>
                <w:lang w:eastAsia="el-GR"/>
              </w:rPr>
              <w:t>C1</w:t>
            </w:r>
          </w:p>
        </w:tc>
        <w:tc>
          <w:tcPr>
            <w:tcW w:w="530" w:type="dxa"/>
            <w:tcBorders>
              <w:top w:val="single" w:sz="8" w:space="0" w:color="auto"/>
              <w:left w:val="nil"/>
              <w:bottom w:val="nil"/>
              <w:right w:val="nil"/>
            </w:tcBorders>
            <w:shd w:val="clear" w:color="auto" w:fill="auto"/>
            <w:noWrap/>
            <w:vAlign w:val="center"/>
            <w:hideMark/>
          </w:tcPr>
          <w:p w14:paraId="107FF46A" w14:textId="77777777" w:rsidR="00A43E2D" w:rsidRPr="00AA6B87" w:rsidRDefault="00A43E2D" w:rsidP="00A43E2D">
            <w:pPr>
              <w:jc w:val="center"/>
              <w:rPr>
                <w:rFonts w:ascii="Calibri" w:eastAsia="Times New Roman" w:hAnsi="Calibri" w:cs="Times New Roman"/>
                <w:color w:val="000000"/>
                <w:sz w:val="18"/>
                <w:szCs w:val="18"/>
                <w:lang w:eastAsia="el-GR"/>
              </w:rPr>
            </w:pPr>
            <w:r w:rsidRPr="00AA6B87">
              <w:rPr>
                <w:rFonts w:ascii="Calibri" w:eastAsia="Times New Roman" w:hAnsi="Calibri" w:cs="Times New Roman"/>
                <w:color w:val="000000"/>
                <w:sz w:val="18"/>
                <w:szCs w:val="18"/>
                <w:lang w:eastAsia="el-GR"/>
              </w:rPr>
              <w:t>C2</w:t>
            </w:r>
          </w:p>
        </w:tc>
        <w:tc>
          <w:tcPr>
            <w:tcW w:w="530" w:type="dxa"/>
            <w:tcBorders>
              <w:top w:val="single" w:sz="8" w:space="0" w:color="auto"/>
              <w:left w:val="nil"/>
              <w:bottom w:val="nil"/>
              <w:right w:val="nil"/>
            </w:tcBorders>
            <w:shd w:val="clear" w:color="auto" w:fill="auto"/>
            <w:noWrap/>
            <w:vAlign w:val="center"/>
            <w:hideMark/>
          </w:tcPr>
          <w:p w14:paraId="17D03D6F" w14:textId="77777777" w:rsidR="00A43E2D" w:rsidRPr="00AA6B87" w:rsidRDefault="00A43E2D" w:rsidP="00A43E2D">
            <w:pPr>
              <w:jc w:val="center"/>
              <w:rPr>
                <w:rFonts w:ascii="Calibri" w:eastAsia="Times New Roman" w:hAnsi="Calibri" w:cs="Times New Roman"/>
                <w:color w:val="000000"/>
                <w:sz w:val="18"/>
                <w:szCs w:val="18"/>
                <w:lang w:eastAsia="el-GR"/>
              </w:rPr>
            </w:pPr>
            <w:r w:rsidRPr="00AA6B87">
              <w:rPr>
                <w:rFonts w:ascii="Calibri" w:eastAsia="Times New Roman" w:hAnsi="Calibri" w:cs="Times New Roman"/>
                <w:color w:val="000000"/>
                <w:sz w:val="18"/>
                <w:szCs w:val="18"/>
                <w:lang w:eastAsia="el-GR"/>
              </w:rPr>
              <w:t>C3</w:t>
            </w:r>
          </w:p>
        </w:tc>
      </w:tr>
      <w:tr w:rsidR="00A43E2D" w:rsidRPr="00AA6B87" w14:paraId="670EBC67" w14:textId="77777777" w:rsidTr="00A43E2D">
        <w:trPr>
          <w:trHeight w:val="311"/>
          <w:jc w:val="center"/>
        </w:trPr>
        <w:tc>
          <w:tcPr>
            <w:tcW w:w="1785" w:type="dxa"/>
            <w:tcBorders>
              <w:top w:val="nil"/>
              <w:left w:val="nil"/>
              <w:bottom w:val="single" w:sz="8" w:space="0" w:color="auto"/>
              <w:right w:val="nil"/>
            </w:tcBorders>
            <w:shd w:val="clear" w:color="auto" w:fill="auto"/>
            <w:noWrap/>
            <w:vAlign w:val="center"/>
            <w:hideMark/>
          </w:tcPr>
          <w:p w14:paraId="42CC26B4" w14:textId="77777777" w:rsidR="00A43E2D" w:rsidRPr="00AA6B87" w:rsidRDefault="00A43E2D" w:rsidP="00A43E2D">
            <w:pPr>
              <w:jc w:val="center"/>
              <w:rPr>
                <w:rFonts w:ascii="Calibri" w:eastAsia="Times New Roman" w:hAnsi="Calibri" w:cs="Times New Roman"/>
                <w:color w:val="000000"/>
                <w:sz w:val="18"/>
                <w:szCs w:val="18"/>
                <w:lang w:eastAsia="el-GR"/>
              </w:rPr>
            </w:pPr>
            <w:r>
              <w:rPr>
                <w:rFonts w:ascii="Calibri" w:eastAsia="Times New Roman" w:hAnsi="Calibri" w:cs="Times New Roman"/>
                <w:color w:val="000000"/>
                <w:sz w:val="18"/>
                <w:szCs w:val="18"/>
                <w:lang w:eastAsia="el-GR"/>
              </w:rPr>
              <w:t xml:space="preserve"> (</w:t>
            </w:r>
            <w:r w:rsidRPr="00AA6B87">
              <w:rPr>
                <w:rFonts w:ascii="Calibri" w:eastAsia="Times New Roman" w:hAnsi="Calibri" w:cs="Times New Roman"/>
                <w:color w:val="000000"/>
                <w:sz w:val="18"/>
                <w:szCs w:val="18"/>
                <w:lang w:eastAsia="el-GR"/>
              </w:rPr>
              <w:t>πλήθος έργων)</w:t>
            </w:r>
          </w:p>
        </w:tc>
        <w:tc>
          <w:tcPr>
            <w:tcW w:w="6893" w:type="dxa"/>
            <w:gridSpan w:val="13"/>
            <w:tcBorders>
              <w:top w:val="nil"/>
              <w:left w:val="nil"/>
              <w:bottom w:val="single" w:sz="8" w:space="0" w:color="auto"/>
              <w:right w:val="nil"/>
            </w:tcBorders>
            <w:shd w:val="clear" w:color="auto" w:fill="auto"/>
            <w:noWrap/>
            <w:vAlign w:val="center"/>
            <w:hideMark/>
          </w:tcPr>
          <w:p w14:paraId="2CF5A6DA" w14:textId="77777777" w:rsidR="00A43E2D" w:rsidRPr="00AA6B87" w:rsidRDefault="00A43E2D" w:rsidP="00A43E2D">
            <w:pPr>
              <w:jc w:val="center"/>
              <w:rPr>
                <w:rFonts w:ascii="Calibri" w:eastAsia="Times New Roman" w:hAnsi="Calibri" w:cs="Times New Roman"/>
                <w:color w:val="000000"/>
                <w:sz w:val="18"/>
                <w:szCs w:val="18"/>
                <w:lang w:eastAsia="el-GR"/>
              </w:rPr>
            </w:pPr>
            <w:r>
              <w:rPr>
                <w:rFonts w:ascii="Calibri" w:eastAsia="Times New Roman" w:hAnsi="Calibri" w:cs="Times New Roman"/>
                <w:color w:val="000000"/>
                <w:sz w:val="18"/>
                <w:szCs w:val="18"/>
                <w:lang w:eastAsia="el-GR"/>
              </w:rPr>
              <w:t xml:space="preserve"> Ποσοστό </w:t>
            </w:r>
            <w:r w:rsidRPr="00AA6B87">
              <w:rPr>
                <w:rFonts w:ascii="Calibri" w:eastAsia="Times New Roman" w:hAnsi="Calibri" w:cs="Times New Roman"/>
                <w:color w:val="000000"/>
                <w:sz w:val="18"/>
                <w:szCs w:val="18"/>
                <w:lang w:eastAsia="el-GR"/>
              </w:rPr>
              <w:t>%</w:t>
            </w:r>
          </w:p>
        </w:tc>
      </w:tr>
      <w:tr w:rsidR="00A43E2D" w:rsidRPr="00AA6B87" w14:paraId="2A70E9CA" w14:textId="77777777" w:rsidTr="00A43E2D">
        <w:trPr>
          <w:trHeight w:val="682"/>
          <w:jc w:val="center"/>
        </w:trPr>
        <w:tc>
          <w:tcPr>
            <w:tcW w:w="1785" w:type="dxa"/>
            <w:tcBorders>
              <w:top w:val="nil"/>
              <w:left w:val="nil"/>
              <w:bottom w:val="single" w:sz="4" w:space="0" w:color="auto"/>
              <w:right w:val="nil"/>
            </w:tcBorders>
            <w:shd w:val="clear" w:color="auto" w:fill="auto"/>
            <w:vAlign w:val="center"/>
            <w:hideMark/>
          </w:tcPr>
          <w:p w14:paraId="3B5EB900" w14:textId="77777777" w:rsidR="00A43E2D" w:rsidRPr="00AA6B87" w:rsidRDefault="00A43E2D" w:rsidP="00A43E2D">
            <w:pPr>
              <w:rPr>
                <w:rFonts w:ascii="Calibri" w:eastAsia="Times New Roman" w:hAnsi="Calibri" w:cs="Times New Roman"/>
                <w:color w:val="000000"/>
                <w:sz w:val="18"/>
                <w:szCs w:val="18"/>
                <w:lang w:eastAsia="el-GR"/>
              </w:rPr>
            </w:pPr>
            <w:r>
              <w:rPr>
                <w:rFonts w:ascii="Calibri" w:eastAsia="Times New Roman" w:hAnsi="Calibri" w:cs="Times New Roman"/>
                <w:color w:val="000000"/>
                <w:sz w:val="18"/>
                <w:szCs w:val="18"/>
                <w:lang w:eastAsia="el-GR"/>
              </w:rPr>
              <w:t>Εμβαδά-</w:t>
            </w:r>
            <w:r w:rsidRPr="00AA6B87">
              <w:rPr>
                <w:rFonts w:ascii="Calibri" w:eastAsia="Times New Roman" w:hAnsi="Calibri" w:cs="Times New Roman"/>
                <w:color w:val="000000"/>
                <w:sz w:val="18"/>
                <w:szCs w:val="18"/>
                <w:lang w:eastAsia="el-GR"/>
              </w:rPr>
              <w:t>Πυθαγόρειο  θεώρημα (57)</w:t>
            </w:r>
          </w:p>
        </w:tc>
        <w:tc>
          <w:tcPr>
            <w:tcW w:w="530" w:type="dxa"/>
            <w:tcBorders>
              <w:top w:val="nil"/>
              <w:left w:val="nil"/>
              <w:bottom w:val="single" w:sz="4" w:space="0" w:color="auto"/>
              <w:right w:val="nil"/>
            </w:tcBorders>
            <w:shd w:val="clear" w:color="auto" w:fill="auto"/>
            <w:noWrap/>
            <w:vAlign w:val="center"/>
            <w:hideMark/>
          </w:tcPr>
          <w:p w14:paraId="3BEBF8F6" w14:textId="77777777" w:rsidR="00A43E2D" w:rsidRPr="00AA6B87" w:rsidRDefault="00A43E2D" w:rsidP="00A43E2D">
            <w:pPr>
              <w:jc w:val="center"/>
              <w:rPr>
                <w:rFonts w:ascii="Calibri" w:eastAsia="Times New Roman" w:hAnsi="Calibri" w:cs="Times New Roman"/>
                <w:color w:val="000000"/>
                <w:sz w:val="18"/>
                <w:szCs w:val="18"/>
                <w:lang w:eastAsia="el-GR"/>
              </w:rPr>
            </w:pPr>
            <w:r w:rsidRPr="00AA6B87">
              <w:rPr>
                <w:rFonts w:ascii="Calibri" w:eastAsia="Times New Roman" w:hAnsi="Calibri" w:cs="Times New Roman"/>
                <w:color w:val="000000"/>
                <w:sz w:val="18"/>
                <w:szCs w:val="18"/>
                <w:lang w:eastAsia="el-GR"/>
              </w:rPr>
              <w:t>19,3</w:t>
            </w:r>
          </w:p>
        </w:tc>
        <w:tc>
          <w:tcPr>
            <w:tcW w:w="530" w:type="dxa"/>
            <w:tcBorders>
              <w:top w:val="nil"/>
              <w:left w:val="nil"/>
              <w:bottom w:val="single" w:sz="4" w:space="0" w:color="auto"/>
              <w:right w:val="nil"/>
            </w:tcBorders>
            <w:shd w:val="clear" w:color="auto" w:fill="auto"/>
            <w:noWrap/>
            <w:vAlign w:val="center"/>
            <w:hideMark/>
          </w:tcPr>
          <w:p w14:paraId="66BAC58A" w14:textId="77777777" w:rsidR="00A43E2D" w:rsidRPr="00AA6B87" w:rsidRDefault="00A43E2D" w:rsidP="00A43E2D">
            <w:pPr>
              <w:jc w:val="center"/>
              <w:rPr>
                <w:rFonts w:ascii="Calibri" w:eastAsia="Times New Roman" w:hAnsi="Calibri" w:cs="Times New Roman"/>
                <w:color w:val="000000"/>
                <w:sz w:val="18"/>
                <w:szCs w:val="18"/>
                <w:lang w:eastAsia="el-GR"/>
              </w:rPr>
            </w:pPr>
            <w:r w:rsidRPr="00AA6B87">
              <w:rPr>
                <w:rFonts w:ascii="Calibri" w:eastAsia="Times New Roman" w:hAnsi="Calibri" w:cs="Times New Roman"/>
                <w:color w:val="000000"/>
                <w:sz w:val="18"/>
                <w:szCs w:val="18"/>
                <w:lang w:eastAsia="el-GR"/>
              </w:rPr>
              <w:t>52,6</w:t>
            </w:r>
          </w:p>
        </w:tc>
        <w:tc>
          <w:tcPr>
            <w:tcW w:w="530" w:type="dxa"/>
            <w:tcBorders>
              <w:top w:val="nil"/>
              <w:left w:val="nil"/>
              <w:bottom w:val="single" w:sz="4" w:space="0" w:color="auto"/>
              <w:right w:val="nil"/>
            </w:tcBorders>
            <w:shd w:val="clear" w:color="auto" w:fill="auto"/>
            <w:noWrap/>
            <w:vAlign w:val="center"/>
            <w:hideMark/>
          </w:tcPr>
          <w:p w14:paraId="2639269C" w14:textId="77777777" w:rsidR="00A43E2D" w:rsidRPr="00AA6B87" w:rsidRDefault="00A43E2D" w:rsidP="00A43E2D">
            <w:pPr>
              <w:jc w:val="center"/>
              <w:rPr>
                <w:rFonts w:ascii="Calibri" w:eastAsia="Times New Roman" w:hAnsi="Calibri" w:cs="Times New Roman"/>
                <w:color w:val="000000"/>
                <w:sz w:val="18"/>
                <w:szCs w:val="18"/>
                <w:lang w:eastAsia="el-GR"/>
              </w:rPr>
            </w:pPr>
            <w:r w:rsidRPr="00AA6B87">
              <w:rPr>
                <w:rFonts w:ascii="Calibri" w:eastAsia="Times New Roman" w:hAnsi="Calibri" w:cs="Times New Roman"/>
                <w:color w:val="000000"/>
                <w:sz w:val="18"/>
                <w:szCs w:val="18"/>
                <w:lang w:eastAsia="el-GR"/>
              </w:rPr>
              <w:t>5,3</w:t>
            </w:r>
          </w:p>
        </w:tc>
        <w:tc>
          <w:tcPr>
            <w:tcW w:w="530" w:type="dxa"/>
            <w:tcBorders>
              <w:top w:val="nil"/>
              <w:left w:val="nil"/>
              <w:bottom w:val="single" w:sz="4" w:space="0" w:color="auto"/>
              <w:right w:val="nil"/>
            </w:tcBorders>
            <w:shd w:val="clear" w:color="auto" w:fill="auto"/>
            <w:noWrap/>
            <w:vAlign w:val="center"/>
            <w:hideMark/>
          </w:tcPr>
          <w:p w14:paraId="798B0297" w14:textId="77777777" w:rsidR="00A43E2D" w:rsidRPr="00AA6B87" w:rsidRDefault="00A43E2D" w:rsidP="00A43E2D">
            <w:pPr>
              <w:jc w:val="center"/>
              <w:rPr>
                <w:rFonts w:ascii="Calibri" w:eastAsia="Times New Roman" w:hAnsi="Calibri" w:cs="Times New Roman"/>
                <w:color w:val="000000"/>
                <w:sz w:val="18"/>
                <w:szCs w:val="18"/>
                <w:lang w:eastAsia="el-GR"/>
              </w:rPr>
            </w:pPr>
            <w:r w:rsidRPr="00AA6B87">
              <w:rPr>
                <w:rFonts w:ascii="Calibri" w:eastAsia="Times New Roman" w:hAnsi="Calibri" w:cs="Times New Roman"/>
                <w:color w:val="000000"/>
                <w:sz w:val="18"/>
                <w:szCs w:val="18"/>
                <w:lang w:eastAsia="el-GR"/>
              </w:rPr>
              <w:t>22,8</w:t>
            </w:r>
          </w:p>
        </w:tc>
        <w:tc>
          <w:tcPr>
            <w:tcW w:w="530" w:type="dxa"/>
            <w:tcBorders>
              <w:top w:val="nil"/>
              <w:left w:val="nil"/>
              <w:bottom w:val="single" w:sz="4" w:space="0" w:color="auto"/>
              <w:right w:val="nil"/>
            </w:tcBorders>
            <w:shd w:val="clear" w:color="auto" w:fill="auto"/>
            <w:noWrap/>
            <w:vAlign w:val="center"/>
            <w:hideMark/>
          </w:tcPr>
          <w:p w14:paraId="64EF457A" w14:textId="77777777" w:rsidR="00A43E2D" w:rsidRPr="00AA6B87" w:rsidRDefault="00A43E2D" w:rsidP="00A43E2D">
            <w:pPr>
              <w:jc w:val="center"/>
              <w:rPr>
                <w:rFonts w:ascii="Calibri" w:eastAsia="Times New Roman" w:hAnsi="Calibri" w:cs="Times New Roman"/>
                <w:color w:val="000000"/>
                <w:sz w:val="18"/>
                <w:szCs w:val="18"/>
                <w:lang w:eastAsia="el-GR"/>
              </w:rPr>
            </w:pPr>
            <w:r w:rsidRPr="00AA6B87">
              <w:rPr>
                <w:rFonts w:ascii="Calibri" w:eastAsia="Times New Roman" w:hAnsi="Calibri" w:cs="Times New Roman"/>
                <w:color w:val="000000"/>
                <w:sz w:val="18"/>
                <w:szCs w:val="18"/>
                <w:lang w:eastAsia="el-GR"/>
              </w:rPr>
              <w:t>71,9</w:t>
            </w:r>
          </w:p>
        </w:tc>
        <w:tc>
          <w:tcPr>
            <w:tcW w:w="530" w:type="dxa"/>
            <w:tcBorders>
              <w:top w:val="nil"/>
              <w:left w:val="nil"/>
              <w:bottom w:val="single" w:sz="4" w:space="0" w:color="auto"/>
              <w:right w:val="nil"/>
            </w:tcBorders>
            <w:shd w:val="clear" w:color="auto" w:fill="auto"/>
            <w:noWrap/>
            <w:vAlign w:val="center"/>
            <w:hideMark/>
          </w:tcPr>
          <w:p w14:paraId="4A494571" w14:textId="77777777" w:rsidR="00A43E2D" w:rsidRPr="00AA6B87" w:rsidRDefault="00A43E2D" w:rsidP="00A43E2D">
            <w:pPr>
              <w:jc w:val="center"/>
              <w:rPr>
                <w:rFonts w:ascii="Calibri" w:eastAsia="Times New Roman" w:hAnsi="Calibri" w:cs="Times New Roman"/>
                <w:color w:val="000000"/>
                <w:sz w:val="18"/>
                <w:szCs w:val="18"/>
                <w:lang w:eastAsia="el-GR"/>
              </w:rPr>
            </w:pPr>
            <w:r w:rsidRPr="00AA6B87">
              <w:rPr>
                <w:rFonts w:ascii="Calibri" w:eastAsia="Times New Roman" w:hAnsi="Calibri" w:cs="Times New Roman"/>
                <w:color w:val="000000"/>
                <w:sz w:val="18"/>
                <w:szCs w:val="18"/>
                <w:lang w:eastAsia="el-GR"/>
              </w:rPr>
              <w:t>22,8</w:t>
            </w:r>
          </w:p>
        </w:tc>
        <w:tc>
          <w:tcPr>
            <w:tcW w:w="530" w:type="dxa"/>
            <w:tcBorders>
              <w:top w:val="nil"/>
              <w:left w:val="nil"/>
              <w:bottom w:val="single" w:sz="4" w:space="0" w:color="auto"/>
              <w:right w:val="nil"/>
            </w:tcBorders>
            <w:shd w:val="clear" w:color="auto" w:fill="auto"/>
            <w:noWrap/>
            <w:vAlign w:val="center"/>
            <w:hideMark/>
          </w:tcPr>
          <w:p w14:paraId="77F9DE02" w14:textId="77777777" w:rsidR="00A43E2D" w:rsidRPr="00AA6B87" w:rsidRDefault="00A43E2D" w:rsidP="00A43E2D">
            <w:pPr>
              <w:jc w:val="center"/>
              <w:rPr>
                <w:rFonts w:ascii="Calibri" w:eastAsia="Times New Roman" w:hAnsi="Calibri" w:cs="Times New Roman"/>
                <w:color w:val="000000"/>
                <w:sz w:val="18"/>
                <w:szCs w:val="18"/>
                <w:lang w:eastAsia="el-GR"/>
              </w:rPr>
            </w:pPr>
            <w:r w:rsidRPr="00AA6B87">
              <w:rPr>
                <w:rFonts w:ascii="Calibri" w:eastAsia="Times New Roman" w:hAnsi="Calibri" w:cs="Times New Roman"/>
                <w:color w:val="000000"/>
                <w:sz w:val="18"/>
                <w:szCs w:val="18"/>
                <w:lang w:eastAsia="el-GR"/>
              </w:rPr>
              <w:t>5,3</w:t>
            </w:r>
          </w:p>
        </w:tc>
        <w:tc>
          <w:tcPr>
            <w:tcW w:w="530" w:type="dxa"/>
            <w:tcBorders>
              <w:top w:val="nil"/>
              <w:left w:val="nil"/>
              <w:bottom w:val="single" w:sz="4" w:space="0" w:color="auto"/>
              <w:right w:val="nil"/>
            </w:tcBorders>
            <w:shd w:val="clear" w:color="auto" w:fill="auto"/>
            <w:noWrap/>
            <w:vAlign w:val="center"/>
            <w:hideMark/>
          </w:tcPr>
          <w:p w14:paraId="47C6EA63" w14:textId="77777777" w:rsidR="00A43E2D" w:rsidRPr="00AA6B87" w:rsidRDefault="00A43E2D" w:rsidP="00A43E2D">
            <w:pPr>
              <w:jc w:val="center"/>
              <w:rPr>
                <w:rFonts w:ascii="Calibri" w:eastAsia="Times New Roman" w:hAnsi="Calibri" w:cs="Times New Roman"/>
                <w:color w:val="000000"/>
                <w:sz w:val="18"/>
                <w:szCs w:val="18"/>
                <w:lang w:eastAsia="el-GR"/>
              </w:rPr>
            </w:pPr>
            <w:r w:rsidRPr="00AA6B87">
              <w:rPr>
                <w:rFonts w:ascii="Calibri" w:eastAsia="Times New Roman" w:hAnsi="Calibri" w:cs="Times New Roman"/>
                <w:color w:val="000000"/>
                <w:sz w:val="18"/>
                <w:szCs w:val="18"/>
                <w:lang w:eastAsia="el-GR"/>
              </w:rPr>
              <w:t>89,5</w:t>
            </w:r>
          </w:p>
        </w:tc>
        <w:tc>
          <w:tcPr>
            <w:tcW w:w="530" w:type="dxa"/>
            <w:tcBorders>
              <w:top w:val="nil"/>
              <w:left w:val="nil"/>
              <w:bottom w:val="single" w:sz="4" w:space="0" w:color="auto"/>
              <w:right w:val="nil"/>
            </w:tcBorders>
            <w:shd w:val="clear" w:color="auto" w:fill="auto"/>
            <w:noWrap/>
            <w:vAlign w:val="center"/>
            <w:hideMark/>
          </w:tcPr>
          <w:p w14:paraId="351AB4F4" w14:textId="77777777" w:rsidR="00A43E2D" w:rsidRPr="00AA6B87" w:rsidRDefault="00A43E2D" w:rsidP="00A43E2D">
            <w:pPr>
              <w:jc w:val="center"/>
              <w:rPr>
                <w:rFonts w:ascii="Calibri" w:eastAsia="Times New Roman" w:hAnsi="Calibri" w:cs="Times New Roman"/>
                <w:color w:val="000000"/>
                <w:sz w:val="18"/>
                <w:szCs w:val="18"/>
                <w:lang w:eastAsia="el-GR"/>
              </w:rPr>
            </w:pPr>
            <w:r w:rsidRPr="00AA6B87">
              <w:rPr>
                <w:rFonts w:ascii="Calibri" w:eastAsia="Times New Roman" w:hAnsi="Calibri" w:cs="Times New Roman"/>
                <w:color w:val="000000"/>
                <w:sz w:val="18"/>
                <w:szCs w:val="18"/>
                <w:lang w:eastAsia="el-GR"/>
              </w:rPr>
              <w:t>1,8</w:t>
            </w:r>
          </w:p>
        </w:tc>
        <w:tc>
          <w:tcPr>
            <w:tcW w:w="530" w:type="dxa"/>
            <w:tcBorders>
              <w:top w:val="nil"/>
              <w:left w:val="nil"/>
              <w:bottom w:val="single" w:sz="4" w:space="0" w:color="auto"/>
              <w:right w:val="nil"/>
            </w:tcBorders>
            <w:shd w:val="clear" w:color="auto" w:fill="auto"/>
            <w:noWrap/>
            <w:vAlign w:val="center"/>
            <w:hideMark/>
          </w:tcPr>
          <w:p w14:paraId="5C9CB813" w14:textId="77777777" w:rsidR="00A43E2D" w:rsidRPr="00AA6B87" w:rsidRDefault="00A43E2D" w:rsidP="00A43E2D">
            <w:pPr>
              <w:jc w:val="center"/>
              <w:rPr>
                <w:rFonts w:ascii="Calibri" w:eastAsia="Times New Roman" w:hAnsi="Calibri" w:cs="Times New Roman"/>
                <w:color w:val="000000"/>
                <w:sz w:val="18"/>
                <w:szCs w:val="18"/>
                <w:lang w:eastAsia="el-GR"/>
              </w:rPr>
            </w:pPr>
            <w:r w:rsidRPr="00AA6B87">
              <w:rPr>
                <w:rFonts w:ascii="Calibri" w:eastAsia="Times New Roman" w:hAnsi="Calibri" w:cs="Times New Roman"/>
                <w:color w:val="000000"/>
                <w:sz w:val="18"/>
                <w:szCs w:val="18"/>
                <w:lang w:eastAsia="el-GR"/>
              </w:rPr>
              <w:t>8,8</w:t>
            </w:r>
          </w:p>
        </w:tc>
        <w:tc>
          <w:tcPr>
            <w:tcW w:w="530" w:type="dxa"/>
            <w:tcBorders>
              <w:top w:val="nil"/>
              <w:left w:val="nil"/>
              <w:bottom w:val="single" w:sz="4" w:space="0" w:color="auto"/>
              <w:right w:val="nil"/>
            </w:tcBorders>
            <w:shd w:val="clear" w:color="auto" w:fill="auto"/>
            <w:noWrap/>
            <w:vAlign w:val="center"/>
            <w:hideMark/>
          </w:tcPr>
          <w:p w14:paraId="034E9D07" w14:textId="77777777" w:rsidR="00A43E2D" w:rsidRPr="00AA6B87" w:rsidRDefault="00A43E2D" w:rsidP="00A43E2D">
            <w:pPr>
              <w:jc w:val="center"/>
              <w:rPr>
                <w:rFonts w:ascii="Calibri" w:eastAsia="Times New Roman" w:hAnsi="Calibri" w:cs="Times New Roman"/>
                <w:color w:val="000000"/>
                <w:sz w:val="18"/>
                <w:szCs w:val="18"/>
                <w:lang w:eastAsia="el-GR"/>
              </w:rPr>
            </w:pPr>
            <w:r w:rsidRPr="00AA6B87">
              <w:rPr>
                <w:rFonts w:ascii="Calibri" w:eastAsia="Times New Roman" w:hAnsi="Calibri" w:cs="Times New Roman"/>
                <w:color w:val="000000"/>
                <w:sz w:val="18"/>
                <w:szCs w:val="18"/>
                <w:lang w:eastAsia="el-GR"/>
              </w:rPr>
              <w:t>78,9</w:t>
            </w:r>
          </w:p>
        </w:tc>
        <w:tc>
          <w:tcPr>
            <w:tcW w:w="530" w:type="dxa"/>
            <w:tcBorders>
              <w:top w:val="nil"/>
              <w:left w:val="nil"/>
              <w:bottom w:val="single" w:sz="4" w:space="0" w:color="auto"/>
              <w:right w:val="nil"/>
            </w:tcBorders>
            <w:shd w:val="clear" w:color="auto" w:fill="auto"/>
            <w:noWrap/>
            <w:vAlign w:val="center"/>
            <w:hideMark/>
          </w:tcPr>
          <w:p w14:paraId="79EACD23" w14:textId="77777777" w:rsidR="00A43E2D" w:rsidRPr="00AA6B87" w:rsidRDefault="00A43E2D" w:rsidP="00A43E2D">
            <w:pPr>
              <w:jc w:val="center"/>
              <w:rPr>
                <w:rFonts w:ascii="Calibri" w:eastAsia="Times New Roman" w:hAnsi="Calibri" w:cs="Times New Roman"/>
                <w:color w:val="000000"/>
                <w:sz w:val="18"/>
                <w:szCs w:val="18"/>
                <w:lang w:eastAsia="el-GR"/>
              </w:rPr>
            </w:pPr>
            <w:r w:rsidRPr="00AA6B87">
              <w:rPr>
                <w:rFonts w:ascii="Calibri" w:eastAsia="Times New Roman" w:hAnsi="Calibri" w:cs="Times New Roman"/>
                <w:color w:val="000000"/>
                <w:sz w:val="18"/>
                <w:szCs w:val="18"/>
                <w:lang w:eastAsia="el-GR"/>
              </w:rPr>
              <w:t>21,1</w:t>
            </w:r>
          </w:p>
        </w:tc>
        <w:tc>
          <w:tcPr>
            <w:tcW w:w="530" w:type="dxa"/>
            <w:tcBorders>
              <w:top w:val="nil"/>
              <w:left w:val="nil"/>
              <w:bottom w:val="single" w:sz="4" w:space="0" w:color="auto"/>
              <w:right w:val="nil"/>
            </w:tcBorders>
            <w:shd w:val="clear" w:color="auto" w:fill="auto"/>
            <w:noWrap/>
            <w:vAlign w:val="center"/>
            <w:hideMark/>
          </w:tcPr>
          <w:p w14:paraId="3FCCAF61" w14:textId="77777777" w:rsidR="00A43E2D" w:rsidRPr="00AA6B87" w:rsidRDefault="00A43E2D" w:rsidP="00A43E2D">
            <w:pPr>
              <w:jc w:val="center"/>
              <w:rPr>
                <w:rFonts w:ascii="Calibri" w:eastAsia="Times New Roman" w:hAnsi="Calibri" w:cs="Times New Roman"/>
                <w:color w:val="000000"/>
                <w:sz w:val="18"/>
                <w:szCs w:val="18"/>
                <w:lang w:eastAsia="el-GR"/>
              </w:rPr>
            </w:pPr>
            <w:r w:rsidRPr="00AA6B87">
              <w:rPr>
                <w:rFonts w:ascii="Calibri" w:eastAsia="Times New Roman" w:hAnsi="Calibri" w:cs="Times New Roman"/>
                <w:color w:val="000000"/>
                <w:sz w:val="18"/>
                <w:szCs w:val="18"/>
                <w:lang w:eastAsia="el-GR"/>
              </w:rPr>
              <w:t>0</w:t>
            </w:r>
          </w:p>
        </w:tc>
      </w:tr>
      <w:tr w:rsidR="00A43E2D" w:rsidRPr="00AA6B87" w14:paraId="6602B082" w14:textId="77777777" w:rsidTr="00A43E2D">
        <w:trPr>
          <w:trHeight w:val="735"/>
          <w:jc w:val="center"/>
        </w:trPr>
        <w:tc>
          <w:tcPr>
            <w:tcW w:w="8678" w:type="dxa"/>
            <w:gridSpan w:val="14"/>
            <w:tcBorders>
              <w:top w:val="single" w:sz="8" w:space="0" w:color="auto"/>
              <w:left w:val="nil"/>
              <w:bottom w:val="nil"/>
              <w:right w:val="nil"/>
            </w:tcBorders>
            <w:shd w:val="clear" w:color="auto" w:fill="auto"/>
            <w:vAlign w:val="bottom"/>
            <w:hideMark/>
          </w:tcPr>
          <w:p w14:paraId="48C5C426" w14:textId="77777777" w:rsidR="00A43E2D" w:rsidRPr="00AA6B87" w:rsidRDefault="00A43E2D" w:rsidP="00A43E2D">
            <w:pPr>
              <w:rPr>
                <w:rFonts w:ascii="Calibri" w:eastAsia="Times New Roman" w:hAnsi="Calibri" w:cs="Times New Roman"/>
                <w:color w:val="000000"/>
                <w:sz w:val="18"/>
                <w:szCs w:val="18"/>
                <w:lang w:eastAsia="el-GR"/>
              </w:rPr>
            </w:pPr>
            <w:r w:rsidRPr="00AA6B87">
              <w:rPr>
                <w:rFonts w:ascii="Calibri" w:eastAsia="Times New Roman" w:hAnsi="Calibri" w:cs="Times New Roman"/>
                <w:color w:val="000000"/>
                <w:sz w:val="18"/>
                <w:szCs w:val="18"/>
                <w:lang w:eastAsia="el-GR"/>
              </w:rPr>
              <w:t xml:space="preserve">H1: Αναπαραστάσεις, H2: Υπολογισμοί, H3: Επεξήγηση, H4: Επιχειρηματολογία, K1: Εφαρμογή βασικών γνώσεων, K2: Συνδέσεις, K3: Συλλογιστική Σκέψη, A1: Κλειστή απάντηση, A2: Ανοικτή απάντηση, A3: Πολλαπλής επιλογής, C1: Ενδομαθηματικό πλαίσιο, C2: Ρεαλιστικό, C3: Αυθεντικό </w:t>
            </w:r>
          </w:p>
        </w:tc>
      </w:tr>
    </w:tbl>
    <w:p w14:paraId="103A48BE" w14:textId="772D6735" w:rsidR="00A43E2D" w:rsidRPr="00FB44E9" w:rsidRDefault="00A43E2D" w:rsidP="00A43E2D">
      <w:pPr>
        <w:pStyle w:val="a8"/>
        <w:spacing w:before="120" w:after="240"/>
        <w:jc w:val="center"/>
        <w:rPr>
          <w:b w:val="0"/>
          <w:color w:val="FF0000"/>
          <w:sz w:val="20"/>
          <w:szCs w:val="20"/>
        </w:rPr>
      </w:pPr>
      <w:r w:rsidRPr="00F33CF1">
        <w:rPr>
          <w:b w:val="0"/>
          <w:color w:val="auto"/>
          <w:sz w:val="20"/>
          <w:szCs w:val="20"/>
        </w:rPr>
        <w:t xml:space="preserve">Πίνακας </w:t>
      </w:r>
      <w:r w:rsidR="001D45E8">
        <w:rPr>
          <w:b w:val="0"/>
          <w:color w:val="auto"/>
          <w:sz w:val="20"/>
          <w:szCs w:val="20"/>
        </w:rPr>
        <w:t>3</w:t>
      </w:r>
      <w:r w:rsidRPr="00F33CF1">
        <w:rPr>
          <w:b w:val="0"/>
          <w:color w:val="auto"/>
          <w:sz w:val="20"/>
          <w:szCs w:val="20"/>
        </w:rPr>
        <w:t>.</w:t>
      </w:r>
      <w:r w:rsidRPr="00F33CF1">
        <w:rPr>
          <w:b w:val="0"/>
          <w:color w:val="auto"/>
          <w:sz w:val="20"/>
          <w:szCs w:val="20"/>
        </w:rPr>
        <w:fldChar w:fldCharType="begin"/>
      </w:r>
      <w:r w:rsidRPr="00F33CF1">
        <w:rPr>
          <w:b w:val="0"/>
          <w:color w:val="auto"/>
          <w:sz w:val="20"/>
          <w:szCs w:val="20"/>
        </w:rPr>
        <w:instrText xml:space="preserve"> SEQ Πίνακας \* ARABIC </w:instrText>
      </w:r>
      <w:r w:rsidRPr="00F33CF1">
        <w:rPr>
          <w:b w:val="0"/>
          <w:color w:val="auto"/>
          <w:sz w:val="20"/>
          <w:szCs w:val="20"/>
        </w:rPr>
        <w:fldChar w:fldCharType="separate"/>
      </w:r>
      <w:r w:rsidR="008E7B90">
        <w:rPr>
          <w:b w:val="0"/>
          <w:noProof/>
          <w:color w:val="auto"/>
          <w:sz w:val="20"/>
          <w:szCs w:val="20"/>
        </w:rPr>
        <w:t>5</w:t>
      </w:r>
      <w:r w:rsidRPr="00F33CF1">
        <w:rPr>
          <w:b w:val="0"/>
          <w:color w:val="auto"/>
          <w:sz w:val="20"/>
          <w:szCs w:val="20"/>
        </w:rPr>
        <w:fldChar w:fldCharType="end"/>
      </w:r>
      <w:r w:rsidRPr="00F33CF1">
        <w:rPr>
          <w:b w:val="0"/>
          <w:color w:val="auto"/>
          <w:sz w:val="20"/>
          <w:szCs w:val="20"/>
        </w:rPr>
        <w:t>.</w:t>
      </w:r>
      <w:r w:rsidRPr="00F218BA">
        <w:rPr>
          <w:color w:val="auto"/>
          <w:sz w:val="20"/>
          <w:szCs w:val="20"/>
        </w:rPr>
        <w:t xml:space="preserve"> </w:t>
      </w:r>
      <w:r w:rsidRPr="00F218BA">
        <w:rPr>
          <w:b w:val="0"/>
          <w:color w:val="auto"/>
          <w:sz w:val="20"/>
          <w:szCs w:val="20"/>
        </w:rPr>
        <w:t xml:space="preserve">Απαιτήσεις αναλυθέντων έργων του κεφαλαίου </w:t>
      </w:r>
      <w:r w:rsidRPr="00C2355C">
        <w:rPr>
          <w:b w:val="0"/>
          <w:color w:val="auto"/>
          <w:sz w:val="20"/>
          <w:szCs w:val="20"/>
        </w:rPr>
        <w:t>«Εμβαδά – Πυθαγόρειο θεώρημα»</w:t>
      </w:r>
    </w:p>
    <w:p w14:paraId="27054883" w14:textId="3DF68457" w:rsidR="00A43E2D" w:rsidRDefault="00A43E2D" w:rsidP="00A43E2D">
      <w:pPr>
        <w:spacing w:before="360" w:line="360" w:lineRule="auto"/>
        <w:ind w:firstLine="454"/>
        <w:jc w:val="both"/>
        <w:rPr>
          <w:sz w:val="24"/>
          <w:szCs w:val="24"/>
        </w:rPr>
      </w:pPr>
      <w:r w:rsidRPr="00B54836">
        <w:rPr>
          <w:sz w:val="24"/>
          <w:szCs w:val="24"/>
        </w:rPr>
        <w:lastRenderedPageBreak/>
        <w:t>Παρατηρώντας τον παραπάνω πίνακα, αυτό που προκύπτει είναι ότι</w:t>
      </w:r>
      <w:r>
        <w:rPr>
          <w:sz w:val="24"/>
          <w:szCs w:val="24"/>
        </w:rPr>
        <w:t xml:space="preserve"> στα έργα</w:t>
      </w:r>
      <w:r w:rsidRPr="00B54836">
        <w:rPr>
          <w:sz w:val="24"/>
          <w:szCs w:val="24"/>
        </w:rPr>
        <w:t xml:space="preserve"> επικρατούν </w:t>
      </w:r>
      <w:r>
        <w:rPr>
          <w:sz w:val="24"/>
          <w:szCs w:val="24"/>
        </w:rPr>
        <w:t xml:space="preserve">- </w:t>
      </w:r>
      <w:r w:rsidRPr="00B54836">
        <w:rPr>
          <w:sz w:val="24"/>
          <w:szCs w:val="24"/>
        </w:rPr>
        <w:t>με μεγάλη διαφορά</w:t>
      </w:r>
      <w:r>
        <w:rPr>
          <w:sz w:val="24"/>
          <w:szCs w:val="24"/>
        </w:rPr>
        <w:t xml:space="preserve"> - οι υπολογιστικές διαδικασίες, οι απλές συνδέσεις, οι κλειστές απαντήσεις και οι ενδομαθηματικές καταστάσεις. Αναφορικά με τις μαθηματικές δραστηριότητες που απαιτούνται για την εκτέλεση ενός έργου, </w:t>
      </w:r>
      <w:r w:rsidRPr="00C2355C">
        <w:rPr>
          <w:sz w:val="24"/>
          <w:szCs w:val="24"/>
        </w:rPr>
        <w:t>διαπιστώνουμε</w:t>
      </w:r>
      <w:r w:rsidRPr="009D658E">
        <w:rPr>
          <w:color w:val="FF0000"/>
          <w:sz w:val="24"/>
          <w:szCs w:val="24"/>
        </w:rPr>
        <w:t xml:space="preserve"> </w:t>
      </w:r>
      <w:r>
        <w:rPr>
          <w:sz w:val="24"/>
          <w:szCs w:val="24"/>
        </w:rPr>
        <w:t xml:space="preserve">ότι οι διαφορές ανάμεσα στα ποσοστά αυτών δεν είναι τόσο μεγάλες. Ειδικότερα, προηγούνται με ποσοστό 52,6% τα έργα που απαιτούν υπολογισμούς και πράξεις, ακολουθούν οι επιχειρηματολογικές δραστηριότητες με το πρωτοφανές ποσοστό 22,8%,  οι δραστηριότητες αναπαράστασης με ποσοστό 19,3%, </w:t>
      </w:r>
      <w:r w:rsidRPr="00C2355C">
        <w:rPr>
          <w:sz w:val="24"/>
          <w:szCs w:val="24"/>
        </w:rPr>
        <w:t>ενώ οι επεξηγηματικές δραστηριότητες εμφανίζοντα</w:t>
      </w:r>
      <w:r>
        <w:rPr>
          <w:sz w:val="24"/>
          <w:szCs w:val="24"/>
        </w:rPr>
        <w:t>ι</w:t>
      </w:r>
      <w:r w:rsidRPr="00C2355C">
        <w:rPr>
          <w:sz w:val="24"/>
          <w:szCs w:val="24"/>
        </w:rPr>
        <w:t xml:space="preserve"> με ποσοστό μόνο 5,3%. </w:t>
      </w:r>
      <w:r w:rsidRPr="00B132EB">
        <w:rPr>
          <w:sz w:val="24"/>
          <w:szCs w:val="24"/>
        </w:rPr>
        <w:t>Όσον αφορά τα επίπεδα πολυπλοκότητας γίνεται αντιληπτό ότι ένα πολύ υψηλό π</w:t>
      </w:r>
      <w:r>
        <w:rPr>
          <w:sz w:val="24"/>
          <w:szCs w:val="24"/>
        </w:rPr>
        <w:t>οσοστό των εργασιών, που ξεπερνά</w:t>
      </w:r>
      <w:r w:rsidRPr="00B132EB">
        <w:rPr>
          <w:sz w:val="24"/>
          <w:szCs w:val="24"/>
        </w:rPr>
        <w:t xml:space="preserve"> το 70%, απαιτεί βασικές γνώσεις και δεξιότητες από τον μαθητή, παραμελώντας </w:t>
      </w:r>
      <w:r>
        <w:rPr>
          <w:sz w:val="24"/>
          <w:szCs w:val="24"/>
        </w:rPr>
        <w:t xml:space="preserve">αρκετά τη </w:t>
      </w:r>
      <w:r w:rsidRPr="00B132EB">
        <w:rPr>
          <w:sz w:val="24"/>
          <w:szCs w:val="24"/>
        </w:rPr>
        <w:t xml:space="preserve">δημιουργία συνδέσεων των γνώσεων </w:t>
      </w:r>
      <w:r>
        <w:rPr>
          <w:sz w:val="24"/>
          <w:szCs w:val="24"/>
        </w:rPr>
        <w:t xml:space="preserve">και πολύ περισσότερο </w:t>
      </w:r>
      <w:r w:rsidRPr="00B132EB">
        <w:rPr>
          <w:sz w:val="24"/>
          <w:szCs w:val="24"/>
        </w:rPr>
        <w:t xml:space="preserve">τη συλλογιστική σκέψη. Χαρακτηριστικό γνώρισμα, επίσης, αυτών των εργασιών είναι ότι κυριαρχούν </w:t>
      </w:r>
      <w:r>
        <w:rPr>
          <w:sz w:val="24"/>
          <w:szCs w:val="24"/>
        </w:rPr>
        <w:t>οι απαντήσεις κλειστού τύπου (89,5</w:t>
      </w:r>
      <w:r w:rsidRPr="00B132EB">
        <w:rPr>
          <w:sz w:val="24"/>
          <w:szCs w:val="24"/>
        </w:rPr>
        <w:t>%) συγκριτικά με τις απαντήσεις πολλ</w:t>
      </w:r>
      <w:r>
        <w:rPr>
          <w:sz w:val="24"/>
          <w:szCs w:val="24"/>
        </w:rPr>
        <w:t>απλής επιλογής (16,7%), ενώ οι ανοικτές απαντήσεις</w:t>
      </w:r>
      <w:r w:rsidRPr="009D658E">
        <w:rPr>
          <w:color w:val="FF0000"/>
          <w:sz w:val="24"/>
          <w:szCs w:val="24"/>
        </w:rPr>
        <w:t xml:space="preserve"> </w:t>
      </w:r>
      <w:r w:rsidRPr="00C2355C">
        <w:rPr>
          <w:sz w:val="24"/>
          <w:szCs w:val="24"/>
        </w:rPr>
        <w:t xml:space="preserve">απουσιάζουν από το σχολικό εγχειρίδιο. </w:t>
      </w:r>
      <w:r w:rsidRPr="00B132EB">
        <w:rPr>
          <w:sz w:val="24"/>
          <w:szCs w:val="24"/>
        </w:rPr>
        <w:t xml:space="preserve">Τέλος, παρατηρείται ότι </w:t>
      </w:r>
      <w:r>
        <w:rPr>
          <w:sz w:val="24"/>
          <w:szCs w:val="24"/>
        </w:rPr>
        <w:t>στο σχολικό βιβλίο δίνεται</w:t>
      </w:r>
      <w:r w:rsidRPr="00B132EB">
        <w:rPr>
          <w:sz w:val="24"/>
          <w:szCs w:val="24"/>
        </w:rPr>
        <w:t xml:space="preserve"> βαρύτητα στα ενδομαθηματικά </w:t>
      </w:r>
      <w:r>
        <w:rPr>
          <w:sz w:val="24"/>
          <w:szCs w:val="24"/>
        </w:rPr>
        <w:t>έργα</w:t>
      </w:r>
      <w:r w:rsidRPr="00B132EB">
        <w:rPr>
          <w:sz w:val="24"/>
          <w:szCs w:val="24"/>
        </w:rPr>
        <w:t xml:space="preserve"> </w:t>
      </w:r>
      <w:r>
        <w:rPr>
          <w:sz w:val="24"/>
          <w:szCs w:val="24"/>
        </w:rPr>
        <w:t>(78,9</w:t>
      </w:r>
      <w:r w:rsidRPr="00B132EB">
        <w:rPr>
          <w:sz w:val="24"/>
          <w:szCs w:val="24"/>
        </w:rPr>
        <w:t>%</w:t>
      </w:r>
      <w:r w:rsidR="00616668">
        <w:rPr>
          <w:sz w:val="24"/>
          <w:szCs w:val="24"/>
        </w:rPr>
        <w:t>)</w:t>
      </w:r>
      <w:r w:rsidRPr="00B132EB">
        <w:rPr>
          <w:sz w:val="24"/>
          <w:szCs w:val="24"/>
        </w:rPr>
        <w:t>.</w:t>
      </w:r>
    </w:p>
    <w:p w14:paraId="10BB98DE" w14:textId="77777777" w:rsidR="00A43E2D" w:rsidRPr="00061CCB" w:rsidRDefault="00A43E2D" w:rsidP="00061CCB">
      <w:pPr>
        <w:spacing w:after="360" w:line="360" w:lineRule="auto"/>
        <w:ind w:firstLine="454"/>
        <w:jc w:val="both"/>
        <w:rPr>
          <w:sz w:val="24"/>
          <w:szCs w:val="24"/>
        </w:rPr>
      </w:pPr>
      <w:r>
        <w:rPr>
          <w:sz w:val="24"/>
          <w:szCs w:val="24"/>
        </w:rPr>
        <w:t>Αναλυτικότερα, στην πρώτη ενότητα η</w:t>
      </w:r>
      <w:r w:rsidRPr="00684EFF">
        <w:rPr>
          <w:sz w:val="24"/>
          <w:szCs w:val="24"/>
        </w:rPr>
        <w:t xml:space="preserve"> έννοια του εμβαδού επιπέδων σχημάτων έχει την έννοια της μέτρησης της έκτασης που καταλαμβάνει ένα επίπεδο σχήμα. </w:t>
      </w:r>
      <w:r>
        <w:rPr>
          <w:sz w:val="24"/>
          <w:szCs w:val="24"/>
        </w:rPr>
        <w:t>Η μέτρηση σε αυτή την περίπτωση</w:t>
      </w:r>
      <w:r w:rsidRPr="00684EFF">
        <w:rPr>
          <w:sz w:val="24"/>
          <w:szCs w:val="24"/>
        </w:rPr>
        <w:t xml:space="preserve"> είναι μια διαδικασία σύγκριση</w:t>
      </w:r>
      <w:r>
        <w:rPr>
          <w:sz w:val="24"/>
          <w:szCs w:val="24"/>
        </w:rPr>
        <w:t>ς</w:t>
      </w:r>
      <w:r w:rsidRPr="00684EFF">
        <w:rPr>
          <w:sz w:val="24"/>
          <w:szCs w:val="24"/>
        </w:rPr>
        <w:t xml:space="preserve"> της έκτασης που καταλαμβάνει </w:t>
      </w:r>
      <w:r w:rsidRPr="001F7B41">
        <w:rPr>
          <w:sz w:val="24"/>
          <w:szCs w:val="24"/>
        </w:rPr>
        <w:t>ένα σχήμα σε σχέση με ένα άλλο που λαμβάνεται ως μονάδα</w:t>
      </w:r>
      <w:r>
        <w:rPr>
          <w:sz w:val="24"/>
          <w:szCs w:val="24"/>
        </w:rPr>
        <w:t>. Για την πραγματοποίηση της μέτρησης χρησιμοποιούνται κυρίως γεωμετρικά σχήματα, δηλαδή αναπαραστάσεις σε ποσοστό 83,3%. Μόνο σε μια σπαζοκεφαλιά στο τέλος της ενότητας δίνεται στους μαθητές η δυνατότητα μέσω ενός ρεαλιστικού και ανοικτού τύπου προβλήματος να ερμηνεύσουν τον αυτοσχεδιασμό τους.</w:t>
      </w:r>
    </w:p>
    <w:tbl>
      <w:tblPr>
        <w:tblStyle w:val="a6"/>
        <w:tblW w:w="8740" w:type="dxa"/>
        <w:jc w:val="center"/>
        <w:tblLook w:val="04A0" w:firstRow="1" w:lastRow="0" w:firstColumn="1" w:lastColumn="0" w:noHBand="0" w:noVBand="1"/>
      </w:tblPr>
      <w:tblGrid>
        <w:gridCol w:w="1030"/>
        <w:gridCol w:w="593"/>
        <w:gridCol w:w="593"/>
        <w:gridCol w:w="593"/>
        <w:gridCol w:w="593"/>
        <w:gridCol w:w="593"/>
        <w:gridCol w:w="593"/>
        <w:gridCol w:w="593"/>
        <w:gridCol w:w="593"/>
        <w:gridCol w:w="593"/>
        <w:gridCol w:w="593"/>
        <w:gridCol w:w="593"/>
        <w:gridCol w:w="593"/>
        <w:gridCol w:w="563"/>
        <w:gridCol w:w="25"/>
        <w:gridCol w:w="6"/>
      </w:tblGrid>
      <w:tr w:rsidR="00A43E2D" w:rsidRPr="00557368" w14:paraId="6B380479" w14:textId="77777777" w:rsidTr="00A43E2D">
        <w:trPr>
          <w:trHeight w:val="319"/>
          <w:jc w:val="center"/>
        </w:trPr>
        <w:tc>
          <w:tcPr>
            <w:tcW w:w="1030" w:type="dxa"/>
            <w:vMerge w:val="restart"/>
            <w:tcBorders>
              <w:left w:val="nil"/>
              <w:bottom w:val="single" w:sz="4" w:space="0" w:color="auto"/>
              <w:right w:val="nil"/>
            </w:tcBorders>
            <w:noWrap/>
            <w:vAlign w:val="center"/>
            <w:hideMark/>
          </w:tcPr>
          <w:p w14:paraId="07E436DF" w14:textId="77777777" w:rsidR="00A43E2D" w:rsidRDefault="00A43E2D" w:rsidP="00A43E2D">
            <w:pPr>
              <w:spacing w:line="276" w:lineRule="auto"/>
              <w:jc w:val="center"/>
              <w:rPr>
                <w:sz w:val="18"/>
                <w:szCs w:val="18"/>
              </w:rPr>
            </w:pPr>
            <w:r>
              <w:rPr>
                <w:sz w:val="18"/>
                <w:szCs w:val="18"/>
              </w:rPr>
              <w:t>Ενότητα</w:t>
            </w:r>
          </w:p>
          <w:p w14:paraId="5919C1A8" w14:textId="77777777" w:rsidR="00A43E2D" w:rsidRPr="00557368" w:rsidRDefault="00A43E2D" w:rsidP="00A43E2D">
            <w:pPr>
              <w:jc w:val="center"/>
              <w:rPr>
                <w:sz w:val="18"/>
                <w:szCs w:val="18"/>
              </w:rPr>
            </w:pPr>
            <w:r>
              <w:rPr>
                <w:sz w:val="18"/>
                <w:szCs w:val="18"/>
              </w:rPr>
              <w:t>(πλήθος έργων)</w:t>
            </w:r>
          </w:p>
        </w:tc>
        <w:tc>
          <w:tcPr>
            <w:tcW w:w="593" w:type="dxa"/>
            <w:tcBorders>
              <w:left w:val="nil"/>
              <w:bottom w:val="nil"/>
              <w:right w:val="nil"/>
            </w:tcBorders>
            <w:noWrap/>
            <w:vAlign w:val="center"/>
            <w:hideMark/>
          </w:tcPr>
          <w:p w14:paraId="4C273028" w14:textId="77777777" w:rsidR="00A43E2D" w:rsidRPr="00557368" w:rsidRDefault="00A43E2D" w:rsidP="00A43E2D">
            <w:pPr>
              <w:jc w:val="center"/>
              <w:rPr>
                <w:sz w:val="18"/>
                <w:szCs w:val="18"/>
              </w:rPr>
            </w:pPr>
            <w:r w:rsidRPr="00557368">
              <w:rPr>
                <w:sz w:val="18"/>
                <w:szCs w:val="18"/>
              </w:rPr>
              <w:t>Η1</w:t>
            </w:r>
          </w:p>
        </w:tc>
        <w:tc>
          <w:tcPr>
            <w:tcW w:w="593" w:type="dxa"/>
            <w:tcBorders>
              <w:left w:val="nil"/>
              <w:bottom w:val="nil"/>
              <w:right w:val="nil"/>
            </w:tcBorders>
            <w:noWrap/>
            <w:vAlign w:val="center"/>
            <w:hideMark/>
          </w:tcPr>
          <w:p w14:paraId="166F5E7A" w14:textId="77777777" w:rsidR="00A43E2D" w:rsidRPr="00557368" w:rsidRDefault="00A43E2D" w:rsidP="00A43E2D">
            <w:pPr>
              <w:jc w:val="center"/>
              <w:rPr>
                <w:sz w:val="18"/>
                <w:szCs w:val="18"/>
              </w:rPr>
            </w:pPr>
            <w:r w:rsidRPr="00557368">
              <w:rPr>
                <w:sz w:val="18"/>
                <w:szCs w:val="18"/>
              </w:rPr>
              <w:t>Η2</w:t>
            </w:r>
          </w:p>
        </w:tc>
        <w:tc>
          <w:tcPr>
            <w:tcW w:w="593" w:type="dxa"/>
            <w:tcBorders>
              <w:left w:val="nil"/>
              <w:bottom w:val="nil"/>
              <w:right w:val="nil"/>
            </w:tcBorders>
            <w:noWrap/>
            <w:vAlign w:val="center"/>
            <w:hideMark/>
          </w:tcPr>
          <w:p w14:paraId="49883008" w14:textId="77777777" w:rsidR="00A43E2D" w:rsidRPr="00557368" w:rsidRDefault="00A43E2D" w:rsidP="00A43E2D">
            <w:pPr>
              <w:jc w:val="center"/>
              <w:rPr>
                <w:sz w:val="18"/>
                <w:szCs w:val="18"/>
              </w:rPr>
            </w:pPr>
            <w:r w:rsidRPr="00557368">
              <w:rPr>
                <w:sz w:val="18"/>
                <w:szCs w:val="18"/>
              </w:rPr>
              <w:t>Η3</w:t>
            </w:r>
          </w:p>
        </w:tc>
        <w:tc>
          <w:tcPr>
            <w:tcW w:w="593" w:type="dxa"/>
            <w:tcBorders>
              <w:left w:val="nil"/>
              <w:bottom w:val="nil"/>
              <w:right w:val="nil"/>
            </w:tcBorders>
            <w:noWrap/>
            <w:vAlign w:val="center"/>
            <w:hideMark/>
          </w:tcPr>
          <w:p w14:paraId="08A78837" w14:textId="77777777" w:rsidR="00A43E2D" w:rsidRPr="00557368" w:rsidRDefault="00A43E2D" w:rsidP="00A43E2D">
            <w:pPr>
              <w:jc w:val="center"/>
              <w:rPr>
                <w:sz w:val="18"/>
                <w:szCs w:val="18"/>
              </w:rPr>
            </w:pPr>
            <w:r w:rsidRPr="00557368">
              <w:rPr>
                <w:sz w:val="18"/>
                <w:szCs w:val="18"/>
              </w:rPr>
              <w:t>Η4</w:t>
            </w:r>
          </w:p>
        </w:tc>
        <w:tc>
          <w:tcPr>
            <w:tcW w:w="593" w:type="dxa"/>
            <w:tcBorders>
              <w:left w:val="nil"/>
              <w:bottom w:val="nil"/>
              <w:right w:val="nil"/>
            </w:tcBorders>
            <w:noWrap/>
            <w:vAlign w:val="center"/>
            <w:hideMark/>
          </w:tcPr>
          <w:p w14:paraId="1E214946" w14:textId="77777777" w:rsidR="00A43E2D" w:rsidRPr="00557368" w:rsidRDefault="00A43E2D" w:rsidP="00A43E2D">
            <w:pPr>
              <w:jc w:val="center"/>
              <w:rPr>
                <w:sz w:val="18"/>
                <w:szCs w:val="18"/>
              </w:rPr>
            </w:pPr>
            <w:r w:rsidRPr="00557368">
              <w:rPr>
                <w:sz w:val="18"/>
                <w:szCs w:val="18"/>
              </w:rPr>
              <w:t>Κ1</w:t>
            </w:r>
          </w:p>
        </w:tc>
        <w:tc>
          <w:tcPr>
            <w:tcW w:w="593" w:type="dxa"/>
            <w:tcBorders>
              <w:left w:val="nil"/>
              <w:bottom w:val="nil"/>
              <w:right w:val="nil"/>
            </w:tcBorders>
            <w:noWrap/>
            <w:vAlign w:val="center"/>
            <w:hideMark/>
          </w:tcPr>
          <w:p w14:paraId="7E04CB1B" w14:textId="77777777" w:rsidR="00A43E2D" w:rsidRPr="00557368" w:rsidRDefault="00A43E2D" w:rsidP="00A43E2D">
            <w:pPr>
              <w:jc w:val="center"/>
              <w:rPr>
                <w:sz w:val="18"/>
                <w:szCs w:val="18"/>
              </w:rPr>
            </w:pPr>
            <w:r w:rsidRPr="00557368">
              <w:rPr>
                <w:sz w:val="18"/>
                <w:szCs w:val="18"/>
              </w:rPr>
              <w:t>Κ2</w:t>
            </w:r>
          </w:p>
        </w:tc>
        <w:tc>
          <w:tcPr>
            <w:tcW w:w="593" w:type="dxa"/>
            <w:tcBorders>
              <w:left w:val="nil"/>
              <w:bottom w:val="nil"/>
              <w:right w:val="nil"/>
            </w:tcBorders>
            <w:noWrap/>
            <w:vAlign w:val="center"/>
            <w:hideMark/>
          </w:tcPr>
          <w:p w14:paraId="18F0D25B" w14:textId="77777777" w:rsidR="00A43E2D" w:rsidRPr="00557368" w:rsidRDefault="00A43E2D" w:rsidP="00A43E2D">
            <w:pPr>
              <w:jc w:val="center"/>
              <w:rPr>
                <w:sz w:val="18"/>
                <w:szCs w:val="18"/>
              </w:rPr>
            </w:pPr>
            <w:r w:rsidRPr="00557368">
              <w:rPr>
                <w:sz w:val="18"/>
                <w:szCs w:val="18"/>
              </w:rPr>
              <w:t>Κ3</w:t>
            </w:r>
          </w:p>
        </w:tc>
        <w:tc>
          <w:tcPr>
            <w:tcW w:w="593" w:type="dxa"/>
            <w:tcBorders>
              <w:left w:val="nil"/>
              <w:bottom w:val="nil"/>
              <w:right w:val="nil"/>
            </w:tcBorders>
            <w:noWrap/>
            <w:vAlign w:val="center"/>
            <w:hideMark/>
          </w:tcPr>
          <w:p w14:paraId="69C2B729" w14:textId="77777777" w:rsidR="00A43E2D" w:rsidRPr="00557368" w:rsidRDefault="00A43E2D" w:rsidP="00A43E2D">
            <w:pPr>
              <w:jc w:val="center"/>
              <w:rPr>
                <w:sz w:val="18"/>
                <w:szCs w:val="18"/>
              </w:rPr>
            </w:pPr>
            <w:r w:rsidRPr="00557368">
              <w:rPr>
                <w:sz w:val="18"/>
                <w:szCs w:val="18"/>
              </w:rPr>
              <w:t>Α1</w:t>
            </w:r>
          </w:p>
        </w:tc>
        <w:tc>
          <w:tcPr>
            <w:tcW w:w="593" w:type="dxa"/>
            <w:tcBorders>
              <w:left w:val="nil"/>
              <w:bottom w:val="nil"/>
              <w:right w:val="nil"/>
            </w:tcBorders>
            <w:noWrap/>
            <w:vAlign w:val="center"/>
            <w:hideMark/>
          </w:tcPr>
          <w:p w14:paraId="6DF99262" w14:textId="77777777" w:rsidR="00A43E2D" w:rsidRPr="00557368" w:rsidRDefault="00A43E2D" w:rsidP="00A43E2D">
            <w:pPr>
              <w:jc w:val="center"/>
              <w:rPr>
                <w:sz w:val="18"/>
                <w:szCs w:val="18"/>
              </w:rPr>
            </w:pPr>
            <w:r w:rsidRPr="00557368">
              <w:rPr>
                <w:sz w:val="18"/>
                <w:szCs w:val="18"/>
              </w:rPr>
              <w:t>Α2</w:t>
            </w:r>
          </w:p>
        </w:tc>
        <w:tc>
          <w:tcPr>
            <w:tcW w:w="593" w:type="dxa"/>
            <w:tcBorders>
              <w:left w:val="nil"/>
              <w:bottom w:val="nil"/>
              <w:right w:val="nil"/>
            </w:tcBorders>
            <w:noWrap/>
            <w:vAlign w:val="center"/>
            <w:hideMark/>
          </w:tcPr>
          <w:p w14:paraId="1A71A86C" w14:textId="77777777" w:rsidR="00A43E2D" w:rsidRPr="00557368" w:rsidRDefault="00A43E2D" w:rsidP="00A43E2D">
            <w:pPr>
              <w:jc w:val="center"/>
              <w:rPr>
                <w:sz w:val="18"/>
                <w:szCs w:val="18"/>
              </w:rPr>
            </w:pPr>
            <w:r w:rsidRPr="00557368">
              <w:rPr>
                <w:sz w:val="18"/>
                <w:szCs w:val="18"/>
              </w:rPr>
              <w:t>Α3</w:t>
            </w:r>
          </w:p>
        </w:tc>
        <w:tc>
          <w:tcPr>
            <w:tcW w:w="593" w:type="dxa"/>
            <w:tcBorders>
              <w:left w:val="nil"/>
              <w:bottom w:val="nil"/>
              <w:right w:val="nil"/>
            </w:tcBorders>
            <w:noWrap/>
            <w:vAlign w:val="center"/>
            <w:hideMark/>
          </w:tcPr>
          <w:p w14:paraId="15570397" w14:textId="77777777" w:rsidR="00A43E2D" w:rsidRPr="00557368" w:rsidRDefault="00A43E2D" w:rsidP="00A43E2D">
            <w:pPr>
              <w:jc w:val="center"/>
              <w:rPr>
                <w:sz w:val="18"/>
                <w:szCs w:val="18"/>
              </w:rPr>
            </w:pPr>
            <w:r w:rsidRPr="00557368">
              <w:rPr>
                <w:sz w:val="18"/>
                <w:szCs w:val="18"/>
              </w:rPr>
              <w:t>C1</w:t>
            </w:r>
          </w:p>
        </w:tc>
        <w:tc>
          <w:tcPr>
            <w:tcW w:w="593" w:type="dxa"/>
            <w:tcBorders>
              <w:left w:val="nil"/>
              <w:bottom w:val="nil"/>
              <w:right w:val="nil"/>
            </w:tcBorders>
            <w:noWrap/>
            <w:vAlign w:val="center"/>
            <w:hideMark/>
          </w:tcPr>
          <w:p w14:paraId="46316EDA" w14:textId="77777777" w:rsidR="00A43E2D" w:rsidRPr="00557368" w:rsidRDefault="00A43E2D" w:rsidP="00A43E2D">
            <w:pPr>
              <w:jc w:val="center"/>
              <w:rPr>
                <w:sz w:val="18"/>
                <w:szCs w:val="18"/>
              </w:rPr>
            </w:pPr>
            <w:r w:rsidRPr="00557368">
              <w:rPr>
                <w:sz w:val="18"/>
                <w:szCs w:val="18"/>
              </w:rPr>
              <w:t>C2</w:t>
            </w:r>
          </w:p>
        </w:tc>
        <w:tc>
          <w:tcPr>
            <w:tcW w:w="594" w:type="dxa"/>
            <w:gridSpan w:val="3"/>
            <w:tcBorders>
              <w:left w:val="nil"/>
              <w:bottom w:val="nil"/>
              <w:right w:val="nil"/>
            </w:tcBorders>
            <w:noWrap/>
            <w:vAlign w:val="center"/>
            <w:hideMark/>
          </w:tcPr>
          <w:p w14:paraId="71768778" w14:textId="77777777" w:rsidR="00A43E2D" w:rsidRPr="00557368" w:rsidRDefault="00A43E2D" w:rsidP="00A43E2D">
            <w:pPr>
              <w:jc w:val="center"/>
              <w:rPr>
                <w:sz w:val="18"/>
                <w:szCs w:val="18"/>
              </w:rPr>
            </w:pPr>
            <w:r w:rsidRPr="00557368">
              <w:rPr>
                <w:sz w:val="18"/>
                <w:szCs w:val="18"/>
              </w:rPr>
              <w:t>C3</w:t>
            </w:r>
          </w:p>
        </w:tc>
      </w:tr>
      <w:tr w:rsidR="00A43E2D" w:rsidRPr="00557368" w14:paraId="777DE72B" w14:textId="77777777" w:rsidTr="00A43E2D">
        <w:trPr>
          <w:gridAfter w:val="1"/>
          <w:wAfter w:w="6" w:type="dxa"/>
          <w:trHeight w:val="319"/>
          <w:jc w:val="center"/>
        </w:trPr>
        <w:tc>
          <w:tcPr>
            <w:tcW w:w="1030" w:type="dxa"/>
            <w:vMerge/>
            <w:tcBorders>
              <w:top w:val="nil"/>
              <w:left w:val="nil"/>
              <w:bottom w:val="single" w:sz="4" w:space="0" w:color="auto"/>
              <w:right w:val="nil"/>
            </w:tcBorders>
            <w:noWrap/>
            <w:vAlign w:val="center"/>
            <w:hideMark/>
          </w:tcPr>
          <w:p w14:paraId="5F1075CA" w14:textId="77777777" w:rsidR="00A43E2D" w:rsidRPr="00557368" w:rsidRDefault="00A43E2D" w:rsidP="00A43E2D">
            <w:pPr>
              <w:jc w:val="center"/>
              <w:rPr>
                <w:sz w:val="18"/>
                <w:szCs w:val="18"/>
              </w:rPr>
            </w:pPr>
          </w:p>
        </w:tc>
        <w:tc>
          <w:tcPr>
            <w:tcW w:w="7704" w:type="dxa"/>
            <w:gridSpan w:val="14"/>
            <w:tcBorders>
              <w:top w:val="nil"/>
              <w:left w:val="nil"/>
              <w:right w:val="nil"/>
            </w:tcBorders>
            <w:noWrap/>
            <w:vAlign w:val="center"/>
            <w:hideMark/>
          </w:tcPr>
          <w:p w14:paraId="1583AC83" w14:textId="77777777" w:rsidR="00A43E2D" w:rsidRPr="00557368" w:rsidRDefault="00A43E2D" w:rsidP="00A43E2D">
            <w:pPr>
              <w:jc w:val="center"/>
              <w:rPr>
                <w:sz w:val="18"/>
                <w:szCs w:val="18"/>
              </w:rPr>
            </w:pPr>
            <w:r>
              <w:rPr>
                <w:sz w:val="18"/>
                <w:szCs w:val="18"/>
              </w:rPr>
              <w:t xml:space="preserve">Ποσοστό </w:t>
            </w:r>
            <w:r w:rsidRPr="00557368">
              <w:rPr>
                <w:sz w:val="18"/>
                <w:szCs w:val="18"/>
              </w:rPr>
              <w:t>%</w:t>
            </w:r>
          </w:p>
        </w:tc>
      </w:tr>
      <w:tr w:rsidR="00A43E2D" w:rsidRPr="00557368" w14:paraId="00612682" w14:textId="77777777" w:rsidTr="00A43E2D">
        <w:trPr>
          <w:trHeight w:val="319"/>
          <w:jc w:val="center"/>
        </w:trPr>
        <w:tc>
          <w:tcPr>
            <w:tcW w:w="1030" w:type="dxa"/>
            <w:tcBorders>
              <w:top w:val="single" w:sz="4" w:space="0" w:color="auto"/>
              <w:left w:val="nil"/>
              <w:bottom w:val="nil"/>
              <w:right w:val="nil"/>
            </w:tcBorders>
            <w:noWrap/>
            <w:vAlign w:val="center"/>
            <w:hideMark/>
          </w:tcPr>
          <w:p w14:paraId="341A44B3" w14:textId="77777777" w:rsidR="00A43E2D" w:rsidRPr="00557368" w:rsidRDefault="00A43E2D" w:rsidP="00A43E2D">
            <w:pPr>
              <w:jc w:val="center"/>
              <w:rPr>
                <w:sz w:val="18"/>
                <w:szCs w:val="18"/>
              </w:rPr>
            </w:pPr>
            <w:r>
              <w:rPr>
                <w:sz w:val="18"/>
                <w:szCs w:val="18"/>
              </w:rPr>
              <w:t>1.1   (6</w:t>
            </w:r>
            <w:r w:rsidRPr="00557368">
              <w:rPr>
                <w:sz w:val="18"/>
                <w:szCs w:val="18"/>
              </w:rPr>
              <w:t>)</w:t>
            </w:r>
          </w:p>
        </w:tc>
        <w:tc>
          <w:tcPr>
            <w:tcW w:w="593" w:type="dxa"/>
            <w:tcBorders>
              <w:left w:val="nil"/>
              <w:bottom w:val="nil"/>
              <w:right w:val="nil"/>
            </w:tcBorders>
            <w:noWrap/>
            <w:vAlign w:val="center"/>
          </w:tcPr>
          <w:p w14:paraId="6ECA460A" w14:textId="77777777" w:rsidR="00A43E2D" w:rsidRPr="00557368" w:rsidRDefault="00A43E2D" w:rsidP="00A43E2D">
            <w:pPr>
              <w:jc w:val="center"/>
              <w:rPr>
                <w:sz w:val="18"/>
                <w:szCs w:val="18"/>
              </w:rPr>
            </w:pPr>
            <w:r>
              <w:rPr>
                <w:sz w:val="18"/>
                <w:szCs w:val="18"/>
              </w:rPr>
              <w:t>83,3</w:t>
            </w:r>
          </w:p>
        </w:tc>
        <w:tc>
          <w:tcPr>
            <w:tcW w:w="593" w:type="dxa"/>
            <w:tcBorders>
              <w:left w:val="nil"/>
              <w:bottom w:val="nil"/>
              <w:right w:val="nil"/>
            </w:tcBorders>
            <w:noWrap/>
            <w:vAlign w:val="center"/>
          </w:tcPr>
          <w:p w14:paraId="60EDE49E" w14:textId="77777777" w:rsidR="00A43E2D" w:rsidRPr="00557368" w:rsidRDefault="00A43E2D" w:rsidP="00A43E2D">
            <w:pPr>
              <w:jc w:val="center"/>
              <w:rPr>
                <w:sz w:val="18"/>
                <w:szCs w:val="18"/>
              </w:rPr>
            </w:pPr>
            <w:r>
              <w:rPr>
                <w:sz w:val="18"/>
                <w:szCs w:val="18"/>
              </w:rPr>
              <w:t>0</w:t>
            </w:r>
          </w:p>
        </w:tc>
        <w:tc>
          <w:tcPr>
            <w:tcW w:w="593" w:type="dxa"/>
            <w:tcBorders>
              <w:left w:val="nil"/>
              <w:bottom w:val="nil"/>
              <w:right w:val="nil"/>
            </w:tcBorders>
            <w:noWrap/>
            <w:vAlign w:val="center"/>
          </w:tcPr>
          <w:p w14:paraId="21686C53" w14:textId="77777777" w:rsidR="00A43E2D" w:rsidRPr="00557368" w:rsidRDefault="00A43E2D" w:rsidP="00A43E2D">
            <w:pPr>
              <w:jc w:val="center"/>
              <w:rPr>
                <w:sz w:val="18"/>
                <w:szCs w:val="18"/>
              </w:rPr>
            </w:pPr>
            <w:r>
              <w:rPr>
                <w:sz w:val="18"/>
                <w:szCs w:val="18"/>
              </w:rPr>
              <w:t>16,7</w:t>
            </w:r>
          </w:p>
        </w:tc>
        <w:tc>
          <w:tcPr>
            <w:tcW w:w="593" w:type="dxa"/>
            <w:tcBorders>
              <w:left w:val="nil"/>
              <w:bottom w:val="nil"/>
              <w:right w:val="nil"/>
            </w:tcBorders>
            <w:noWrap/>
            <w:vAlign w:val="center"/>
          </w:tcPr>
          <w:p w14:paraId="3E106759" w14:textId="77777777" w:rsidR="00A43E2D" w:rsidRPr="00557368" w:rsidRDefault="00A43E2D" w:rsidP="00A43E2D">
            <w:pPr>
              <w:jc w:val="center"/>
              <w:rPr>
                <w:sz w:val="18"/>
                <w:szCs w:val="18"/>
              </w:rPr>
            </w:pPr>
            <w:r>
              <w:rPr>
                <w:sz w:val="18"/>
                <w:szCs w:val="18"/>
              </w:rPr>
              <w:t>0</w:t>
            </w:r>
          </w:p>
        </w:tc>
        <w:tc>
          <w:tcPr>
            <w:tcW w:w="593" w:type="dxa"/>
            <w:tcBorders>
              <w:left w:val="nil"/>
              <w:bottom w:val="nil"/>
              <w:right w:val="nil"/>
            </w:tcBorders>
            <w:noWrap/>
            <w:vAlign w:val="center"/>
          </w:tcPr>
          <w:p w14:paraId="165987D8" w14:textId="77777777" w:rsidR="00A43E2D" w:rsidRPr="00557368" w:rsidRDefault="00A43E2D" w:rsidP="00A43E2D">
            <w:pPr>
              <w:jc w:val="center"/>
              <w:rPr>
                <w:sz w:val="18"/>
                <w:szCs w:val="18"/>
              </w:rPr>
            </w:pPr>
            <w:r>
              <w:rPr>
                <w:sz w:val="18"/>
                <w:szCs w:val="18"/>
              </w:rPr>
              <w:t>66,7</w:t>
            </w:r>
          </w:p>
        </w:tc>
        <w:tc>
          <w:tcPr>
            <w:tcW w:w="593" w:type="dxa"/>
            <w:tcBorders>
              <w:left w:val="nil"/>
              <w:bottom w:val="nil"/>
              <w:right w:val="nil"/>
            </w:tcBorders>
            <w:noWrap/>
            <w:vAlign w:val="center"/>
          </w:tcPr>
          <w:p w14:paraId="03BD1A07" w14:textId="77777777" w:rsidR="00A43E2D" w:rsidRPr="00557368" w:rsidRDefault="00A43E2D" w:rsidP="00A43E2D">
            <w:pPr>
              <w:jc w:val="center"/>
              <w:rPr>
                <w:sz w:val="18"/>
                <w:szCs w:val="18"/>
              </w:rPr>
            </w:pPr>
            <w:r>
              <w:rPr>
                <w:sz w:val="18"/>
                <w:szCs w:val="18"/>
              </w:rPr>
              <w:t>0</w:t>
            </w:r>
          </w:p>
        </w:tc>
        <w:tc>
          <w:tcPr>
            <w:tcW w:w="593" w:type="dxa"/>
            <w:tcBorders>
              <w:left w:val="nil"/>
              <w:bottom w:val="nil"/>
              <w:right w:val="nil"/>
            </w:tcBorders>
            <w:noWrap/>
            <w:vAlign w:val="center"/>
          </w:tcPr>
          <w:p w14:paraId="089C26A2" w14:textId="77777777" w:rsidR="00A43E2D" w:rsidRPr="00557368" w:rsidRDefault="00A43E2D" w:rsidP="00A43E2D">
            <w:pPr>
              <w:jc w:val="center"/>
              <w:rPr>
                <w:sz w:val="18"/>
                <w:szCs w:val="18"/>
              </w:rPr>
            </w:pPr>
            <w:r>
              <w:rPr>
                <w:sz w:val="18"/>
                <w:szCs w:val="18"/>
              </w:rPr>
              <w:t>33,3</w:t>
            </w:r>
          </w:p>
        </w:tc>
        <w:tc>
          <w:tcPr>
            <w:tcW w:w="593" w:type="dxa"/>
            <w:tcBorders>
              <w:left w:val="nil"/>
              <w:bottom w:val="nil"/>
              <w:right w:val="nil"/>
            </w:tcBorders>
            <w:noWrap/>
            <w:vAlign w:val="center"/>
          </w:tcPr>
          <w:p w14:paraId="6982CF25" w14:textId="77777777" w:rsidR="00A43E2D" w:rsidRPr="00557368" w:rsidRDefault="00A43E2D" w:rsidP="00A43E2D">
            <w:pPr>
              <w:jc w:val="center"/>
              <w:rPr>
                <w:sz w:val="18"/>
                <w:szCs w:val="18"/>
              </w:rPr>
            </w:pPr>
            <w:r>
              <w:rPr>
                <w:sz w:val="18"/>
                <w:szCs w:val="18"/>
              </w:rPr>
              <w:t>83,3</w:t>
            </w:r>
          </w:p>
        </w:tc>
        <w:tc>
          <w:tcPr>
            <w:tcW w:w="593" w:type="dxa"/>
            <w:tcBorders>
              <w:left w:val="nil"/>
              <w:bottom w:val="nil"/>
              <w:right w:val="nil"/>
            </w:tcBorders>
            <w:noWrap/>
            <w:vAlign w:val="center"/>
          </w:tcPr>
          <w:p w14:paraId="5A51A46B" w14:textId="77777777" w:rsidR="00A43E2D" w:rsidRPr="00557368" w:rsidRDefault="00A43E2D" w:rsidP="00A43E2D">
            <w:pPr>
              <w:jc w:val="center"/>
              <w:rPr>
                <w:sz w:val="18"/>
                <w:szCs w:val="18"/>
              </w:rPr>
            </w:pPr>
            <w:r>
              <w:rPr>
                <w:sz w:val="18"/>
                <w:szCs w:val="18"/>
              </w:rPr>
              <w:t>16,7</w:t>
            </w:r>
          </w:p>
        </w:tc>
        <w:tc>
          <w:tcPr>
            <w:tcW w:w="593" w:type="dxa"/>
            <w:tcBorders>
              <w:left w:val="nil"/>
              <w:bottom w:val="nil"/>
              <w:right w:val="nil"/>
            </w:tcBorders>
            <w:noWrap/>
            <w:vAlign w:val="center"/>
          </w:tcPr>
          <w:p w14:paraId="091D7EE2" w14:textId="77777777" w:rsidR="00A43E2D" w:rsidRPr="00557368" w:rsidRDefault="00A43E2D" w:rsidP="00A43E2D">
            <w:pPr>
              <w:jc w:val="center"/>
              <w:rPr>
                <w:sz w:val="18"/>
                <w:szCs w:val="18"/>
              </w:rPr>
            </w:pPr>
            <w:r>
              <w:rPr>
                <w:sz w:val="18"/>
                <w:szCs w:val="18"/>
              </w:rPr>
              <w:t>0</w:t>
            </w:r>
          </w:p>
        </w:tc>
        <w:tc>
          <w:tcPr>
            <w:tcW w:w="593" w:type="dxa"/>
            <w:tcBorders>
              <w:left w:val="nil"/>
              <w:bottom w:val="nil"/>
              <w:right w:val="nil"/>
            </w:tcBorders>
            <w:noWrap/>
            <w:vAlign w:val="center"/>
          </w:tcPr>
          <w:p w14:paraId="4B9947B1" w14:textId="77777777" w:rsidR="00A43E2D" w:rsidRPr="00557368" w:rsidRDefault="00A43E2D" w:rsidP="00A43E2D">
            <w:pPr>
              <w:jc w:val="center"/>
              <w:rPr>
                <w:sz w:val="18"/>
                <w:szCs w:val="18"/>
              </w:rPr>
            </w:pPr>
            <w:r>
              <w:rPr>
                <w:sz w:val="18"/>
                <w:szCs w:val="18"/>
              </w:rPr>
              <w:t>100</w:t>
            </w:r>
          </w:p>
        </w:tc>
        <w:tc>
          <w:tcPr>
            <w:tcW w:w="593" w:type="dxa"/>
            <w:tcBorders>
              <w:left w:val="nil"/>
              <w:bottom w:val="nil"/>
              <w:right w:val="nil"/>
            </w:tcBorders>
            <w:noWrap/>
            <w:vAlign w:val="center"/>
          </w:tcPr>
          <w:p w14:paraId="526035DB" w14:textId="77777777" w:rsidR="00A43E2D" w:rsidRPr="00557368" w:rsidRDefault="00A43E2D" w:rsidP="00A43E2D">
            <w:pPr>
              <w:jc w:val="center"/>
              <w:rPr>
                <w:sz w:val="18"/>
                <w:szCs w:val="18"/>
              </w:rPr>
            </w:pPr>
            <w:r>
              <w:rPr>
                <w:sz w:val="18"/>
                <w:szCs w:val="18"/>
              </w:rPr>
              <w:t>0</w:t>
            </w:r>
          </w:p>
        </w:tc>
        <w:tc>
          <w:tcPr>
            <w:tcW w:w="594" w:type="dxa"/>
            <w:gridSpan w:val="3"/>
            <w:tcBorders>
              <w:left w:val="nil"/>
              <w:bottom w:val="nil"/>
              <w:right w:val="nil"/>
            </w:tcBorders>
            <w:noWrap/>
            <w:vAlign w:val="center"/>
          </w:tcPr>
          <w:p w14:paraId="4FFEE341" w14:textId="77777777" w:rsidR="00A43E2D" w:rsidRPr="00557368" w:rsidRDefault="00A43E2D" w:rsidP="00A43E2D">
            <w:pPr>
              <w:jc w:val="center"/>
              <w:rPr>
                <w:sz w:val="18"/>
                <w:szCs w:val="18"/>
              </w:rPr>
            </w:pPr>
            <w:r>
              <w:rPr>
                <w:sz w:val="18"/>
                <w:szCs w:val="18"/>
              </w:rPr>
              <w:t>0</w:t>
            </w:r>
          </w:p>
        </w:tc>
      </w:tr>
      <w:tr w:rsidR="00A43E2D" w:rsidRPr="00557368" w14:paraId="050F4A66" w14:textId="77777777" w:rsidTr="00A43E2D">
        <w:trPr>
          <w:trHeight w:val="319"/>
          <w:jc w:val="center"/>
        </w:trPr>
        <w:tc>
          <w:tcPr>
            <w:tcW w:w="1030" w:type="dxa"/>
            <w:tcBorders>
              <w:top w:val="nil"/>
              <w:left w:val="nil"/>
              <w:bottom w:val="nil"/>
              <w:right w:val="nil"/>
            </w:tcBorders>
            <w:noWrap/>
            <w:vAlign w:val="center"/>
            <w:hideMark/>
          </w:tcPr>
          <w:p w14:paraId="2A0F004D" w14:textId="77777777" w:rsidR="00A43E2D" w:rsidRPr="00557368" w:rsidRDefault="00A43E2D" w:rsidP="00A43E2D">
            <w:pPr>
              <w:jc w:val="center"/>
              <w:rPr>
                <w:sz w:val="18"/>
                <w:szCs w:val="18"/>
              </w:rPr>
            </w:pPr>
            <w:r>
              <w:rPr>
                <w:sz w:val="18"/>
                <w:szCs w:val="18"/>
              </w:rPr>
              <w:t>1.2  (10</w:t>
            </w:r>
            <w:r w:rsidRPr="00557368">
              <w:rPr>
                <w:sz w:val="18"/>
                <w:szCs w:val="18"/>
              </w:rPr>
              <w:t>)</w:t>
            </w:r>
          </w:p>
        </w:tc>
        <w:tc>
          <w:tcPr>
            <w:tcW w:w="593" w:type="dxa"/>
            <w:tcBorders>
              <w:top w:val="nil"/>
              <w:left w:val="nil"/>
              <w:bottom w:val="nil"/>
              <w:right w:val="nil"/>
            </w:tcBorders>
            <w:noWrap/>
            <w:vAlign w:val="center"/>
          </w:tcPr>
          <w:p w14:paraId="1C8B50DC" w14:textId="77777777" w:rsidR="00A43E2D" w:rsidRPr="00557368" w:rsidRDefault="00A43E2D" w:rsidP="00A43E2D">
            <w:pPr>
              <w:jc w:val="center"/>
              <w:rPr>
                <w:sz w:val="18"/>
                <w:szCs w:val="18"/>
              </w:rPr>
            </w:pPr>
            <w:r>
              <w:rPr>
                <w:sz w:val="18"/>
                <w:szCs w:val="18"/>
              </w:rPr>
              <w:t>0</w:t>
            </w:r>
          </w:p>
        </w:tc>
        <w:tc>
          <w:tcPr>
            <w:tcW w:w="593" w:type="dxa"/>
            <w:tcBorders>
              <w:top w:val="nil"/>
              <w:left w:val="nil"/>
              <w:bottom w:val="nil"/>
              <w:right w:val="nil"/>
            </w:tcBorders>
            <w:noWrap/>
            <w:vAlign w:val="center"/>
          </w:tcPr>
          <w:p w14:paraId="27A9C358" w14:textId="77777777" w:rsidR="00A43E2D" w:rsidRPr="00557368" w:rsidRDefault="00A43E2D" w:rsidP="00A43E2D">
            <w:pPr>
              <w:jc w:val="center"/>
              <w:rPr>
                <w:sz w:val="18"/>
                <w:szCs w:val="18"/>
              </w:rPr>
            </w:pPr>
            <w:r>
              <w:rPr>
                <w:sz w:val="18"/>
                <w:szCs w:val="18"/>
              </w:rPr>
              <w:t>90</w:t>
            </w:r>
          </w:p>
        </w:tc>
        <w:tc>
          <w:tcPr>
            <w:tcW w:w="593" w:type="dxa"/>
            <w:tcBorders>
              <w:top w:val="nil"/>
              <w:left w:val="nil"/>
              <w:bottom w:val="nil"/>
              <w:right w:val="nil"/>
            </w:tcBorders>
            <w:noWrap/>
            <w:vAlign w:val="center"/>
          </w:tcPr>
          <w:p w14:paraId="36B7BC05" w14:textId="77777777" w:rsidR="00A43E2D" w:rsidRPr="00557368" w:rsidRDefault="00A43E2D" w:rsidP="00A43E2D">
            <w:pPr>
              <w:jc w:val="center"/>
              <w:rPr>
                <w:sz w:val="18"/>
                <w:szCs w:val="18"/>
              </w:rPr>
            </w:pPr>
            <w:r>
              <w:rPr>
                <w:sz w:val="18"/>
                <w:szCs w:val="18"/>
              </w:rPr>
              <w:t>0</w:t>
            </w:r>
          </w:p>
        </w:tc>
        <w:tc>
          <w:tcPr>
            <w:tcW w:w="593" w:type="dxa"/>
            <w:tcBorders>
              <w:top w:val="nil"/>
              <w:left w:val="nil"/>
              <w:bottom w:val="nil"/>
              <w:right w:val="nil"/>
            </w:tcBorders>
            <w:noWrap/>
            <w:vAlign w:val="center"/>
          </w:tcPr>
          <w:p w14:paraId="41B4D65F" w14:textId="77777777" w:rsidR="00A43E2D" w:rsidRPr="00557368" w:rsidRDefault="00A43E2D" w:rsidP="00A43E2D">
            <w:pPr>
              <w:jc w:val="center"/>
              <w:rPr>
                <w:sz w:val="18"/>
                <w:szCs w:val="18"/>
              </w:rPr>
            </w:pPr>
            <w:r>
              <w:rPr>
                <w:sz w:val="18"/>
                <w:szCs w:val="18"/>
              </w:rPr>
              <w:t>10</w:t>
            </w:r>
          </w:p>
        </w:tc>
        <w:tc>
          <w:tcPr>
            <w:tcW w:w="593" w:type="dxa"/>
            <w:tcBorders>
              <w:top w:val="nil"/>
              <w:left w:val="nil"/>
              <w:bottom w:val="nil"/>
              <w:right w:val="nil"/>
            </w:tcBorders>
            <w:noWrap/>
            <w:vAlign w:val="center"/>
          </w:tcPr>
          <w:p w14:paraId="5190CA16" w14:textId="77777777" w:rsidR="00A43E2D" w:rsidRPr="00557368" w:rsidRDefault="00A43E2D" w:rsidP="00A43E2D">
            <w:pPr>
              <w:jc w:val="center"/>
              <w:rPr>
                <w:sz w:val="18"/>
                <w:szCs w:val="18"/>
              </w:rPr>
            </w:pPr>
            <w:r>
              <w:rPr>
                <w:sz w:val="18"/>
                <w:szCs w:val="18"/>
              </w:rPr>
              <w:t>90</w:t>
            </w:r>
          </w:p>
        </w:tc>
        <w:tc>
          <w:tcPr>
            <w:tcW w:w="593" w:type="dxa"/>
            <w:tcBorders>
              <w:top w:val="nil"/>
              <w:left w:val="nil"/>
              <w:bottom w:val="nil"/>
              <w:right w:val="nil"/>
            </w:tcBorders>
            <w:noWrap/>
            <w:vAlign w:val="center"/>
          </w:tcPr>
          <w:p w14:paraId="3AA58416" w14:textId="77777777" w:rsidR="00A43E2D" w:rsidRPr="00557368" w:rsidRDefault="00A43E2D" w:rsidP="00A43E2D">
            <w:pPr>
              <w:jc w:val="center"/>
              <w:rPr>
                <w:sz w:val="18"/>
                <w:szCs w:val="18"/>
              </w:rPr>
            </w:pPr>
            <w:r>
              <w:rPr>
                <w:sz w:val="18"/>
                <w:szCs w:val="18"/>
              </w:rPr>
              <w:t>10</w:t>
            </w:r>
          </w:p>
        </w:tc>
        <w:tc>
          <w:tcPr>
            <w:tcW w:w="593" w:type="dxa"/>
            <w:tcBorders>
              <w:top w:val="nil"/>
              <w:left w:val="nil"/>
              <w:bottom w:val="nil"/>
              <w:right w:val="nil"/>
            </w:tcBorders>
            <w:noWrap/>
            <w:vAlign w:val="center"/>
          </w:tcPr>
          <w:p w14:paraId="7AC90E84" w14:textId="77777777" w:rsidR="00A43E2D" w:rsidRPr="00557368" w:rsidRDefault="00A43E2D" w:rsidP="00A43E2D">
            <w:pPr>
              <w:jc w:val="center"/>
              <w:rPr>
                <w:sz w:val="18"/>
                <w:szCs w:val="18"/>
              </w:rPr>
            </w:pPr>
            <w:r>
              <w:rPr>
                <w:sz w:val="18"/>
                <w:szCs w:val="18"/>
              </w:rPr>
              <w:t>0</w:t>
            </w:r>
          </w:p>
        </w:tc>
        <w:tc>
          <w:tcPr>
            <w:tcW w:w="593" w:type="dxa"/>
            <w:tcBorders>
              <w:top w:val="nil"/>
              <w:left w:val="nil"/>
              <w:bottom w:val="nil"/>
              <w:right w:val="nil"/>
            </w:tcBorders>
            <w:noWrap/>
            <w:vAlign w:val="center"/>
          </w:tcPr>
          <w:p w14:paraId="0E3EC595" w14:textId="77777777" w:rsidR="00A43E2D" w:rsidRPr="00557368" w:rsidRDefault="00A43E2D" w:rsidP="00A43E2D">
            <w:pPr>
              <w:jc w:val="center"/>
              <w:rPr>
                <w:sz w:val="18"/>
                <w:szCs w:val="18"/>
              </w:rPr>
            </w:pPr>
            <w:r>
              <w:rPr>
                <w:sz w:val="18"/>
                <w:szCs w:val="18"/>
              </w:rPr>
              <w:t>80</w:t>
            </w:r>
          </w:p>
        </w:tc>
        <w:tc>
          <w:tcPr>
            <w:tcW w:w="593" w:type="dxa"/>
            <w:tcBorders>
              <w:top w:val="nil"/>
              <w:left w:val="nil"/>
              <w:bottom w:val="nil"/>
              <w:right w:val="nil"/>
            </w:tcBorders>
            <w:noWrap/>
            <w:vAlign w:val="center"/>
          </w:tcPr>
          <w:p w14:paraId="192EA0B3" w14:textId="77777777" w:rsidR="00A43E2D" w:rsidRPr="00557368" w:rsidRDefault="00A43E2D" w:rsidP="00A43E2D">
            <w:pPr>
              <w:jc w:val="center"/>
              <w:rPr>
                <w:sz w:val="18"/>
                <w:szCs w:val="18"/>
              </w:rPr>
            </w:pPr>
            <w:r>
              <w:rPr>
                <w:sz w:val="18"/>
                <w:szCs w:val="18"/>
              </w:rPr>
              <w:t>0</w:t>
            </w:r>
          </w:p>
        </w:tc>
        <w:tc>
          <w:tcPr>
            <w:tcW w:w="593" w:type="dxa"/>
            <w:tcBorders>
              <w:top w:val="nil"/>
              <w:left w:val="nil"/>
              <w:bottom w:val="nil"/>
              <w:right w:val="nil"/>
            </w:tcBorders>
            <w:noWrap/>
            <w:vAlign w:val="center"/>
          </w:tcPr>
          <w:p w14:paraId="2CD7B604" w14:textId="77777777" w:rsidR="00A43E2D" w:rsidRPr="00557368" w:rsidRDefault="00A43E2D" w:rsidP="00A43E2D">
            <w:pPr>
              <w:jc w:val="center"/>
              <w:rPr>
                <w:sz w:val="18"/>
                <w:szCs w:val="18"/>
              </w:rPr>
            </w:pPr>
            <w:r>
              <w:rPr>
                <w:sz w:val="18"/>
                <w:szCs w:val="18"/>
              </w:rPr>
              <w:t>20</w:t>
            </w:r>
          </w:p>
        </w:tc>
        <w:tc>
          <w:tcPr>
            <w:tcW w:w="593" w:type="dxa"/>
            <w:tcBorders>
              <w:top w:val="nil"/>
              <w:left w:val="nil"/>
              <w:bottom w:val="nil"/>
              <w:right w:val="nil"/>
            </w:tcBorders>
            <w:noWrap/>
            <w:vAlign w:val="center"/>
          </w:tcPr>
          <w:p w14:paraId="6A6E79C3" w14:textId="77777777" w:rsidR="00A43E2D" w:rsidRPr="00557368" w:rsidRDefault="00A43E2D" w:rsidP="00A43E2D">
            <w:pPr>
              <w:jc w:val="center"/>
              <w:rPr>
                <w:sz w:val="18"/>
                <w:szCs w:val="18"/>
              </w:rPr>
            </w:pPr>
            <w:r>
              <w:rPr>
                <w:sz w:val="18"/>
                <w:szCs w:val="18"/>
              </w:rPr>
              <w:t>90</w:t>
            </w:r>
          </w:p>
        </w:tc>
        <w:tc>
          <w:tcPr>
            <w:tcW w:w="593" w:type="dxa"/>
            <w:tcBorders>
              <w:top w:val="nil"/>
              <w:left w:val="nil"/>
              <w:bottom w:val="nil"/>
              <w:right w:val="nil"/>
            </w:tcBorders>
            <w:noWrap/>
            <w:vAlign w:val="center"/>
          </w:tcPr>
          <w:p w14:paraId="2B422487" w14:textId="77777777" w:rsidR="00A43E2D" w:rsidRPr="00557368" w:rsidRDefault="00A43E2D" w:rsidP="00A43E2D">
            <w:pPr>
              <w:jc w:val="center"/>
              <w:rPr>
                <w:sz w:val="18"/>
                <w:szCs w:val="18"/>
              </w:rPr>
            </w:pPr>
            <w:r>
              <w:rPr>
                <w:sz w:val="18"/>
                <w:szCs w:val="18"/>
              </w:rPr>
              <w:t>10</w:t>
            </w:r>
          </w:p>
        </w:tc>
        <w:tc>
          <w:tcPr>
            <w:tcW w:w="594" w:type="dxa"/>
            <w:gridSpan w:val="3"/>
            <w:tcBorders>
              <w:top w:val="nil"/>
              <w:left w:val="nil"/>
              <w:bottom w:val="nil"/>
              <w:right w:val="nil"/>
            </w:tcBorders>
            <w:noWrap/>
            <w:vAlign w:val="center"/>
          </w:tcPr>
          <w:p w14:paraId="23801E18" w14:textId="77777777" w:rsidR="00A43E2D" w:rsidRPr="00557368" w:rsidRDefault="00A43E2D" w:rsidP="00A43E2D">
            <w:pPr>
              <w:jc w:val="center"/>
              <w:rPr>
                <w:sz w:val="18"/>
                <w:szCs w:val="18"/>
              </w:rPr>
            </w:pPr>
            <w:r>
              <w:rPr>
                <w:sz w:val="18"/>
                <w:szCs w:val="18"/>
              </w:rPr>
              <w:t>0</w:t>
            </w:r>
          </w:p>
        </w:tc>
      </w:tr>
      <w:tr w:rsidR="00A43E2D" w:rsidRPr="00557368" w14:paraId="62EB1C83" w14:textId="77777777" w:rsidTr="00A43E2D">
        <w:trPr>
          <w:trHeight w:val="478"/>
          <w:jc w:val="center"/>
        </w:trPr>
        <w:tc>
          <w:tcPr>
            <w:tcW w:w="1030" w:type="dxa"/>
            <w:tcBorders>
              <w:top w:val="nil"/>
              <w:left w:val="nil"/>
              <w:bottom w:val="nil"/>
              <w:right w:val="nil"/>
            </w:tcBorders>
            <w:vAlign w:val="center"/>
            <w:hideMark/>
          </w:tcPr>
          <w:p w14:paraId="36A5F011" w14:textId="77777777" w:rsidR="00A43E2D" w:rsidRPr="00557368" w:rsidRDefault="00A43E2D" w:rsidP="00A43E2D">
            <w:pPr>
              <w:jc w:val="center"/>
              <w:rPr>
                <w:sz w:val="18"/>
                <w:szCs w:val="18"/>
              </w:rPr>
            </w:pPr>
            <w:r w:rsidRPr="00557368">
              <w:rPr>
                <w:sz w:val="18"/>
                <w:szCs w:val="18"/>
              </w:rPr>
              <w:t>1.3</w:t>
            </w:r>
            <w:r>
              <w:rPr>
                <w:sz w:val="18"/>
                <w:szCs w:val="18"/>
              </w:rPr>
              <w:t xml:space="preserve">  (26</w:t>
            </w:r>
            <w:r w:rsidRPr="00557368">
              <w:rPr>
                <w:sz w:val="18"/>
                <w:szCs w:val="18"/>
              </w:rPr>
              <w:t>)</w:t>
            </w:r>
          </w:p>
        </w:tc>
        <w:tc>
          <w:tcPr>
            <w:tcW w:w="593" w:type="dxa"/>
            <w:tcBorders>
              <w:top w:val="nil"/>
              <w:left w:val="nil"/>
              <w:bottom w:val="nil"/>
              <w:right w:val="nil"/>
            </w:tcBorders>
            <w:noWrap/>
            <w:vAlign w:val="center"/>
          </w:tcPr>
          <w:p w14:paraId="16F77AD2" w14:textId="77777777" w:rsidR="00A43E2D" w:rsidRPr="00557368" w:rsidRDefault="00A43E2D" w:rsidP="00A43E2D">
            <w:pPr>
              <w:jc w:val="center"/>
              <w:rPr>
                <w:sz w:val="18"/>
                <w:szCs w:val="18"/>
              </w:rPr>
            </w:pPr>
            <w:r>
              <w:rPr>
                <w:sz w:val="18"/>
                <w:szCs w:val="18"/>
              </w:rPr>
              <w:t>19,2</w:t>
            </w:r>
          </w:p>
        </w:tc>
        <w:tc>
          <w:tcPr>
            <w:tcW w:w="593" w:type="dxa"/>
            <w:tcBorders>
              <w:top w:val="nil"/>
              <w:left w:val="nil"/>
              <w:bottom w:val="nil"/>
              <w:right w:val="nil"/>
            </w:tcBorders>
            <w:noWrap/>
            <w:vAlign w:val="center"/>
          </w:tcPr>
          <w:p w14:paraId="2F2F7812" w14:textId="77777777" w:rsidR="00A43E2D" w:rsidRPr="00557368" w:rsidRDefault="00A43E2D" w:rsidP="00A43E2D">
            <w:pPr>
              <w:jc w:val="center"/>
              <w:rPr>
                <w:sz w:val="18"/>
                <w:szCs w:val="18"/>
              </w:rPr>
            </w:pPr>
            <w:r>
              <w:rPr>
                <w:sz w:val="18"/>
                <w:szCs w:val="18"/>
              </w:rPr>
              <w:t>50</w:t>
            </w:r>
          </w:p>
        </w:tc>
        <w:tc>
          <w:tcPr>
            <w:tcW w:w="593" w:type="dxa"/>
            <w:tcBorders>
              <w:top w:val="nil"/>
              <w:left w:val="nil"/>
              <w:bottom w:val="nil"/>
              <w:right w:val="nil"/>
            </w:tcBorders>
            <w:noWrap/>
            <w:vAlign w:val="center"/>
          </w:tcPr>
          <w:p w14:paraId="4B1E23B4" w14:textId="77777777" w:rsidR="00A43E2D" w:rsidRPr="00557368" w:rsidRDefault="00A43E2D" w:rsidP="00A43E2D">
            <w:pPr>
              <w:jc w:val="center"/>
              <w:rPr>
                <w:sz w:val="18"/>
                <w:szCs w:val="18"/>
              </w:rPr>
            </w:pPr>
            <w:r>
              <w:rPr>
                <w:sz w:val="18"/>
                <w:szCs w:val="18"/>
              </w:rPr>
              <w:t>7,7</w:t>
            </w:r>
          </w:p>
        </w:tc>
        <w:tc>
          <w:tcPr>
            <w:tcW w:w="593" w:type="dxa"/>
            <w:tcBorders>
              <w:top w:val="nil"/>
              <w:left w:val="nil"/>
              <w:bottom w:val="nil"/>
              <w:right w:val="nil"/>
            </w:tcBorders>
            <w:noWrap/>
            <w:vAlign w:val="center"/>
          </w:tcPr>
          <w:p w14:paraId="5E4C9013" w14:textId="77777777" w:rsidR="00A43E2D" w:rsidRPr="00557368" w:rsidRDefault="00A43E2D" w:rsidP="00A43E2D">
            <w:pPr>
              <w:jc w:val="center"/>
              <w:rPr>
                <w:sz w:val="18"/>
                <w:szCs w:val="18"/>
              </w:rPr>
            </w:pPr>
            <w:r>
              <w:rPr>
                <w:sz w:val="18"/>
                <w:szCs w:val="18"/>
              </w:rPr>
              <w:t>23,1</w:t>
            </w:r>
          </w:p>
        </w:tc>
        <w:tc>
          <w:tcPr>
            <w:tcW w:w="593" w:type="dxa"/>
            <w:tcBorders>
              <w:top w:val="nil"/>
              <w:left w:val="nil"/>
              <w:bottom w:val="nil"/>
              <w:right w:val="nil"/>
            </w:tcBorders>
            <w:noWrap/>
            <w:vAlign w:val="center"/>
          </w:tcPr>
          <w:p w14:paraId="3A400105" w14:textId="77777777" w:rsidR="00A43E2D" w:rsidRPr="00557368" w:rsidRDefault="00A43E2D" w:rsidP="00A43E2D">
            <w:pPr>
              <w:jc w:val="center"/>
              <w:rPr>
                <w:sz w:val="18"/>
                <w:szCs w:val="18"/>
              </w:rPr>
            </w:pPr>
            <w:r>
              <w:rPr>
                <w:sz w:val="18"/>
                <w:szCs w:val="18"/>
              </w:rPr>
              <w:t>61,5</w:t>
            </w:r>
          </w:p>
        </w:tc>
        <w:tc>
          <w:tcPr>
            <w:tcW w:w="593" w:type="dxa"/>
            <w:tcBorders>
              <w:top w:val="nil"/>
              <w:left w:val="nil"/>
              <w:bottom w:val="nil"/>
              <w:right w:val="nil"/>
            </w:tcBorders>
            <w:noWrap/>
            <w:vAlign w:val="center"/>
          </w:tcPr>
          <w:p w14:paraId="4473E7AB" w14:textId="77777777" w:rsidR="00A43E2D" w:rsidRPr="00557368" w:rsidRDefault="00A43E2D" w:rsidP="00A43E2D">
            <w:pPr>
              <w:jc w:val="center"/>
              <w:rPr>
                <w:sz w:val="18"/>
                <w:szCs w:val="18"/>
              </w:rPr>
            </w:pPr>
            <w:r>
              <w:rPr>
                <w:sz w:val="18"/>
                <w:szCs w:val="18"/>
              </w:rPr>
              <w:t>34,6</w:t>
            </w:r>
          </w:p>
        </w:tc>
        <w:tc>
          <w:tcPr>
            <w:tcW w:w="593" w:type="dxa"/>
            <w:tcBorders>
              <w:top w:val="nil"/>
              <w:left w:val="nil"/>
              <w:bottom w:val="nil"/>
              <w:right w:val="nil"/>
            </w:tcBorders>
            <w:noWrap/>
            <w:vAlign w:val="center"/>
          </w:tcPr>
          <w:p w14:paraId="2D8B7692" w14:textId="77777777" w:rsidR="00A43E2D" w:rsidRPr="00557368" w:rsidRDefault="00A43E2D" w:rsidP="00A43E2D">
            <w:pPr>
              <w:jc w:val="center"/>
              <w:rPr>
                <w:sz w:val="18"/>
                <w:szCs w:val="18"/>
              </w:rPr>
            </w:pPr>
            <w:r>
              <w:rPr>
                <w:sz w:val="18"/>
                <w:szCs w:val="18"/>
              </w:rPr>
              <w:t>3,8</w:t>
            </w:r>
          </w:p>
        </w:tc>
        <w:tc>
          <w:tcPr>
            <w:tcW w:w="593" w:type="dxa"/>
            <w:tcBorders>
              <w:top w:val="nil"/>
              <w:left w:val="nil"/>
              <w:bottom w:val="nil"/>
              <w:right w:val="nil"/>
            </w:tcBorders>
            <w:noWrap/>
            <w:vAlign w:val="center"/>
          </w:tcPr>
          <w:p w14:paraId="5A5084A5" w14:textId="77777777" w:rsidR="00A43E2D" w:rsidRPr="00557368" w:rsidRDefault="00A43E2D" w:rsidP="00A43E2D">
            <w:pPr>
              <w:jc w:val="center"/>
              <w:rPr>
                <w:sz w:val="18"/>
                <w:szCs w:val="18"/>
              </w:rPr>
            </w:pPr>
            <w:r>
              <w:rPr>
                <w:sz w:val="18"/>
                <w:szCs w:val="18"/>
              </w:rPr>
              <w:t>92,3</w:t>
            </w:r>
          </w:p>
        </w:tc>
        <w:tc>
          <w:tcPr>
            <w:tcW w:w="593" w:type="dxa"/>
            <w:tcBorders>
              <w:top w:val="nil"/>
              <w:left w:val="nil"/>
              <w:bottom w:val="nil"/>
              <w:right w:val="nil"/>
            </w:tcBorders>
            <w:noWrap/>
            <w:vAlign w:val="center"/>
          </w:tcPr>
          <w:p w14:paraId="5DFDA454" w14:textId="77777777" w:rsidR="00A43E2D" w:rsidRPr="00557368" w:rsidRDefault="00A43E2D" w:rsidP="00A43E2D">
            <w:pPr>
              <w:jc w:val="center"/>
              <w:rPr>
                <w:sz w:val="18"/>
                <w:szCs w:val="18"/>
              </w:rPr>
            </w:pPr>
            <w:r>
              <w:rPr>
                <w:sz w:val="18"/>
                <w:szCs w:val="18"/>
              </w:rPr>
              <w:t>0</w:t>
            </w:r>
          </w:p>
        </w:tc>
        <w:tc>
          <w:tcPr>
            <w:tcW w:w="593" w:type="dxa"/>
            <w:tcBorders>
              <w:top w:val="nil"/>
              <w:left w:val="nil"/>
              <w:bottom w:val="nil"/>
              <w:right w:val="nil"/>
            </w:tcBorders>
            <w:noWrap/>
            <w:vAlign w:val="center"/>
          </w:tcPr>
          <w:p w14:paraId="6696040E" w14:textId="77777777" w:rsidR="00A43E2D" w:rsidRPr="00557368" w:rsidRDefault="00A43E2D" w:rsidP="00A43E2D">
            <w:pPr>
              <w:jc w:val="center"/>
              <w:rPr>
                <w:sz w:val="18"/>
                <w:szCs w:val="18"/>
              </w:rPr>
            </w:pPr>
            <w:r>
              <w:rPr>
                <w:sz w:val="18"/>
                <w:szCs w:val="18"/>
              </w:rPr>
              <w:t>7,7</w:t>
            </w:r>
          </w:p>
        </w:tc>
        <w:tc>
          <w:tcPr>
            <w:tcW w:w="593" w:type="dxa"/>
            <w:tcBorders>
              <w:top w:val="nil"/>
              <w:left w:val="nil"/>
              <w:bottom w:val="nil"/>
              <w:right w:val="nil"/>
            </w:tcBorders>
            <w:noWrap/>
            <w:vAlign w:val="center"/>
          </w:tcPr>
          <w:p w14:paraId="24266940" w14:textId="77777777" w:rsidR="00A43E2D" w:rsidRPr="00557368" w:rsidRDefault="00A43E2D" w:rsidP="00A43E2D">
            <w:pPr>
              <w:jc w:val="center"/>
              <w:rPr>
                <w:sz w:val="18"/>
                <w:szCs w:val="18"/>
              </w:rPr>
            </w:pPr>
            <w:r>
              <w:rPr>
                <w:sz w:val="18"/>
                <w:szCs w:val="18"/>
              </w:rPr>
              <w:t>69,2</w:t>
            </w:r>
          </w:p>
        </w:tc>
        <w:tc>
          <w:tcPr>
            <w:tcW w:w="593" w:type="dxa"/>
            <w:tcBorders>
              <w:top w:val="nil"/>
              <w:left w:val="nil"/>
              <w:bottom w:val="nil"/>
              <w:right w:val="nil"/>
            </w:tcBorders>
            <w:noWrap/>
            <w:vAlign w:val="center"/>
          </w:tcPr>
          <w:p w14:paraId="70A07FC2" w14:textId="77777777" w:rsidR="00A43E2D" w:rsidRPr="00557368" w:rsidRDefault="00A43E2D" w:rsidP="00A43E2D">
            <w:pPr>
              <w:jc w:val="center"/>
              <w:rPr>
                <w:sz w:val="18"/>
                <w:szCs w:val="18"/>
              </w:rPr>
            </w:pPr>
            <w:r>
              <w:rPr>
                <w:sz w:val="18"/>
                <w:szCs w:val="18"/>
              </w:rPr>
              <w:t>30,8</w:t>
            </w:r>
          </w:p>
        </w:tc>
        <w:tc>
          <w:tcPr>
            <w:tcW w:w="594" w:type="dxa"/>
            <w:gridSpan w:val="3"/>
            <w:tcBorders>
              <w:top w:val="nil"/>
              <w:left w:val="nil"/>
              <w:bottom w:val="nil"/>
              <w:right w:val="nil"/>
            </w:tcBorders>
            <w:noWrap/>
            <w:vAlign w:val="center"/>
          </w:tcPr>
          <w:p w14:paraId="58522891" w14:textId="77777777" w:rsidR="00A43E2D" w:rsidRPr="00557368" w:rsidRDefault="00A43E2D" w:rsidP="00A43E2D">
            <w:pPr>
              <w:jc w:val="center"/>
              <w:rPr>
                <w:sz w:val="18"/>
                <w:szCs w:val="18"/>
              </w:rPr>
            </w:pPr>
            <w:r>
              <w:rPr>
                <w:sz w:val="18"/>
                <w:szCs w:val="18"/>
              </w:rPr>
              <w:t>0</w:t>
            </w:r>
          </w:p>
        </w:tc>
      </w:tr>
      <w:tr w:rsidR="00A43E2D" w:rsidRPr="00557368" w14:paraId="31BA6767" w14:textId="77777777" w:rsidTr="00A43E2D">
        <w:trPr>
          <w:trHeight w:val="319"/>
          <w:jc w:val="center"/>
        </w:trPr>
        <w:tc>
          <w:tcPr>
            <w:tcW w:w="1030" w:type="dxa"/>
            <w:tcBorders>
              <w:top w:val="nil"/>
              <w:left w:val="nil"/>
              <w:right w:val="nil"/>
            </w:tcBorders>
            <w:noWrap/>
            <w:vAlign w:val="center"/>
          </w:tcPr>
          <w:p w14:paraId="70B1C59F" w14:textId="77777777" w:rsidR="00A43E2D" w:rsidRPr="00557368" w:rsidRDefault="00A43E2D" w:rsidP="00A43E2D">
            <w:pPr>
              <w:jc w:val="center"/>
              <w:rPr>
                <w:sz w:val="18"/>
                <w:szCs w:val="18"/>
              </w:rPr>
            </w:pPr>
            <w:r w:rsidRPr="00557368">
              <w:rPr>
                <w:sz w:val="18"/>
                <w:szCs w:val="18"/>
              </w:rPr>
              <w:t>1.4</w:t>
            </w:r>
            <w:r>
              <w:rPr>
                <w:sz w:val="18"/>
                <w:szCs w:val="18"/>
              </w:rPr>
              <w:t xml:space="preserve">  (15</w:t>
            </w:r>
            <w:r w:rsidRPr="00557368">
              <w:rPr>
                <w:sz w:val="18"/>
                <w:szCs w:val="18"/>
              </w:rPr>
              <w:t>)</w:t>
            </w:r>
          </w:p>
        </w:tc>
        <w:tc>
          <w:tcPr>
            <w:tcW w:w="593" w:type="dxa"/>
            <w:tcBorders>
              <w:top w:val="nil"/>
              <w:left w:val="nil"/>
              <w:right w:val="nil"/>
            </w:tcBorders>
            <w:noWrap/>
            <w:vAlign w:val="center"/>
          </w:tcPr>
          <w:p w14:paraId="6EF76483" w14:textId="77777777" w:rsidR="00A43E2D" w:rsidRPr="00557368" w:rsidRDefault="00A43E2D" w:rsidP="00A43E2D">
            <w:pPr>
              <w:jc w:val="center"/>
              <w:rPr>
                <w:sz w:val="18"/>
                <w:szCs w:val="18"/>
              </w:rPr>
            </w:pPr>
            <w:r>
              <w:rPr>
                <w:sz w:val="18"/>
                <w:szCs w:val="18"/>
              </w:rPr>
              <w:t>6,7</w:t>
            </w:r>
          </w:p>
        </w:tc>
        <w:tc>
          <w:tcPr>
            <w:tcW w:w="593" w:type="dxa"/>
            <w:tcBorders>
              <w:top w:val="nil"/>
              <w:left w:val="nil"/>
              <w:right w:val="nil"/>
            </w:tcBorders>
            <w:noWrap/>
            <w:vAlign w:val="center"/>
          </w:tcPr>
          <w:p w14:paraId="23D7EA41" w14:textId="77777777" w:rsidR="00A43E2D" w:rsidRPr="00557368" w:rsidRDefault="00A43E2D" w:rsidP="00A43E2D">
            <w:pPr>
              <w:jc w:val="center"/>
              <w:rPr>
                <w:sz w:val="18"/>
                <w:szCs w:val="18"/>
              </w:rPr>
            </w:pPr>
            <w:r>
              <w:rPr>
                <w:sz w:val="18"/>
                <w:szCs w:val="18"/>
              </w:rPr>
              <w:t>53,3</w:t>
            </w:r>
          </w:p>
        </w:tc>
        <w:tc>
          <w:tcPr>
            <w:tcW w:w="593" w:type="dxa"/>
            <w:tcBorders>
              <w:top w:val="nil"/>
              <w:left w:val="nil"/>
              <w:right w:val="nil"/>
            </w:tcBorders>
            <w:noWrap/>
            <w:vAlign w:val="center"/>
          </w:tcPr>
          <w:p w14:paraId="2D429269" w14:textId="77777777" w:rsidR="00A43E2D" w:rsidRPr="00557368" w:rsidRDefault="00A43E2D" w:rsidP="00A43E2D">
            <w:pPr>
              <w:jc w:val="center"/>
              <w:rPr>
                <w:sz w:val="18"/>
                <w:szCs w:val="18"/>
              </w:rPr>
            </w:pPr>
            <w:r>
              <w:rPr>
                <w:sz w:val="18"/>
                <w:szCs w:val="18"/>
              </w:rPr>
              <w:t>0</w:t>
            </w:r>
          </w:p>
        </w:tc>
        <w:tc>
          <w:tcPr>
            <w:tcW w:w="593" w:type="dxa"/>
            <w:tcBorders>
              <w:top w:val="nil"/>
              <w:left w:val="nil"/>
              <w:right w:val="nil"/>
            </w:tcBorders>
            <w:noWrap/>
            <w:vAlign w:val="center"/>
          </w:tcPr>
          <w:p w14:paraId="6DF794F7" w14:textId="77777777" w:rsidR="00A43E2D" w:rsidRPr="00557368" w:rsidRDefault="00A43E2D" w:rsidP="00A43E2D">
            <w:pPr>
              <w:jc w:val="center"/>
              <w:rPr>
                <w:sz w:val="18"/>
                <w:szCs w:val="18"/>
              </w:rPr>
            </w:pPr>
            <w:r>
              <w:rPr>
                <w:sz w:val="18"/>
                <w:szCs w:val="18"/>
              </w:rPr>
              <w:t>40</w:t>
            </w:r>
          </w:p>
        </w:tc>
        <w:tc>
          <w:tcPr>
            <w:tcW w:w="593" w:type="dxa"/>
            <w:tcBorders>
              <w:top w:val="nil"/>
              <w:left w:val="nil"/>
              <w:right w:val="nil"/>
            </w:tcBorders>
            <w:noWrap/>
            <w:vAlign w:val="center"/>
          </w:tcPr>
          <w:p w14:paraId="4E1ACB3B" w14:textId="77777777" w:rsidR="00A43E2D" w:rsidRPr="00557368" w:rsidRDefault="00A43E2D" w:rsidP="00A43E2D">
            <w:pPr>
              <w:jc w:val="center"/>
              <w:rPr>
                <w:sz w:val="18"/>
                <w:szCs w:val="18"/>
              </w:rPr>
            </w:pPr>
            <w:r>
              <w:rPr>
                <w:sz w:val="18"/>
                <w:szCs w:val="18"/>
              </w:rPr>
              <w:t>80</w:t>
            </w:r>
          </w:p>
        </w:tc>
        <w:tc>
          <w:tcPr>
            <w:tcW w:w="593" w:type="dxa"/>
            <w:tcBorders>
              <w:top w:val="nil"/>
              <w:left w:val="nil"/>
              <w:right w:val="nil"/>
            </w:tcBorders>
            <w:noWrap/>
            <w:vAlign w:val="center"/>
          </w:tcPr>
          <w:p w14:paraId="74F367E1" w14:textId="77777777" w:rsidR="00A43E2D" w:rsidRPr="00557368" w:rsidRDefault="00A43E2D" w:rsidP="00A43E2D">
            <w:pPr>
              <w:jc w:val="center"/>
              <w:rPr>
                <w:sz w:val="18"/>
                <w:szCs w:val="18"/>
              </w:rPr>
            </w:pPr>
            <w:r>
              <w:rPr>
                <w:sz w:val="18"/>
                <w:szCs w:val="18"/>
              </w:rPr>
              <w:t>20</w:t>
            </w:r>
          </w:p>
        </w:tc>
        <w:tc>
          <w:tcPr>
            <w:tcW w:w="593" w:type="dxa"/>
            <w:tcBorders>
              <w:top w:val="nil"/>
              <w:left w:val="nil"/>
              <w:right w:val="nil"/>
            </w:tcBorders>
            <w:noWrap/>
            <w:vAlign w:val="center"/>
          </w:tcPr>
          <w:p w14:paraId="38E50D96" w14:textId="77777777" w:rsidR="00A43E2D" w:rsidRPr="00557368" w:rsidRDefault="00A43E2D" w:rsidP="00A43E2D">
            <w:pPr>
              <w:jc w:val="center"/>
              <w:rPr>
                <w:sz w:val="18"/>
                <w:szCs w:val="18"/>
              </w:rPr>
            </w:pPr>
            <w:r>
              <w:rPr>
                <w:sz w:val="18"/>
                <w:szCs w:val="18"/>
              </w:rPr>
              <w:t>0</w:t>
            </w:r>
          </w:p>
        </w:tc>
        <w:tc>
          <w:tcPr>
            <w:tcW w:w="593" w:type="dxa"/>
            <w:tcBorders>
              <w:top w:val="nil"/>
              <w:left w:val="nil"/>
              <w:right w:val="nil"/>
            </w:tcBorders>
            <w:noWrap/>
            <w:vAlign w:val="center"/>
          </w:tcPr>
          <w:p w14:paraId="46470E3B" w14:textId="77777777" w:rsidR="00A43E2D" w:rsidRPr="00557368" w:rsidRDefault="00A43E2D" w:rsidP="00A43E2D">
            <w:pPr>
              <w:jc w:val="center"/>
              <w:rPr>
                <w:sz w:val="18"/>
                <w:szCs w:val="18"/>
              </w:rPr>
            </w:pPr>
            <w:r>
              <w:rPr>
                <w:sz w:val="18"/>
                <w:szCs w:val="18"/>
              </w:rPr>
              <w:t>93,3</w:t>
            </w:r>
          </w:p>
        </w:tc>
        <w:tc>
          <w:tcPr>
            <w:tcW w:w="593" w:type="dxa"/>
            <w:tcBorders>
              <w:top w:val="nil"/>
              <w:left w:val="nil"/>
              <w:right w:val="nil"/>
            </w:tcBorders>
            <w:noWrap/>
            <w:vAlign w:val="center"/>
          </w:tcPr>
          <w:p w14:paraId="2EF9C600" w14:textId="77777777" w:rsidR="00A43E2D" w:rsidRPr="00557368" w:rsidRDefault="00A43E2D" w:rsidP="00A43E2D">
            <w:pPr>
              <w:jc w:val="center"/>
              <w:rPr>
                <w:sz w:val="18"/>
                <w:szCs w:val="18"/>
              </w:rPr>
            </w:pPr>
            <w:r>
              <w:rPr>
                <w:sz w:val="18"/>
                <w:szCs w:val="18"/>
              </w:rPr>
              <w:t>0</w:t>
            </w:r>
          </w:p>
        </w:tc>
        <w:tc>
          <w:tcPr>
            <w:tcW w:w="593" w:type="dxa"/>
            <w:tcBorders>
              <w:top w:val="nil"/>
              <w:left w:val="nil"/>
              <w:right w:val="nil"/>
            </w:tcBorders>
            <w:noWrap/>
            <w:vAlign w:val="center"/>
          </w:tcPr>
          <w:p w14:paraId="3F2DBC4D" w14:textId="77777777" w:rsidR="00A43E2D" w:rsidRPr="00557368" w:rsidRDefault="00A43E2D" w:rsidP="00A43E2D">
            <w:pPr>
              <w:jc w:val="center"/>
              <w:rPr>
                <w:sz w:val="18"/>
                <w:szCs w:val="18"/>
              </w:rPr>
            </w:pPr>
            <w:r>
              <w:rPr>
                <w:sz w:val="18"/>
                <w:szCs w:val="18"/>
              </w:rPr>
              <w:t>6,7</w:t>
            </w:r>
          </w:p>
        </w:tc>
        <w:tc>
          <w:tcPr>
            <w:tcW w:w="593" w:type="dxa"/>
            <w:tcBorders>
              <w:top w:val="nil"/>
              <w:left w:val="nil"/>
              <w:right w:val="nil"/>
            </w:tcBorders>
            <w:noWrap/>
            <w:vAlign w:val="center"/>
          </w:tcPr>
          <w:p w14:paraId="589DA8B1" w14:textId="77777777" w:rsidR="00A43E2D" w:rsidRPr="00557368" w:rsidRDefault="00A43E2D" w:rsidP="00A43E2D">
            <w:pPr>
              <w:jc w:val="center"/>
              <w:rPr>
                <w:sz w:val="18"/>
                <w:szCs w:val="18"/>
              </w:rPr>
            </w:pPr>
            <w:r>
              <w:rPr>
                <w:sz w:val="18"/>
                <w:szCs w:val="18"/>
              </w:rPr>
              <w:t>80</w:t>
            </w:r>
          </w:p>
        </w:tc>
        <w:tc>
          <w:tcPr>
            <w:tcW w:w="593" w:type="dxa"/>
            <w:tcBorders>
              <w:top w:val="nil"/>
              <w:left w:val="nil"/>
              <w:right w:val="nil"/>
            </w:tcBorders>
            <w:noWrap/>
            <w:vAlign w:val="center"/>
          </w:tcPr>
          <w:p w14:paraId="335D7C85" w14:textId="77777777" w:rsidR="00A43E2D" w:rsidRPr="00557368" w:rsidRDefault="00A43E2D" w:rsidP="00A43E2D">
            <w:pPr>
              <w:jc w:val="center"/>
              <w:rPr>
                <w:sz w:val="18"/>
                <w:szCs w:val="18"/>
              </w:rPr>
            </w:pPr>
            <w:r>
              <w:rPr>
                <w:sz w:val="18"/>
                <w:szCs w:val="18"/>
              </w:rPr>
              <w:t>20</w:t>
            </w:r>
          </w:p>
        </w:tc>
        <w:tc>
          <w:tcPr>
            <w:tcW w:w="594" w:type="dxa"/>
            <w:gridSpan w:val="3"/>
            <w:tcBorders>
              <w:top w:val="nil"/>
              <w:left w:val="nil"/>
              <w:right w:val="nil"/>
            </w:tcBorders>
            <w:noWrap/>
            <w:vAlign w:val="center"/>
          </w:tcPr>
          <w:p w14:paraId="247EDB93" w14:textId="77777777" w:rsidR="00A43E2D" w:rsidRPr="00557368" w:rsidRDefault="00A43E2D" w:rsidP="00A43E2D">
            <w:pPr>
              <w:jc w:val="center"/>
              <w:rPr>
                <w:sz w:val="18"/>
                <w:szCs w:val="18"/>
              </w:rPr>
            </w:pPr>
            <w:r>
              <w:rPr>
                <w:sz w:val="18"/>
                <w:szCs w:val="18"/>
              </w:rPr>
              <w:t>0</w:t>
            </w:r>
          </w:p>
        </w:tc>
      </w:tr>
      <w:tr w:rsidR="00A43E2D" w:rsidRPr="00557368" w14:paraId="25E1A475" w14:textId="77777777" w:rsidTr="00A43E2D">
        <w:trPr>
          <w:gridAfter w:val="2"/>
          <w:wAfter w:w="31" w:type="dxa"/>
          <w:trHeight w:val="319"/>
          <w:jc w:val="center"/>
        </w:trPr>
        <w:tc>
          <w:tcPr>
            <w:tcW w:w="8709" w:type="dxa"/>
            <w:gridSpan w:val="14"/>
            <w:tcBorders>
              <w:left w:val="nil"/>
              <w:bottom w:val="nil"/>
              <w:right w:val="nil"/>
            </w:tcBorders>
            <w:noWrap/>
            <w:vAlign w:val="center"/>
          </w:tcPr>
          <w:p w14:paraId="571D9B74" w14:textId="77777777" w:rsidR="00A43E2D" w:rsidRDefault="00A43E2D" w:rsidP="00A43E2D">
            <w:pPr>
              <w:rPr>
                <w:sz w:val="18"/>
                <w:szCs w:val="18"/>
              </w:rPr>
            </w:pPr>
            <w:r w:rsidRPr="00B211C1">
              <w:rPr>
                <w:sz w:val="18"/>
                <w:szCs w:val="18"/>
              </w:rPr>
              <w:lastRenderedPageBreak/>
              <w:t>H1: Αναπαραστάσεις, H2: Υπολογισμοί, H3: Επεξήγηση, H4: Επιχειρηματολογία, K1: Εφαρμογή βασικών γνώσεων, K2: Συνδέσεις, K3: Συλλογιστική Σκέψη, A1: Κλειστή απάντηση, A2: Ανοικτή απάντηση, A3: Πολλαπλής επιλογής, C1: Ενδομαθηματικό πλαίσιο, C2: Ρεαλιστικό, C3: Αυθεντικό</w:t>
            </w:r>
          </w:p>
        </w:tc>
      </w:tr>
    </w:tbl>
    <w:p w14:paraId="5C6EE4E2" w14:textId="5B5D5F51" w:rsidR="00A43E2D" w:rsidRPr="000E6562" w:rsidRDefault="00A43E2D" w:rsidP="00A43E2D">
      <w:pPr>
        <w:pStyle w:val="a8"/>
        <w:spacing w:before="120" w:after="240"/>
        <w:jc w:val="center"/>
        <w:rPr>
          <w:color w:val="000000" w:themeColor="text1"/>
          <w:sz w:val="20"/>
          <w:szCs w:val="20"/>
        </w:rPr>
      </w:pPr>
      <w:r w:rsidRPr="00F33CF1">
        <w:rPr>
          <w:b w:val="0"/>
          <w:color w:val="000000" w:themeColor="text1"/>
          <w:sz w:val="20"/>
          <w:szCs w:val="20"/>
        </w:rPr>
        <w:t xml:space="preserve">Πίνακας </w:t>
      </w:r>
      <w:r w:rsidR="001D45E8">
        <w:rPr>
          <w:b w:val="0"/>
          <w:color w:val="000000" w:themeColor="text1"/>
          <w:sz w:val="20"/>
          <w:szCs w:val="20"/>
        </w:rPr>
        <w:t>3</w:t>
      </w:r>
      <w:r w:rsidRPr="00F33CF1">
        <w:rPr>
          <w:b w:val="0"/>
          <w:color w:val="000000" w:themeColor="text1"/>
          <w:sz w:val="20"/>
          <w:szCs w:val="20"/>
        </w:rPr>
        <w:t>.</w:t>
      </w:r>
      <w:r w:rsidRPr="00F33CF1">
        <w:rPr>
          <w:b w:val="0"/>
          <w:color w:val="000000" w:themeColor="text1"/>
          <w:sz w:val="20"/>
          <w:szCs w:val="20"/>
        </w:rPr>
        <w:fldChar w:fldCharType="begin"/>
      </w:r>
      <w:r w:rsidRPr="00F33CF1">
        <w:rPr>
          <w:b w:val="0"/>
          <w:color w:val="000000" w:themeColor="text1"/>
          <w:sz w:val="20"/>
          <w:szCs w:val="20"/>
        </w:rPr>
        <w:instrText xml:space="preserve"> SEQ Πίνακας \* ARABIC </w:instrText>
      </w:r>
      <w:r w:rsidRPr="00F33CF1">
        <w:rPr>
          <w:b w:val="0"/>
          <w:color w:val="000000" w:themeColor="text1"/>
          <w:sz w:val="20"/>
          <w:szCs w:val="20"/>
        </w:rPr>
        <w:fldChar w:fldCharType="separate"/>
      </w:r>
      <w:r w:rsidR="008E7B90">
        <w:rPr>
          <w:b w:val="0"/>
          <w:noProof/>
          <w:color w:val="000000" w:themeColor="text1"/>
          <w:sz w:val="20"/>
          <w:szCs w:val="20"/>
        </w:rPr>
        <w:t>6</w:t>
      </w:r>
      <w:r w:rsidRPr="00F33CF1">
        <w:rPr>
          <w:b w:val="0"/>
          <w:color w:val="000000" w:themeColor="text1"/>
          <w:sz w:val="20"/>
          <w:szCs w:val="20"/>
        </w:rPr>
        <w:fldChar w:fldCharType="end"/>
      </w:r>
      <w:r w:rsidRPr="000E6562">
        <w:rPr>
          <w:color w:val="000000" w:themeColor="text1"/>
          <w:sz w:val="20"/>
          <w:szCs w:val="20"/>
        </w:rPr>
        <w:t xml:space="preserve">. </w:t>
      </w:r>
      <w:r w:rsidRPr="000E6562">
        <w:rPr>
          <w:b w:val="0"/>
          <w:color w:val="000000" w:themeColor="text1"/>
          <w:sz w:val="20"/>
          <w:szCs w:val="20"/>
        </w:rPr>
        <w:t>Απαιτήσεις αναλυθέντων έργων ανά ενότητα</w:t>
      </w:r>
    </w:p>
    <w:p w14:paraId="254F9DC7" w14:textId="77777777" w:rsidR="00A43E2D" w:rsidRPr="009B3DC3" w:rsidRDefault="00A43E2D" w:rsidP="00F33CF1">
      <w:pPr>
        <w:spacing w:before="360" w:line="360" w:lineRule="auto"/>
        <w:ind w:firstLine="454"/>
        <w:jc w:val="both"/>
        <w:rPr>
          <w:sz w:val="24"/>
          <w:szCs w:val="24"/>
        </w:rPr>
      </w:pPr>
      <w:r>
        <w:rPr>
          <w:sz w:val="24"/>
          <w:szCs w:val="24"/>
        </w:rPr>
        <w:t>Στην επόμενη ενότητα (1.2) «</w:t>
      </w:r>
      <w:r w:rsidRPr="00C2355C">
        <w:rPr>
          <w:sz w:val="24"/>
          <w:szCs w:val="24"/>
        </w:rPr>
        <w:t xml:space="preserve">Μονάδες μέτρησης επιφανειών» </w:t>
      </w:r>
      <w:r>
        <w:rPr>
          <w:sz w:val="24"/>
          <w:szCs w:val="24"/>
        </w:rPr>
        <w:t xml:space="preserve">η κυρίαρχη δραστηριότητα είναι οι μετατροπές μονάδων μέτρησης του εμβαδού με ποσοστό 90%. </w:t>
      </w:r>
      <w:r w:rsidRPr="00492F52">
        <w:rPr>
          <w:sz w:val="24"/>
          <w:szCs w:val="24"/>
        </w:rPr>
        <w:t xml:space="preserve">Αξίζει να σημειωθεί </w:t>
      </w:r>
      <w:r>
        <w:rPr>
          <w:sz w:val="24"/>
          <w:szCs w:val="24"/>
        </w:rPr>
        <w:t xml:space="preserve">ότι </w:t>
      </w:r>
      <w:r w:rsidRPr="00492F52">
        <w:rPr>
          <w:sz w:val="24"/>
          <w:szCs w:val="24"/>
        </w:rPr>
        <w:t>από τις δέκα εργασίες που αναλύσαμε μόνο μία εργασία</w:t>
      </w:r>
      <w:r>
        <w:rPr>
          <w:sz w:val="24"/>
          <w:szCs w:val="24"/>
        </w:rPr>
        <w:t xml:space="preserve"> έχει αυθεντικό πλαίσιο και</w:t>
      </w:r>
      <w:r w:rsidRPr="00492F52">
        <w:rPr>
          <w:sz w:val="24"/>
          <w:szCs w:val="24"/>
        </w:rPr>
        <w:t xml:space="preserve"> απαιτεί από τον μαθητή </w:t>
      </w:r>
      <w:r>
        <w:rPr>
          <w:sz w:val="24"/>
          <w:szCs w:val="24"/>
        </w:rPr>
        <w:t>να επιχειρηματολογήσει για την επιλογή της απάντησής του (Άσκηση 6</w:t>
      </w:r>
      <w:r w:rsidRPr="00492F52">
        <w:rPr>
          <w:sz w:val="24"/>
          <w:szCs w:val="24"/>
        </w:rPr>
        <w:t xml:space="preserve">, </w:t>
      </w:r>
      <w:r>
        <w:rPr>
          <w:sz w:val="24"/>
          <w:szCs w:val="24"/>
        </w:rPr>
        <w:t>σελ 118</w:t>
      </w:r>
      <w:r w:rsidRPr="00492F52">
        <w:rPr>
          <w:sz w:val="24"/>
          <w:szCs w:val="24"/>
        </w:rPr>
        <w:t>)</w:t>
      </w:r>
      <w:r>
        <w:rPr>
          <w:sz w:val="24"/>
          <w:szCs w:val="24"/>
        </w:rPr>
        <w:t>.</w:t>
      </w:r>
      <w:r w:rsidRPr="00492F52">
        <w:rPr>
          <w:sz w:val="24"/>
          <w:szCs w:val="24"/>
        </w:rPr>
        <w:t xml:space="preserve"> Ενώ ο μαθητής στις πρώτες εννέα εργασίες καλείται να εκτελέσει υπολογισμούς και πράξεις ξαφνικά του ζητείται να αντιμετωπίσει μία εργασία «εκτός πλαισίου» με αποτέλεσμα  να πραγματοποιείται «ρήξη συμβολαίου».</w:t>
      </w:r>
      <w:r>
        <w:rPr>
          <w:sz w:val="24"/>
          <w:szCs w:val="24"/>
        </w:rPr>
        <w:t xml:space="preserve"> </w:t>
      </w:r>
    </w:p>
    <w:p w14:paraId="7A648F71" w14:textId="77777777" w:rsidR="00A52CD5" w:rsidRPr="00A52CD5" w:rsidRDefault="00A52CD5" w:rsidP="00A52CD5">
      <w:pPr>
        <w:spacing w:line="360" w:lineRule="auto"/>
        <w:jc w:val="center"/>
        <w:rPr>
          <w:sz w:val="24"/>
          <w:szCs w:val="24"/>
          <w:lang w:val="en-US"/>
        </w:rPr>
      </w:pPr>
      <w:r>
        <w:rPr>
          <w:noProof/>
          <w:sz w:val="24"/>
          <w:szCs w:val="24"/>
          <w:lang w:eastAsia="el-GR"/>
        </w:rPr>
        <w:drawing>
          <wp:inline distT="0" distB="0" distL="0" distR="0" wp14:anchorId="030F1735" wp14:editId="397A3F66">
            <wp:extent cx="2647784" cy="1453947"/>
            <wp:effectExtent l="0" t="0" r="635" b="0"/>
            <wp:docPr id="33" name="Εικόνα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08B121.tmp"/>
                    <pic:cNvPicPr/>
                  </pic:nvPicPr>
                  <pic:blipFill>
                    <a:blip r:embed="rId31">
                      <a:extLst>
                        <a:ext uri="{28A0092B-C50C-407E-A947-70E740481C1C}">
                          <a14:useLocalDpi xmlns:a14="http://schemas.microsoft.com/office/drawing/2010/main" val="0"/>
                        </a:ext>
                      </a:extLst>
                    </a:blip>
                    <a:stretch>
                      <a:fillRect/>
                    </a:stretch>
                  </pic:blipFill>
                  <pic:spPr>
                    <a:xfrm>
                      <a:off x="0" y="0"/>
                      <a:ext cx="2646869" cy="1453444"/>
                    </a:xfrm>
                    <a:prstGeom prst="rect">
                      <a:avLst/>
                    </a:prstGeom>
                  </pic:spPr>
                </pic:pic>
              </a:graphicData>
            </a:graphic>
          </wp:inline>
        </w:drawing>
      </w:r>
    </w:p>
    <w:p w14:paraId="7EDFCC12" w14:textId="281E91A6" w:rsidR="00F33CF1" w:rsidRPr="00F33CF1" w:rsidRDefault="00F33CF1" w:rsidP="00F33CF1">
      <w:pPr>
        <w:pStyle w:val="a8"/>
        <w:jc w:val="center"/>
        <w:rPr>
          <w:b w:val="0"/>
          <w:color w:val="000000" w:themeColor="text1"/>
          <w:sz w:val="22"/>
          <w:szCs w:val="22"/>
        </w:rPr>
      </w:pPr>
      <w:r w:rsidRPr="00F33CF1">
        <w:rPr>
          <w:b w:val="0"/>
          <w:color w:val="000000" w:themeColor="text1"/>
          <w:sz w:val="22"/>
          <w:szCs w:val="22"/>
        </w:rPr>
        <w:t xml:space="preserve">Εικόνα </w:t>
      </w:r>
      <w:r w:rsidR="001D45E8">
        <w:rPr>
          <w:b w:val="0"/>
          <w:color w:val="000000" w:themeColor="text1"/>
          <w:sz w:val="22"/>
          <w:szCs w:val="22"/>
        </w:rPr>
        <w:t>3.</w:t>
      </w:r>
      <w:r w:rsidRPr="00F33CF1">
        <w:rPr>
          <w:b w:val="0"/>
          <w:color w:val="000000" w:themeColor="text1"/>
          <w:sz w:val="22"/>
          <w:szCs w:val="22"/>
        </w:rPr>
        <w:fldChar w:fldCharType="begin"/>
      </w:r>
      <w:r w:rsidRPr="00F33CF1">
        <w:rPr>
          <w:b w:val="0"/>
          <w:color w:val="000000" w:themeColor="text1"/>
          <w:sz w:val="22"/>
          <w:szCs w:val="22"/>
        </w:rPr>
        <w:instrText xml:space="preserve"> SEQ Εικόνα \* ARABIC </w:instrText>
      </w:r>
      <w:r w:rsidRPr="00F33CF1">
        <w:rPr>
          <w:b w:val="0"/>
          <w:color w:val="000000" w:themeColor="text1"/>
          <w:sz w:val="22"/>
          <w:szCs w:val="22"/>
        </w:rPr>
        <w:fldChar w:fldCharType="separate"/>
      </w:r>
      <w:r w:rsidR="008E7B90">
        <w:rPr>
          <w:b w:val="0"/>
          <w:noProof/>
          <w:color w:val="000000" w:themeColor="text1"/>
          <w:sz w:val="22"/>
          <w:szCs w:val="22"/>
        </w:rPr>
        <w:t>3</w:t>
      </w:r>
      <w:r w:rsidRPr="00F33CF1">
        <w:rPr>
          <w:b w:val="0"/>
          <w:color w:val="000000" w:themeColor="text1"/>
          <w:sz w:val="22"/>
          <w:szCs w:val="22"/>
        </w:rPr>
        <w:fldChar w:fldCharType="end"/>
      </w:r>
      <w:r w:rsidRPr="00F33CF1">
        <w:rPr>
          <w:b w:val="0"/>
          <w:color w:val="000000" w:themeColor="text1"/>
          <w:sz w:val="22"/>
          <w:szCs w:val="22"/>
        </w:rPr>
        <w:t>. Άσκηση 6 του σχολικο</w:t>
      </w:r>
      <w:r>
        <w:rPr>
          <w:b w:val="0"/>
          <w:color w:val="000000" w:themeColor="text1"/>
          <w:sz w:val="22"/>
          <w:szCs w:val="22"/>
        </w:rPr>
        <w:t>ύ βιβλ</w:t>
      </w:r>
      <w:r w:rsidRPr="00F33CF1">
        <w:rPr>
          <w:b w:val="0"/>
          <w:color w:val="000000" w:themeColor="text1"/>
          <w:sz w:val="22"/>
          <w:szCs w:val="22"/>
        </w:rPr>
        <w:t>ίου της Β΄ Γυμνασίου (σελ. 118)</w:t>
      </w:r>
    </w:p>
    <w:p w14:paraId="6AA4CFA3" w14:textId="77777777" w:rsidR="00A43E2D" w:rsidRDefault="00A43E2D" w:rsidP="00F33CF1">
      <w:pPr>
        <w:spacing w:before="360" w:line="360" w:lineRule="auto"/>
        <w:ind w:firstLine="454"/>
        <w:jc w:val="both"/>
        <w:rPr>
          <w:sz w:val="24"/>
          <w:szCs w:val="24"/>
        </w:rPr>
      </w:pPr>
      <w:r w:rsidRPr="00007F2F">
        <w:rPr>
          <w:sz w:val="24"/>
          <w:szCs w:val="24"/>
        </w:rPr>
        <w:t>Σε ένα επόμενο επίπεδο,</w:t>
      </w:r>
      <w:r>
        <w:rPr>
          <w:sz w:val="24"/>
          <w:szCs w:val="24"/>
        </w:rPr>
        <w:t xml:space="preserve"> στην ενότητα (1.3)</w:t>
      </w:r>
      <w:r w:rsidRPr="00007F2F">
        <w:rPr>
          <w:sz w:val="24"/>
          <w:szCs w:val="24"/>
        </w:rPr>
        <w:t xml:space="preserve"> η μέτρηση του εμβαδού των επίπεδων σχημάτων γίνεται με την βοήθεια αλγεβρικών τύπων στους οποίους εμπλέκονται τα μήκη συγκεκριμένων πλευρών ή αποστάσεων του μετρούμενου σχήματος.</w:t>
      </w:r>
      <w:r>
        <w:rPr>
          <w:sz w:val="24"/>
          <w:szCs w:val="24"/>
        </w:rPr>
        <w:t xml:space="preserve"> Η ανάλυσή μας αποκάλυψε ότι τα </w:t>
      </w:r>
      <w:r w:rsidRPr="00C2355C">
        <w:rPr>
          <w:sz w:val="24"/>
          <w:szCs w:val="24"/>
        </w:rPr>
        <w:t xml:space="preserve">μισά έργα </w:t>
      </w:r>
      <w:r>
        <w:rPr>
          <w:sz w:val="24"/>
          <w:szCs w:val="24"/>
        </w:rPr>
        <w:t>αυτής της ενότητας απαιτούν υπολογιστικές δραστηριότητες, ακολουθούν οι επιχειρηματολογικές με ποσοστό 23,1%, στο ίδιο επίπεδο κυμαίνονται οι αναπαραστάσεις (19,2%), ενώ οι ερμηνείες γεωμετρικών αναπαραστάσεων φτάνει μόλις στο 7,7%. Οι περισσότερες από τις εργασίες αυτής της ενότητας έχουν περιορισμένες γνωστικές απαιτήσεις και αναφέρονται σε ενδομαθηματικές καταστάσεις, παρόλο που η ενότητα «προσφέρεται» για ρεαλιστικά προβλήματα και κυρίως για αυθεντικά, τα οποία θα μπορούσαν να εμπλέξουν τους μαθητές σε πραγματικές καταστάσεις.</w:t>
      </w:r>
    </w:p>
    <w:p w14:paraId="4FBE9F38" w14:textId="77777777" w:rsidR="00A43E2D" w:rsidRPr="009B3DC3" w:rsidRDefault="00A43E2D" w:rsidP="00A43E2D">
      <w:pPr>
        <w:spacing w:line="360" w:lineRule="auto"/>
        <w:ind w:firstLine="454"/>
        <w:jc w:val="both"/>
        <w:rPr>
          <w:sz w:val="24"/>
          <w:szCs w:val="24"/>
        </w:rPr>
      </w:pPr>
      <w:r>
        <w:rPr>
          <w:sz w:val="24"/>
          <w:szCs w:val="24"/>
        </w:rPr>
        <w:t>Στην τελευταία ενότητα του Πυθαγορείου θεωρήματος</w:t>
      </w:r>
      <w:r w:rsidRPr="0038369E">
        <w:rPr>
          <w:sz w:val="24"/>
          <w:szCs w:val="24"/>
        </w:rPr>
        <w:t xml:space="preserve"> </w:t>
      </w:r>
      <w:r>
        <w:rPr>
          <w:sz w:val="24"/>
          <w:szCs w:val="24"/>
        </w:rPr>
        <w:t xml:space="preserve">αναφορικά με τις μαθηματικές δραστηριότητες, τα έργα μοιράζονται ανάμεσα στις αλγεβρικές και </w:t>
      </w:r>
      <w:r>
        <w:rPr>
          <w:sz w:val="24"/>
          <w:szCs w:val="24"/>
        </w:rPr>
        <w:lastRenderedPageBreak/>
        <w:t>υπολογιστικές διαδικασίες με ποσοστό 53,3% και τις επιχειρηματολογικές με ποσοστό 40%, όπου ζητείται από τους μαθητές να αποδείξουν ότι ένα τρίγωνο με γνωστές πλευρές είναι ορθογώνιο. Ωστόσο, απουσιάζουν οι διεργασίες προβληματισμού και η συλλογιστική σκέψη. Η συνήθης δομή των εργασιών είναι να δίνονται τα μήκη δύο πλευρών του ορθογωνίου τριγώνου και ο μαθητής με τη βοήθεια του Πυθαγορείου θεωρήματος να υπολογίζει το μήκος της τρίτης πλευράς. Ε</w:t>
      </w:r>
      <w:r w:rsidRPr="0081522E">
        <w:rPr>
          <w:sz w:val="24"/>
          <w:szCs w:val="24"/>
        </w:rPr>
        <w:t>νώ το Πυθαγόρειο θεώρημα</w:t>
      </w:r>
      <w:r>
        <w:rPr>
          <w:sz w:val="24"/>
          <w:szCs w:val="24"/>
        </w:rPr>
        <w:t>, λοιπόν,</w:t>
      </w:r>
      <w:r w:rsidRPr="0081522E">
        <w:rPr>
          <w:sz w:val="24"/>
          <w:szCs w:val="24"/>
        </w:rPr>
        <w:t xml:space="preserve"> </w:t>
      </w:r>
      <w:r>
        <w:rPr>
          <w:sz w:val="24"/>
          <w:szCs w:val="24"/>
        </w:rPr>
        <w:t>αποτελεί</w:t>
      </w:r>
      <w:r w:rsidRPr="0081522E">
        <w:rPr>
          <w:sz w:val="24"/>
          <w:szCs w:val="24"/>
        </w:rPr>
        <w:t xml:space="preserve"> πε</w:t>
      </w:r>
      <w:r>
        <w:rPr>
          <w:sz w:val="24"/>
          <w:szCs w:val="24"/>
        </w:rPr>
        <w:t>δίο</w:t>
      </w:r>
      <w:r w:rsidRPr="0081522E">
        <w:rPr>
          <w:sz w:val="24"/>
          <w:szCs w:val="24"/>
        </w:rPr>
        <w:t xml:space="preserve"> εφαρμογής σε </w:t>
      </w:r>
      <w:r>
        <w:rPr>
          <w:sz w:val="24"/>
          <w:szCs w:val="24"/>
        </w:rPr>
        <w:t>προβλήματα</w:t>
      </w:r>
      <w:r w:rsidRPr="0081522E">
        <w:rPr>
          <w:sz w:val="24"/>
          <w:szCs w:val="24"/>
        </w:rPr>
        <w:t xml:space="preserve"> της καθημερινής ζωής, </w:t>
      </w:r>
      <w:r>
        <w:rPr>
          <w:sz w:val="24"/>
          <w:szCs w:val="24"/>
        </w:rPr>
        <w:t xml:space="preserve">τα αποτελέσματα δείχνουν ότι το Πυθαγόρειο θεώρημα </w:t>
      </w:r>
      <w:r w:rsidRPr="0081522E">
        <w:rPr>
          <w:sz w:val="24"/>
          <w:szCs w:val="24"/>
        </w:rPr>
        <w:t>εμφανίζ</w:t>
      </w:r>
      <w:r>
        <w:rPr>
          <w:sz w:val="24"/>
          <w:szCs w:val="24"/>
        </w:rPr>
        <w:t>εται</w:t>
      </w:r>
      <w:r w:rsidRPr="0081522E">
        <w:rPr>
          <w:sz w:val="24"/>
          <w:szCs w:val="24"/>
        </w:rPr>
        <w:t xml:space="preserve"> στο σχολικό εγχειρίδιο ως </w:t>
      </w:r>
      <w:r>
        <w:rPr>
          <w:sz w:val="24"/>
          <w:szCs w:val="24"/>
        </w:rPr>
        <w:t>ένας κανόνας</w:t>
      </w:r>
      <w:r w:rsidRPr="0081522E">
        <w:rPr>
          <w:sz w:val="24"/>
          <w:szCs w:val="24"/>
        </w:rPr>
        <w:t xml:space="preserve"> </w:t>
      </w:r>
      <w:r>
        <w:rPr>
          <w:sz w:val="24"/>
          <w:szCs w:val="24"/>
        </w:rPr>
        <w:t>που εφαρμόζεται σε καθαρά ενδομαθηματικό πλαίσιο και</w:t>
      </w:r>
      <w:r w:rsidRPr="0081522E">
        <w:rPr>
          <w:sz w:val="24"/>
          <w:szCs w:val="24"/>
        </w:rPr>
        <w:t xml:space="preserve"> δε σχετίζ</w:t>
      </w:r>
      <w:r>
        <w:rPr>
          <w:sz w:val="24"/>
          <w:szCs w:val="24"/>
        </w:rPr>
        <w:t>εται</w:t>
      </w:r>
      <w:r w:rsidRPr="0081522E">
        <w:rPr>
          <w:sz w:val="24"/>
          <w:szCs w:val="24"/>
        </w:rPr>
        <w:t xml:space="preserve"> με πρακτικά ζητήματα και πραγματικές ανάγκες της ζωής.</w:t>
      </w:r>
    </w:p>
    <w:p w14:paraId="5EEEFC9C" w14:textId="4FC972F2" w:rsidR="00A52CD5" w:rsidRPr="00AF188F" w:rsidRDefault="00A60FEA" w:rsidP="00A43E2D">
      <w:pPr>
        <w:spacing w:line="360" w:lineRule="auto"/>
        <w:ind w:firstLine="454"/>
        <w:jc w:val="both"/>
        <w:rPr>
          <w:color w:val="000000" w:themeColor="text1"/>
          <w:sz w:val="24"/>
          <w:szCs w:val="24"/>
        </w:rPr>
      </w:pPr>
      <w:r w:rsidRPr="00AF188F">
        <w:rPr>
          <w:color w:val="000000" w:themeColor="text1"/>
          <w:sz w:val="24"/>
          <w:szCs w:val="24"/>
        </w:rPr>
        <w:t xml:space="preserve">Τα </w:t>
      </w:r>
      <w:r w:rsidR="00105DF8" w:rsidRPr="00AF188F">
        <w:rPr>
          <w:color w:val="000000" w:themeColor="text1"/>
          <w:sz w:val="24"/>
          <w:szCs w:val="24"/>
        </w:rPr>
        <w:t>έργα</w:t>
      </w:r>
      <w:r w:rsidRPr="00AF188F">
        <w:rPr>
          <w:color w:val="000000" w:themeColor="text1"/>
          <w:sz w:val="24"/>
          <w:szCs w:val="24"/>
        </w:rPr>
        <w:t>, λοιπόν, αυτού του κεφαλαίου</w:t>
      </w:r>
      <w:r w:rsidR="00BD0568" w:rsidRPr="00AF188F">
        <w:rPr>
          <w:color w:val="000000" w:themeColor="text1"/>
          <w:sz w:val="24"/>
          <w:szCs w:val="24"/>
        </w:rPr>
        <w:t xml:space="preserve"> είναι υπολογιστικά, ενδομαθηματικά, με χαμηλό επίπεδο </w:t>
      </w:r>
      <w:r w:rsidR="006C6827" w:rsidRPr="00AF188F">
        <w:rPr>
          <w:color w:val="000000" w:themeColor="text1"/>
          <w:sz w:val="24"/>
          <w:szCs w:val="24"/>
        </w:rPr>
        <w:t>γνωστικώ</w:t>
      </w:r>
      <w:r w:rsidR="00BD0568" w:rsidRPr="00AF188F">
        <w:rPr>
          <w:color w:val="000000" w:themeColor="text1"/>
          <w:sz w:val="24"/>
          <w:szCs w:val="24"/>
        </w:rPr>
        <w:t xml:space="preserve">ν απαιτήσεων και κλειστά. </w:t>
      </w:r>
      <w:r w:rsidR="00105DF8" w:rsidRPr="00AF188F">
        <w:rPr>
          <w:color w:val="000000" w:themeColor="text1"/>
          <w:sz w:val="24"/>
          <w:szCs w:val="24"/>
        </w:rPr>
        <w:t>Απαιτείται από τους μαθητές η</w:t>
      </w:r>
      <w:r w:rsidR="00BD0568" w:rsidRPr="00AF188F">
        <w:rPr>
          <w:color w:val="000000" w:themeColor="text1"/>
          <w:sz w:val="24"/>
          <w:szCs w:val="24"/>
        </w:rPr>
        <w:t xml:space="preserve"> αισθητοποίηση της τυπικής μονάδας μέτρησης επιφανειών, των υποδιαιρέσεων και των πολλαπλάσιων </w:t>
      </w:r>
      <w:r w:rsidR="00105DF8" w:rsidRPr="00AF188F">
        <w:rPr>
          <w:color w:val="000000" w:themeColor="text1"/>
          <w:sz w:val="24"/>
          <w:szCs w:val="24"/>
        </w:rPr>
        <w:t>αυτής</w:t>
      </w:r>
      <w:r w:rsidR="00BD0568" w:rsidRPr="00AF188F">
        <w:rPr>
          <w:color w:val="000000" w:themeColor="text1"/>
          <w:sz w:val="24"/>
          <w:szCs w:val="24"/>
        </w:rPr>
        <w:t xml:space="preserve">, </w:t>
      </w:r>
      <w:r w:rsidR="00105DF8" w:rsidRPr="00AF188F">
        <w:rPr>
          <w:color w:val="000000" w:themeColor="text1"/>
          <w:sz w:val="24"/>
          <w:szCs w:val="24"/>
        </w:rPr>
        <w:t xml:space="preserve">καθώς και </w:t>
      </w:r>
      <w:r w:rsidR="00BD0568" w:rsidRPr="00AF188F">
        <w:rPr>
          <w:color w:val="000000" w:themeColor="text1"/>
          <w:sz w:val="24"/>
          <w:szCs w:val="24"/>
        </w:rPr>
        <w:t>οι μεταξύ τους σχέσεις</w:t>
      </w:r>
      <w:r w:rsidR="00105DF8" w:rsidRPr="00AF188F">
        <w:rPr>
          <w:color w:val="000000" w:themeColor="text1"/>
          <w:sz w:val="24"/>
          <w:szCs w:val="24"/>
        </w:rPr>
        <w:t xml:space="preserve"> να γίνουν κατανοητές μέσα από τη συνεχή εξάσκηση με ασκήσεις μετατροπής από την μια μονάδα μέτρησης στην άλλη. </w:t>
      </w:r>
      <w:r w:rsidR="00931550" w:rsidRPr="00AF188F">
        <w:rPr>
          <w:color w:val="000000" w:themeColor="text1"/>
          <w:sz w:val="24"/>
          <w:szCs w:val="24"/>
        </w:rPr>
        <w:t xml:space="preserve">Αντίθετα, </w:t>
      </w:r>
      <w:r w:rsidR="00402DE8" w:rsidRPr="00AF188F">
        <w:rPr>
          <w:color w:val="000000" w:themeColor="text1"/>
          <w:sz w:val="24"/>
          <w:szCs w:val="24"/>
        </w:rPr>
        <w:t xml:space="preserve">στα εμβαδά επίπεδων σχημάτων ζητείται από τους μαθητές να αποδείξουν σχέσεις μεταξύ εμβαδών και να εφαρμόσουν γεωμετρική συλλογιστική υπολογίζοντας εμβαδά μέσα από τη </w:t>
      </w:r>
      <w:proofErr w:type="spellStart"/>
      <w:r w:rsidR="00402DE8" w:rsidRPr="00AF188F">
        <w:rPr>
          <w:color w:val="000000" w:themeColor="text1"/>
          <w:sz w:val="24"/>
          <w:szCs w:val="24"/>
        </w:rPr>
        <w:t>διαμέριση</w:t>
      </w:r>
      <w:proofErr w:type="spellEnd"/>
      <w:r w:rsidR="00402DE8" w:rsidRPr="00AF188F">
        <w:rPr>
          <w:color w:val="000000" w:themeColor="text1"/>
          <w:sz w:val="24"/>
          <w:szCs w:val="24"/>
        </w:rPr>
        <w:t xml:space="preserve"> και σύνθεση γεωμετρικών σχημάτων. Και στο Πυθαγόρειο Θεώρημα </w:t>
      </w:r>
      <w:r w:rsidR="006C6827" w:rsidRPr="00AF188F">
        <w:rPr>
          <w:color w:val="000000" w:themeColor="text1"/>
          <w:sz w:val="24"/>
          <w:szCs w:val="24"/>
        </w:rPr>
        <w:t xml:space="preserve">οι μαθητές καλούνται να </w:t>
      </w:r>
      <w:r w:rsidR="00340E9F" w:rsidRPr="00AF188F">
        <w:rPr>
          <w:color w:val="000000" w:themeColor="text1"/>
          <w:sz w:val="24"/>
          <w:szCs w:val="24"/>
        </w:rPr>
        <w:t xml:space="preserve">επιχειρηματολογήσουν μέσα από την εφαρμογή του αντιστρόφου του Πυθαγορείου θεωρήματος. Αξίζει, τέλος, να σημειωθεί το πολύ χαμηλό ποσοστό των ρεαλιστικών έργων και η απουσία των αυθεντικών </w:t>
      </w:r>
      <w:r w:rsidR="006A17B6" w:rsidRPr="00AF188F">
        <w:rPr>
          <w:color w:val="000000" w:themeColor="text1"/>
          <w:sz w:val="24"/>
          <w:szCs w:val="24"/>
        </w:rPr>
        <w:t xml:space="preserve">στην απόδοση </w:t>
      </w:r>
      <w:r w:rsidR="00340E9F" w:rsidRPr="00AF188F">
        <w:rPr>
          <w:color w:val="000000" w:themeColor="text1"/>
          <w:sz w:val="24"/>
          <w:szCs w:val="24"/>
        </w:rPr>
        <w:t>το</w:t>
      </w:r>
      <w:r w:rsidR="006A17B6" w:rsidRPr="00AF188F">
        <w:rPr>
          <w:color w:val="000000" w:themeColor="text1"/>
          <w:sz w:val="24"/>
          <w:szCs w:val="24"/>
        </w:rPr>
        <w:t>υ</w:t>
      </w:r>
      <w:r w:rsidR="00340E9F" w:rsidRPr="00AF188F">
        <w:rPr>
          <w:color w:val="000000" w:themeColor="text1"/>
          <w:sz w:val="24"/>
          <w:szCs w:val="24"/>
        </w:rPr>
        <w:t xml:space="preserve"> Πυθαγόρειο</w:t>
      </w:r>
      <w:r w:rsidR="006A17B6" w:rsidRPr="00AF188F">
        <w:rPr>
          <w:color w:val="000000" w:themeColor="text1"/>
          <w:sz w:val="24"/>
          <w:szCs w:val="24"/>
        </w:rPr>
        <w:t>υ</w:t>
      </w:r>
      <w:r w:rsidR="00340E9F" w:rsidRPr="00AF188F">
        <w:rPr>
          <w:color w:val="000000" w:themeColor="text1"/>
          <w:sz w:val="24"/>
          <w:szCs w:val="24"/>
        </w:rPr>
        <w:t xml:space="preserve"> </w:t>
      </w:r>
      <w:r w:rsidR="006A17B6" w:rsidRPr="00AF188F">
        <w:rPr>
          <w:color w:val="000000" w:themeColor="text1"/>
          <w:sz w:val="24"/>
          <w:szCs w:val="24"/>
        </w:rPr>
        <w:t>θεωρήματος</w:t>
      </w:r>
      <w:r w:rsidR="00340E9F" w:rsidRPr="00AF188F">
        <w:rPr>
          <w:color w:val="000000" w:themeColor="text1"/>
          <w:sz w:val="24"/>
          <w:szCs w:val="24"/>
        </w:rPr>
        <w:t xml:space="preserve">. </w:t>
      </w:r>
    </w:p>
    <w:p w14:paraId="59A5F272" w14:textId="77777777" w:rsidR="00A43E2D" w:rsidRDefault="00A43E2D" w:rsidP="00A43E2D">
      <w:pPr>
        <w:spacing w:line="360" w:lineRule="auto"/>
        <w:rPr>
          <w:b/>
          <w:sz w:val="24"/>
          <w:szCs w:val="24"/>
        </w:rPr>
      </w:pPr>
    </w:p>
    <w:p w14:paraId="4E52DD26" w14:textId="6A96F48F" w:rsidR="00A43E2D" w:rsidRDefault="003C4B9A" w:rsidP="00F62B97">
      <w:pPr>
        <w:pStyle w:val="3"/>
        <w:spacing w:before="0" w:after="240" w:line="360" w:lineRule="auto"/>
        <w:ind w:firstLine="284"/>
        <w:jc w:val="both"/>
      </w:pPr>
      <w:bookmarkStart w:id="9" w:name="_Toc64465222"/>
      <w:r>
        <w:t>3</w:t>
      </w:r>
      <w:r w:rsidR="00A43E2D" w:rsidRPr="00670FEB">
        <w:t>.</w:t>
      </w:r>
      <w:r w:rsidR="00A43E2D">
        <w:t>1.</w:t>
      </w:r>
      <w:r w:rsidR="00A43E2D" w:rsidRPr="00670FEB">
        <w:t xml:space="preserve">4 </w:t>
      </w:r>
      <w:r w:rsidR="00B55F71">
        <w:t>Αποτελέσματα του κεφαλαίου</w:t>
      </w:r>
      <w:r w:rsidR="00A43E2D" w:rsidRPr="00DD4CFD">
        <w:t xml:space="preserve"> </w:t>
      </w:r>
      <w:r w:rsidR="00A43E2D">
        <w:t>«</w:t>
      </w:r>
      <w:r w:rsidR="00A43E2D" w:rsidRPr="00425004">
        <w:t>Μέτρηση κύκλου</w:t>
      </w:r>
      <w:r w:rsidR="00A43E2D">
        <w:t>»</w:t>
      </w:r>
      <w:bookmarkEnd w:id="9"/>
    </w:p>
    <w:p w14:paraId="5BFADD8F" w14:textId="7514B703" w:rsidR="00A43E2D" w:rsidRPr="001C16F8" w:rsidRDefault="00A43E2D" w:rsidP="00F62B97">
      <w:pPr>
        <w:spacing w:after="240" w:line="360" w:lineRule="auto"/>
        <w:ind w:firstLine="454"/>
        <w:jc w:val="both"/>
        <w:rPr>
          <w:sz w:val="24"/>
          <w:szCs w:val="24"/>
        </w:rPr>
      </w:pPr>
      <w:r>
        <w:rPr>
          <w:sz w:val="24"/>
          <w:szCs w:val="24"/>
        </w:rPr>
        <w:t xml:space="preserve">Το περιεχόμενο του τρίτου κεφαλαίου της Γεωμετρίας ασχολείται κυρίως με τα κανονικά πολύγωνα και τον κύκλο. Πιο συγκεκριμένα περιλαμβάνει τις εξής ενότητες: (3.1) Εγγεγραμμένες γωνίες, (3.2) Κανονικά πολύγωνα, (3.3) Μήκος κύκλου, (3.4) Μήκος τόξου, (3.5) Εμβαδόν κυκλικού δίσκου, και (3.6) Εμβαδόν κυκλικού τομέα. Στον πίνακα </w:t>
      </w:r>
      <w:r w:rsidR="003C4B9A" w:rsidRPr="003C4B9A">
        <w:rPr>
          <w:sz w:val="24"/>
          <w:szCs w:val="24"/>
        </w:rPr>
        <w:t>3</w:t>
      </w:r>
      <w:r>
        <w:rPr>
          <w:sz w:val="24"/>
          <w:szCs w:val="24"/>
        </w:rPr>
        <w:t xml:space="preserve">.7 παρουσιάζονται τα αποτελέσματα των απαιτήσεων των έργων αυτού του κεφαλαίου. </w:t>
      </w:r>
    </w:p>
    <w:tbl>
      <w:tblPr>
        <w:tblW w:w="8667" w:type="dxa"/>
        <w:jc w:val="center"/>
        <w:tblLook w:val="04A0" w:firstRow="1" w:lastRow="0" w:firstColumn="1" w:lastColumn="0" w:noHBand="0" w:noVBand="1"/>
      </w:tblPr>
      <w:tblGrid>
        <w:gridCol w:w="1594"/>
        <w:gridCol w:w="545"/>
        <w:gridCol w:w="545"/>
        <w:gridCol w:w="543"/>
        <w:gridCol w:w="543"/>
        <w:gridCol w:w="545"/>
        <w:gridCol w:w="546"/>
        <w:gridCol w:w="543"/>
        <w:gridCol w:w="543"/>
        <w:gridCol w:w="543"/>
        <w:gridCol w:w="543"/>
        <w:gridCol w:w="545"/>
        <w:gridCol w:w="545"/>
        <w:gridCol w:w="544"/>
      </w:tblGrid>
      <w:tr w:rsidR="00A43E2D" w:rsidRPr="00D66149" w14:paraId="7B290629" w14:textId="77777777" w:rsidTr="00A43E2D">
        <w:trPr>
          <w:trHeight w:val="364"/>
          <w:jc w:val="center"/>
        </w:trPr>
        <w:tc>
          <w:tcPr>
            <w:tcW w:w="1594" w:type="dxa"/>
            <w:tcBorders>
              <w:top w:val="single" w:sz="8" w:space="0" w:color="auto"/>
              <w:left w:val="nil"/>
              <w:bottom w:val="nil"/>
              <w:right w:val="nil"/>
            </w:tcBorders>
            <w:shd w:val="clear" w:color="auto" w:fill="auto"/>
            <w:noWrap/>
            <w:vAlign w:val="center"/>
            <w:hideMark/>
          </w:tcPr>
          <w:p w14:paraId="4212A039" w14:textId="6F56ADDE" w:rsidR="00A43E2D" w:rsidRPr="00D66149" w:rsidRDefault="00616668" w:rsidP="00A43E2D">
            <w:pPr>
              <w:jc w:val="center"/>
              <w:rPr>
                <w:rFonts w:ascii="Calibri" w:eastAsia="Times New Roman" w:hAnsi="Calibri" w:cs="Times New Roman"/>
                <w:color w:val="000000"/>
                <w:sz w:val="18"/>
                <w:szCs w:val="18"/>
                <w:lang w:eastAsia="el-GR"/>
              </w:rPr>
            </w:pPr>
            <w:r>
              <w:rPr>
                <w:rFonts w:ascii="Calibri" w:eastAsia="Times New Roman" w:hAnsi="Calibri" w:cs="Times New Roman"/>
                <w:color w:val="000000"/>
                <w:sz w:val="18"/>
                <w:szCs w:val="18"/>
                <w:lang w:eastAsia="el-GR"/>
              </w:rPr>
              <w:lastRenderedPageBreak/>
              <w:t>Κεφάλαιο</w:t>
            </w:r>
          </w:p>
        </w:tc>
        <w:tc>
          <w:tcPr>
            <w:tcW w:w="545" w:type="dxa"/>
            <w:tcBorders>
              <w:top w:val="single" w:sz="8" w:space="0" w:color="auto"/>
              <w:left w:val="nil"/>
              <w:bottom w:val="nil"/>
              <w:right w:val="nil"/>
            </w:tcBorders>
            <w:shd w:val="clear" w:color="auto" w:fill="auto"/>
            <w:noWrap/>
            <w:vAlign w:val="center"/>
            <w:hideMark/>
          </w:tcPr>
          <w:p w14:paraId="5F998C69" w14:textId="77777777" w:rsidR="00A43E2D" w:rsidRPr="00D66149" w:rsidRDefault="00A43E2D" w:rsidP="00A43E2D">
            <w:pPr>
              <w:jc w:val="center"/>
              <w:rPr>
                <w:rFonts w:ascii="Calibri" w:eastAsia="Times New Roman" w:hAnsi="Calibri" w:cs="Times New Roman"/>
                <w:color w:val="000000"/>
                <w:sz w:val="18"/>
                <w:szCs w:val="18"/>
                <w:lang w:eastAsia="el-GR"/>
              </w:rPr>
            </w:pPr>
            <w:r w:rsidRPr="00D66149">
              <w:rPr>
                <w:rFonts w:ascii="Calibri" w:eastAsia="Times New Roman" w:hAnsi="Calibri" w:cs="Times New Roman"/>
                <w:color w:val="000000"/>
                <w:sz w:val="18"/>
                <w:szCs w:val="18"/>
                <w:lang w:eastAsia="el-GR"/>
              </w:rPr>
              <w:t>Η1</w:t>
            </w:r>
          </w:p>
        </w:tc>
        <w:tc>
          <w:tcPr>
            <w:tcW w:w="545" w:type="dxa"/>
            <w:tcBorders>
              <w:top w:val="single" w:sz="8" w:space="0" w:color="auto"/>
              <w:left w:val="nil"/>
              <w:bottom w:val="nil"/>
              <w:right w:val="nil"/>
            </w:tcBorders>
            <w:shd w:val="clear" w:color="auto" w:fill="auto"/>
            <w:noWrap/>
            <w:vAlign w:val="center"/>
            <w:hideMark/>
          </w:tcPr>
          <w:p w14:paraId="20AC92F4" w14:textId="77777777" w:rsidR="00A43E2D" w:rsidRPr="00D66149" w:rsidRDefault="00A43E2D" w:rsidP="00A43E2D">
            <w:pPr>
              <w:jc w:val="center"/>
              <w:rPr>
                <w:rFonts w:ascii="Calibri" w:eastAsia="Times New Roman" w:hAnsi="Calibri" w:cs="Times New Roman"/>
                <w:color w:val="000000"/>
                <w:sz w:val="18"/>
                <w:szCs w:val="18"/>
                <w:lang w:eastAsia="el-GR"/>
              </w:rPr>
            </w:pPr>
            <w:r w:rsidRPr="00D66149">
              <w:rPr>
                <w:rFonts w:ascii="Calibri" w:eastAsia="Times New Roman" w:hAnsi="Calibri" w:cs="Times New Roman"/>
                <w:color w:val="000000"/>
                <w:sz w:val="18"/>
                <w:szCs w:val="18"/>
                <w:lang w:eastAsia="el-GR"/>
              </w:rPr>
              <w:t>Η2</w:t>
            </w:r>
          </w:p>
        </w:tc>
        <w:tc>
          <w:tcPr>
            <w:tcW w:w="543" w:type="dxa"/>
            <w:tcBorders>
              <w:top w:val="single" w:sz="8" w:space="0" w:color="auto"/>
              <w:left w:val="nil"/>
              <w:bottom w:val="nil"/>
              <w:right w:val="nil"/>
            </w:tcBorders>
            <w:shd w:val="clear" w:color="auto" w:fill="auto"/>
            <w:noWrap/>
            <w:vAlign w:val="center"/>
            <w:hideMark/>
          </w:tcPr>
          <w:p w14:paraId="178E6951" w14:textId="77777777" w:rsidR="00A43E2D" w:rsidRPr="00D66149" w:rsidRDefault="00A43E2D" w:rsidP="00A43E2D">
            <w:pPr>
              <w:jc w:val="center"/>
              <w:rPr>
                <w:rFonts w:ascii="Calibri" w:eastAsia="Times New Roman" w:hAnsi="Calibri" w:cs="Times New Roman"/>
                <w:color w:val="000000"/>
                <w:sz w:val="18"/>
                <w:szCs w:val="18"/>
                <w:lang w:eastAsia="el-GR"/>
              </w:rPr>
            </w:pPr>
            <w:r w:rsidRPr="00D66149">
              <w:rPr>
                <w:rFonts w:ascii="Calibri" w:eastAsia="Times New Roman" w:hAnsi="Calibri" w:cs="Times New Roman"/>
                <w:color w:val="000000"/>
                <w:sz w:val="18"/>
                <w:szCs w:val="18"/>
                <w:lang w:eastAsia="el-GR"/>
              </w:rPr>
              <w:t>Η3</w:t>
            </w:r>
          </w:p>
        </w:tc>
        <w:tc>
          <w:tcPr>
            <w:tcW w:w="543" w:type="dxa"/>
            <w:tcBorders>
              <w:top w:val="single" w:sz="8" w:space="0" w:color="auto"/>
              <w:left w:val="nil"/>
              <w:bottom w:val="nil"/>
              <w:right w:val="nil"/>
            </w:tcBorders>
            <w:shd w:val="clear" w:color="auto" w:fill="auto"/>
            <w:noWrap/>
            <w:vAlign w:val="center"/>
            <w:hideMark/>
          </w:tcPr>
          <w:p w14:paraId="4D6B17A0" w14:textId="77777777" w:rsidR="00A43E2D" w:rsidRPr="00D66149" w:rsidRDefault="00A43E2D" w:rsidP="00A43E2D">
            <w:pPr>
              <w:jc w:val="center"/>
              <w:rPr>
                <w:rFonts w:ascii="Calibri" w:eastAsia="Times New Roman" w:hAnsi="Calibri" w:cs="Times New Roman"/>
                <w:color w:val="000000"/>
                <w:sz w:val="18"/>
                <w:szCs w:val="18"/>
                <w:lang w:eastAsia="el-GR"/>
              </w:rPr>
            </w:pPr>
            <w:r w:rsidRPr="00D66149">
              <w:rPr>
                <w:rFonts w:ascii="Calibri" w:eastAsia="Times New Roman" w:hAnsi="Calibri" w:cs="Times New Roman"/>
                <w:color w:val="000000"/>
                <w:sz w:val="18"/>
                <w:szCs w:val="18"/>
                <w:lang w:eastAsia="el-GR"/>
              </w:rPr>
              <w:t>Η4</w:t>
            </w:r>
          </w:p>
        </w:tc>
        <w:tc>
          <w:tcPr>
            <w:tcW w:w="545" w:type="dxa"/>
            <w:tcBorders>
              <w:top w:val="single" w:sz="8" w:space="0" w:color="auto"/>
              <w:left w:val="nil"/>
              <w:bottom w:val="nil"/>
              <w:right w:val="nil"/>
            </w:tcBorders>
            <w:shd w:val="clear" w:color="auto" w:fill="auto"/>
            <w:noWrap/>
            <w:vAlign w:val="center"/>
            <w:hideMark/>
          </w:tcPr>
          <w:p w14:paraId="20762EBE" w14:textId="77777777" w:rsidR="00A43E2D" w:rsidRPr="00D66149" w:rsidRDefault="00A43E2D" w:rsidP="00A43E2D">
            <w:pPr>
              <w:jc w:val="center"/>
              <w:rPr>
                <w:rFonts w:ascii="Calibri" w:eastAsia="Times New Roman" w:hAnsi="Calibri" w:cs="Times New Roman"/>
                <w:color w:val="000000"/>
                <w:sz w:val="18"/>
                <w:szCs w:val="18"/>
                <w:lang w:eastAsia="el-GR"/>
              </w:rPr>
            </w:pPr>
            <w:r w:rsidRPr="00D66149">
              <w:rPr>
                <w:rFonts w:ascii="Calibri" w:eastAsia="Times New Roman" w:hAnsi="Calibri" w:cs="Times New Roman"/>
                <w:color w:val="000000"/>
                <w:sz w:val="18"/>
                <w:szCs w:val="18"/>
                <w:lang w:eastAsia="el-GR"/>
              </w:rPr>
              <w:t>Κ1</w:t>
            </w:r>
          </w:p>
        </w:tc>
        <w:tc>
          <w:tcPr>
            <w:tcW w:w="546" w:type="dxa"/>
            <w:tcBorders>
              <w:top w:val="single" w:sz="8" w:space="0" w:color="auto"/>
              <w:left w:val="nil"/>
              <w:bottom w:val="nil"/>
              <w:right w:val="nil"/>
            </w:tcBorders>
            <w:shd w:val="clear" w:color="auto" w:fill="auto"/>
            <w:noWrap/>
            <w:vAlign w:val="center"/>
            <w:hideMark/>
          </w:tcPr>
          <w:p w14:paraId="70EBEBCA" w14:textId="77777777" w:rsidR="00A43E2D" w:rsidRPr="00D66149" w:rsidRDefault="00A43E2D" w:rsidP="00A43E2D">
            <w:pPr>
              <w:jc w:val="center"/>
              <w:rPr>
                <w:rFonts w:ascii="Calibri" w:eastAsia="Times New Roman" w:hAnsi="Calibri" w:cs="Times New Roman"/>
                <w:color w:val="000000"/>
                <w:sz w:val="18"/>
                <w:szCs w:val="18"/>
                <w:lang w:eastAsia="el-GR"/>
              </w:rPr>
            </w:pPr>
            <w:r w:rsidRPr="00D66149">
              <w:rPr>
                <w:rFonts w:ascii="Calibri" w:eastAsia="Times New Roman" w:hAnsi="Calibri" w:cs="Times New Roman"/>
                <w:color w:val="000000"/>
                <w:sz w:val="18"/>
                <w:szCs w:val="18"/>
                <w:lang w:eastAsia="el-GR"/>
              </w:rPr>
              <w:t>Κ2</w:t>
            </w:r>
          </w:p>
        </w:tc>
        <w:tc>
          <w:tcPr>
            <w:tcW w:w="543" w:type="dxa"/>
            <w:tcBorders>
              <w:top w:val="single" w:sz="8" w:space="0" w:color="auto"/>
              <w:left w:val="nil"/>
              <w:bottom w:val="nil"/>
              <w:right w:val="nil"/>
            </w:tcBorders>
            <w:shd w:val="clear" w:color="auto" w:fill="auto"/>
            <w:noWrap/>
            <w:vAlign w:val="center"/>
            <w:hideMark/>
          </w:tcPr>
          <w:p w14:paraId="25C18A23" w14:textId="77777777" w:rsidR="00A43E2D" w:rsidRPr="00D66149" w:rsidRDefault="00A43E2D" w:rsidP="00A43E2D">
            <w:pPr>
              <w:jc w:val="center"/>
              <w:rPr>
                <w:rFonts w:ascii="Calibri" w:eastAsia="Times New Roman" w:hAnsi="Calibri" w:cs="Times New Roman"/>
                <w:color w:val="000000"/>
                <w:sz w:val="18"/>
                <w:szCs w:val="18"/>
                <w:lang w:eastAsia="el-GR"/>
              </w:rPr>
            </w:pPr>
            <w:r w:rsidRPr="00D66149">
              <w:rPr>
                <w:rFonts w:ascii="Calibri" w:eastAsia="Times New Roman" w:hAnsi="Calibri" w:cs="Times New Roman"/>
                <w:color w:val="000000"/>
                <w:sz w:val="18"/>
                <w:szCs w:val="18"/>
                <w:lang w:eastAsia="el-GR"/>
              </w:rPr>
              <w:t>Κ3</w:t>
            </w:r>
          </w:p>
        </w:tc>
        <w:tc>
          <w:tcPr>
            <w:tcW w:w="543" w:type="dxa"/>
            <w:tcBorders>
              <w:top w:val="single" w:sz="8" w:space="0" w:color="auto"/>
              <w:left w:val="nil"/>
              <w:bottom w:val="nil"/>
              <w:right w:val="nil"/>
            </w:tcBorders>
            <w:shd w:val="clear" w:color="auto" w:fill="auto"/>
            <w:noWrap/>
            <w:vAlign w:val="center"/>
            <w:hideMark/>
          </w:tcPr>
          <w:p w14:paraId="0CDD2DF8" w14:textId="77777777" w:rsidR="00A43E2D" w:rsidRPr="00D66149" w:rsidRDefault="00A43E2D" w:rsidP="00A43E2D">
            <w:pPr>
              <w:jc w:val="center"/>
              <w:rPr>
                <w:rFonts w:ascii="Calibri" w:eastAsia="Times New Roman" w:hAnsi="Calibri" w:cs="Times New Roman"/>
                <w:color w:val="000000"/>
                <w:sz w:val="18"/>
                <w:szCs w:val="18"/>
                <w:lang w:eastAsia="el-GR"/>
              </w:rPr>
            </w:pPr>
            <w:r w:rsidRPr="00D66149">
              <w:rPr>
                <w:rFonts w:ascii="Calibri" w:eastAsia="Times New Roman" w:hAnsi="Calibri" w:cs="Times New Roman"/>
                <w:color w:val="000000"/>
                <w:sz w:val="18"/>
                <w:szCs w:val="18"/>
                <w:lang w:eastAsia="el-GR"/>
              </w:rPr>
              <w:t>Α1</w:t>
            </w:r>
          </w:p>
        </w:tc>
        <w:tc>
          <w:tcPr>
            <w:tcW w:w="543" w:type="dxa"/>
            <w:tcBorders>
              <w:top w:val="single" w:sz="8" w:space="0" w:color="auto"/>
              <w:left w:val="nil"/>
              <w:bottom w:val="nil"/>
              <w:right w:val="nil"/>
            </w:tcBorders>
            <w:shd w:val="clear" w:color="auto" w:fill="auto"/>
            <w:noWrap/>
            <w:vAlign w:val="center"/>
            <w:hideMark/>
          </w:tcPr>
          <w:p w14:paraId="1C3940FD" w14:textId="77777777" w:rsidR="00A43E2D" w:rsidRPr="00D66149" w:rsidRDefault="00A43E2D" w:rsidP="00A43E2D">
            <w:pPr>
              <w:jc w:val="center"/>
              <w:rPr>
                <w:rFonts w:ascii="Calibri" w:eastAsia="Times New Roman" w:hAnsi="Calibri" w:cs="Times New Roman"/>
                <w:color w:val="000000"/>
                <w:sz w:val="18"/>
                <w:szCs w:val="18"/>
                <w:lang w:eastAsia="el-GR"/>
              </w:rPr>
            </w:pPr>
            <w:r w:rsidRPr="00D66149">
              <w:rPr>
                <w:rFonts w:ascii="Calibri" w:eastAsia="Times New Roman" w:hAnsi="Calibri" w:cs="Times New Roman"/>
                <w:color w:val="000000"/>
                <w:sz w:val="18"/>
                <w:szCs w:val="18"/>
                <w:lang w:eastAsia="el-GR"/>
              </w:rPr>
              <w:t>Α2</w:t>
            </w:r>
          </w:p>
        </w:tc>
        <w:tc>
          <w:tcPr>
            <w:tcW w:w="543" w:type="dxa"/>
            <w:tcBorders>
              <w:top w:val="single" w:sz="8" w:space="0" w:color="auto"/>
              <w:left w:val="nil"/>
              <w:bottom w:val="nil"/>
              <w:right w:val="nil"/>
            </w:tcBorders>
            <w:shd w:val="clear" w:color="auto" w:fill="auto"/>
            <w:noWrap/>
            <w:vAlign w:val="center"/>
            <w:hideMark/>
          </w:tcPr>
          <w:p w14:paraId="5B7EDEBC" w14:textId="77777777" w:rsidR="00A43E2D" w:rsidRPr="00D66149" w:rsidRDefault="00A43E2D" w:rsidP="00A43E2D">
            <w:pPr>
              <w:jc w:val="center"/>
              <w:rPr>
                <w:rFonts w:ascii="Calibri" w:eastAsia="Times New Roman" w:hAnsi="Calibri" w:cs="Times New Roman"/>
                <w:color w:val="000000"/>
                <w:sz w:val="18"/>
                <w:szCs w:val="18"/>
                <w:lang w:eastAsia="el-GR"/>
              </w:rPr>
            </w:pPr>
            <w:r w:rsidRPr="00D66149">
              <w:rPr>
                <w:rFonts w:ascii="Calibri" w:eastAsia="Times New Roman" w:hAnsi="Calibri" w:cs="Times New Roman"/>
                <w:color w:val="000000"/>
                <w:sz w:val="18"/>
                <w:szCs w:val="18"/>
                <w:lang w:eastAsia="el-GR"/>
              </w:rPr>
              <w:t>Α3</w:t>
            </w:r>
          </w:p>
        </w:tc>
        <w:tc>
          <w:tcPr>
            <w:tcW w:w="545" w:type="dxa"/>
            <w:tcBorders>
              <w:top w:val="single" w:sz="8" w:space="0" w:color="auto"/>
              <w:left w:val="nil"/>
              <w:bottom w:val="nil"/>
              <w:right w:val="nil"/>
            </w:tcBorders>
            <w:shd w:val="clear" w:color="auto" w:fill="auto"/>
            <w:noWrap/>
            <w:vAlign w:val="center"/>
            <w:hideMark/>
          </w:tcPr>
          <w:p w14:paraId="2D33AE4F" w14:textId="77777777" w:rsidR="00A43E2D" w:rsidRPr="00D66149" w:rsidRDefault="00A43E2D" w:rsidP="00A43E2D">
            <w:pPr>
              <w:jc w:val="center"/>
              <w:rPr>
                <w:rFonts w:ascii="Calibri" w:eastAsia="Times New Roman" w:hAnsi="Calibri" w:cs="Times New Roman"/>
                <w:color w:val="000000"/>
                <w:sz w:val="18"/>
                <w:szCs w:val="18"/>
                <w:lang w:eastAsia="el-GR"/>
              </w:rPr>
            </w:pPr>
            <w:r w:rsidRPr="00D66149">
              <w:rPr>
                <w:rFonts w:ascii="Calibri" w:eastAsia="Times New Roman" w:hAnsi="Calibri" w:cs="Times New Roman"/>
                <w:color w:val="000000"/>
                <w:sz w:val="18"/>
                <w:szCs w:val="18"/>
                <w:lang w:eastAsia="el-GR"/>
              </w:rPr>
              <w:t>C1</w:t>
            </w:r>
          </w:p>
        </w:tc>
        <w:tc>
          <w:tcPr>
            <w:tcW w:w="545" w:type="dxa"/>
            <w:tcBorders>
              <w:top w:val="single" w:sz="8" w:space="0" w:color="auto"/>
              <w:left w:val="nil"/>
              <w:bottom w:val="nil"/>
              <w:right w:val="nil"/>
            </w:tcBorders>
            <w:shd w:val="clear" w:color="auto" w:fill="auto"/>
            <w:noWrap/>
            <w:vAlign w:val="center"/>
            <w:hideMark/>
          </w:tcPr>
          <w:p w14:paraId="32B2E8A3" w14:textId="77777777" w:rsidR="00A43E2D" w:rsidRPr="00D66149" w:rsidRDefault="00A43E2D" w:rsidP="00A43E2D">
            <w:pPr>
              <w:jc w:val="center"/>
              <w:rPr>
                <w:rFonts w:ascii="Calibri" w:eastAsia="Times New Roman" w:hAnsi="Calibri" w:cs="Times New Roman"/>
                <w:color w:val="000000"/>
                <w:sz w:val="18"/>
                <w:szCs w:val="18"/>
                <w:lang w:eastAsia="el-GR"/>
              </w:rPr>
            </w:pPr>
            <w:r w:rsidRPr="00D66149">
              <w:rPr>
                <w:rFonts w:ascii="Calibri" w:eastAsia="Times New Roman" w:hAnsi="Calibri" w:cs="Times New Roman"/>
                <w:color w:val="000000"/>
                <w:sz w:val="18"/>
                <w:szCs w:val="18"/>
                <w:lang w:eastAsia="el-GR"/>
              </w:rPr>
              <w:t>C2</w:t>
            </w:r>
          </w:p>
        </w:tc>
        <w:tc>
          <w:tcPr>
            <w:tcW w:w="544" w:type="dxa"/>
            <w:tcBorders>
              <w:top w:val="single" w:sz="8" w:space="0" w:color="auto"/>
              <w:left w:val="nil"/>
              <w:bottom w:val="nil"/>
              <w:right w:val="nil"/>
            </w:tcBorders>
            <w:shd w:val="clear" w:color="auto" w:fill="auto"/>
            <w:noWrap/>
            <w:vAlign w:val="center"/>
            <w:hideMark/>
          </w:tcPr>
          <w:p w14:paraId="14938A30" w14:textId="77777777" w:rsidR="00A43E2D" w:rsidRPr="00D66149" w:rsidRDefault="00A43E2D" w:rsidP="00A43E2D">
            <w:pPr>
              <w:jc w:val="center"/>
              <w:rPr>
                <w:rFonts w:ascii="Calibri" w:eastAsia="Times New Roman" w:hAnsi="Calibri" w:cs="Times New Roman"/>
                <w:color w:val="000000"/>
                <w:sz w:val="18"/>
                <w:szCs w:val="18"/>
                <w:lang w:eastAsia="el-GR"/>
              </w:rPr>
            </w:pPr>
            <w:r w:rsidRPr="00D66149">
              <w:rPr>
                <w:rFonts w:ascii="Calibri" w:eastAsia="Times New Roman" w:hAnsi="Calibri" w:cs="Times New Roman"/>
                <w:color w:val="000000"/>
                <w:sz w:val="18"/>
                <w:szCs w:val="18"/>
                <w:lang w:eastAsia="el-GR"/>
              </w:rPr>
              <w:t>C3</w:t>
            </w:r>
          </w:p>
        </w:tc>
      </w:tr>
      <w:tr w:rsidR="00A43E2D" w:rsidRPr="00D66149" w14:paraId="55440C37" w14:textId="77777777" w:rsidTr="00A43E2D">
        <w:trPr>
          <w:trHeight w:val="382"/>
          <w:jc w:val="center"/>
        </w:trPr>
        <w:tc>
          <w:tcPr>
            <w:tcW w:w="1594" w:type="dxa"/>
            <w:tcBorders>
              <w:top w:val="nil"/>
              <w:left w:val="nil"/>
              <w:bottom w:val="single" w:sz="8" w:space="0" w:color="auto"/>
              <w:right w:val="nil"/>
            </w:tcBorders>
            <w:shd w:val="clear" w:color="auto" w:fill="auto"/>
            <w:noWrap/>
            <w:vAlign w:val="center"/>
            <w:hideMark/>
          </w:tcPr>
          <w:p w14:paraId="6FDE51F8" w14:textId="77777777" w:rsidR="00A43E2D" w:rsidRPr="00D66149" w:rsidRDefault="00A43E2D" w:rsidP="00A43E2D">
            <w:pPr>
              <w:jc w:val="center"/>
              <w:rPr>
                <w:rFonts w:ascii="Calibri" w:eastAsia="Times New Roman" w:hAnsi="Calibri" w:cs="Times New Roman"/>
                <w:color w:val="000000"/>
                <w:sz w:val="18"/>
                <w:szCs w:val="18"/>
                <w:lang w:eastAsia="el-GR"/>
              </w:rPr>
            </w:pPr>
            <w:r>
              <w:rPr>
                <w:rFonts w:ascii="Calibri" w:eastAsia="Times New Roman" w:hAnsi="Calibri" w:cs="Times New Roman"/>
                <w:color w:val="000000"/>
                <w:sz w:val="18"/>
                <w:szCs w:val="18"/>
                <w:lang w:eastAsia="el-GR"/>
              </w:rPr>
              <w:t>(</w:t>
            </w:r>
            <w:r w:rsidRPr="00D66149">
              <w:rPr>
                <w:rFonts w:ascii="Calibri" w:eastAsia="Times New Roman" w:hAnsi="Calibri" w:cs="Times New Roman"/>
                <w:color w:val="000000"/>
                <w:sz w:val="18"/>
                <w:szCs w:val="18"/>
                <w:lang w:eastAsia="el-GR"/>
              </w:rPr>
              <w:t>πλήθος έργων)</w:t>
            </w:r>
          </w:p>
        </w:tc>
        <w:tc>
          <w:tcPr>
            <w:tcW w:w="7073" w:type="dxa"/>
            <w:gridSpan w:val="13"/>
            <w:tcBorders>
              <w:top w:val="nil"/>
              <w:left w:val="nil"/>
              <w:bottom w:val="single" w:sz="8" w:space="0" w:color="auto"/>
              <w:right w:val="nil"/>
            </w:tcBorders>
            <w:shd w:val="clear" w:color="auto" w:fill="auto"/>
            <w:noWrap/>
            <w:vAlign w:val="center"/>
            <w:hideMark/>
          </w:tcPr>
          <w:p w14:paraId="3EFB99B2" w14:textId="77777777" w:rsidR="00A43E2D" w:rsidRPr="00D66149" w:rsidRDefault="00A43E2D" w:rsidP="00A43E2D">
            <w:pPr>
              <w:jc w:val="center"/>
              <w:rPr>
                <w:rFonts w:ascii="Calibri" w:eastAsia="Times New Roman" w:hAnsi="Calibri" w:cs="Times New Roman"/>
                <w:color w:val="000000"/>
                <w:sz w:val="18"/>
                <w:szCs w:val="18"/>
                <w:lang w:eastAsia="el-GR"/>
              </w:rPr>
            </w:pPr>
            <w:r>
              <w:rPr>
                <w:rFonts w:ascii="Calibri" w:eastAsia="Times New Roman" w:hAnsi="Calibri" w:cs="Times New Roman"/>
                <w:color w:val="000000"/>
                <w:sz w:val="18"/>
                <w:szCs w:val="18"/>
                <w:lang w:eastAsia="el-GR"/>
              </w:rPr>
              <w:t xml:space="preserve">Ποσοστό </w:t>
            </w:r>
            <w:r w:rsidRPr="00D66149">
              <w:rPr>
                <w:rFonts w:ascii="Calibri" w:eastAsia="Times New Roman" w:hAnsi="Calibri" w:cs="Times New Roman"/>
                <w:color w:val="000000"/>
                <w:sz w:val="18"/>
                <w:szCs w:val="18"/>
                <w:lang w:eastAsia="el-GR"/>
              </w:rPr>
              <w:t>%</w:t>
            </w:r>
          </w:p>
        </w:tc>
      </w:tr>
      <w:tr w:rsidR="00A43E2D" w:rsidRPr="00D66149" w14:paraId="74327125" w14:textId="77777777" w:rsidTr="00A43E2D">
        <w:trPr>
          <w:trHeight w:val="382"/>
          <w:jc w:val="center"/>
        </w:trPr>
        <w:tc>
          <w:tcPr>
            <w:tcW w:w="1594" w:type="dxa"/>
            <w:tcBorders>
              <w:top w:val="nil"/>
              <w:left w:val="nil"/>
              <w:bottom w:val="single" w:sz="8" w:space="0" w:color="auto"/>
              <w:right w:val="nil"/>
            </w:tcBorders>
            <w:shd w:val="clear" w:color="auto" w:fill="auto"/>
            <w:noWrap/>
            <w:vAlign w:val="center"/>
            <w:hideMark/>
          </w:tcPr>
          <w:p w14:paraId="2E958FEB" w14:textId="77777777" w:rsidR="00A43E2D" w:rsidRPr="00D66149" w:rsidRDefault="00A43E2D" w:rsidP="00A43E2D">
            <w:pPr>
              <w:jc w:val="center"/>
              <w:rPr>
                <w:rFonts w:ascii="Calibri" w:eastAsia="Times New Roman" w:hAnsi="Calibri" w:cs="Times New Roman"/>
                <w:color w:val="000000"/>
                <w:sz w:val="18"/>
                <w:szCs w:val="18"/>
                <w:lang w:eastAsia="el-GR"/>
              </w:rPr>
            </w:pPr>
            <w:r>
              <w:rPr>
                <w:rFonts w:ascii="Calibri" w:eastAsia="Times New Roman" w:hAnsi="Calibri" w:cs="Times New Roman"/>
                <w:color w:val="000000"/>
                <w:sz w:val="18"/>
                <w:szCs w:val="18"/>
                <w:lang w:eastAsia="el-GR"/>
              </w:rPr>
              <w:t>Μέτρηση κύκλου (89</w:t>
            </w:r>
            <w:r w:rsidRPr="00D66149">
              <w:rPr>
                <w:rFonts w:ascii="Calibri" w:eastAsia="Times New Roman" w:hAnsi="Calibri" w:cs="Times New Roman"/>
                <w:color w:val="000000"/>
                <w:sz w:val="18"/>
                <w:szCs w:val="18"/>
                <w:lang w:eastAsia="el-GR"/>
              </w:rPr>
              <w:t>)</w:t>
            </w:r>
          </w:p>
        </w:tc>
        <w:tc>
          <w:tcPr>
            <w:tcW w:w="545" w:type="dxa"/>
            <w:tcBorders>
              <w:top w:val="nil"/>
              <w:left w:val="nil"/>
              <w:bottom w:val="single" w:sz="8" w:space="0" w:color="auto"/>
              <w:right w:val="nil"/>
            </w:tcBorders>
            <w:shd w:val="clear" w:color="auto" w:fill="auto"/>
            <w:noWrap/>
            <w:vAlign w:val="center"/>
            <w:hideMark/>
          </w:tcPr>
          <w:p w14:paraId="3ABF0077" w14:textId="77777777" w:rsidR="00A43E2D" w:rsidRPr="00D66149" w:rsidRDefault="00A43E2D" w:rsidP="00A43E2D">
            <w:pPr>
              <w:jc w:val="center"/>
              <w:rPr>
                <w:rFonts w:ascii="Calibri" w:eastAsia="Times New Roman" w:hAnsi="Calibri" w:cs="Times New Roman"/>
                <w:color w:val="000000"/>
                <w:sz w:val="18"/>
                <w:szCs w:val="18"/>
                <w:lang w:eastAsia="el-GR"/>
              </w:rPr>
            </w:pPr>
            <w:r>
              <w:rPr>
                <w:rFonts w:ascii="Calibri" w:eastAsia="Times New Roman" w:hAnsi="Calibri" w:cs="Times New Roman"/>
                <w:color w:val="000000"/>
                <w:sz w:val="18"/>
                <w:szCs w:val="18"/>
                <w:lang w:eastAsia="el-GR"/>
              </w:rPr>
              <w:t>20,2</w:t>
            </w:r>
          </w:p>
        </w:tc>
        <w:tc>
          <w:tcPr>
            <w:tcW w:w="545" w:type="dxa"/>
            <w:tcBorders>
              <w:top w:val="nil"/>
              <w:left w:val="nil"/>
              <w:bottom w:val="single" w:sz="8" w:space="0" w:color="auto"/>
              <w:right w:val="nil"/>
            </w:tcBorders>
            <w:shd w:val="clear" w:color="auto" w:fill="auto"/>
            <w:noWrap/>
            <w:vAlign w:val="center"/>
            <w:hideMark/>
          </w:tcPr>
          <w:p w14:paraId="4C81A3C1" w14:textId="77777777" w:rsidR="00A43E2D" w:rsidRPr="00D66149" w:rsidRDefault="00A43E2D" w:rsidP="00A43E2D">
            <w:pPr>
              <w:jc w:val="center"/>
              <w:rPr>
                <w:rFonts w:ascii="Calibri" w:eastAsia="Times New Roman" w:hAnsi="Calibri" w:cs="Times New Roman"/>
                <w:color w:val="000000"/>
                <w:sz w:val="18"/>
                <w:szCs w:val="18"/>
                <w:lang w:eastAsia="el-GR"/>
              </w:rPr>
            </w:pPr>
            <w:r>
              <w:rPr>
                <w:rFonts w:ascii="Calibri" w:eastAsia="Times New Roman" w:hAnsi="Calibri" w:cs="Times New Roman"/>
                <w:color w:val="000000"/>
                <w:sz w:val="18"/>
                <w:szCs w:val="18"/>
                <w:lang w:eastAsia="el-GR"/>
              </w:rPr>
              <w:t>51,7</w:t>
            </w:r>
          </w:p>
        </w:tc>
        <w:tc>
          <w:tcPr>
            <w:tcW w:w="543" w:type="dxa"/>
            <w:tcBorders>
              <w:top w:val="nil"/>
              <w:left w:val="nil"/>
              <w:bottom w:val="single" w:sz="8" w:space="0" w:color="auto"/>
              <w:right w:val="nil"/>
            </w:tcBorders>
            <w:shd w:val="clear" w:color="auto" w:fill="auto"/>
            <w:noWrap/>
            <w:vAlign w:val="center"/>
            <w:hideMark/>
          </w:tcPr>
          <w:p w14:paraId="24740ABE" w14:textId="77777777" w:rsidR="00A43E2D" w:rsidRPr="00D66149" w:rsidRDefault="00A43E2D" w:rsidP="00A43E2D">
            <w:pPr>
              <w:jc w:val="center"/>
              <w:rPr>
                <w:rFonts w:ascii="Calibri" w:eastAsia="Times New Roman" w:hAnsi="Calibri" w:cs="Times New Roman"/>
                <w:color w:val="000000"/>
                <w:sz w:val="18"/>
                <w:szCs w:val="18"/>
                <w:lang w:eastAsia="el-GR"/>
              </w:rPr>
            </w:pPr>
            <w:r>
              <w:rPr>
                <w:rFonts w:ascii="Calibri" w:eastAsia="Times New Roman" w:hAnsi="Calibri" w:cs="Times New Roman"/>
                <w:color w:val="000000"/>
                <w:sz w:val="18"/>
                <w:szCs w:val="18"/>
                <w:lang w:eastAsia="el-GR"/>
              </w:rPr>
              <w:t>22,5</w:t>
            </w:r>
          </w:p>
        </w:tc>
        <w:tc>
          <w:tcPr>
            <w:tcW w:w="543" w:type="dxa"/>
            <w:tcBorders>
              <w:top w:val="nil"/>
              <w:left w:val="nil"/>
              <w:bottom w:val="single" w:sz="8" w:space="0" w:color="auto"/>
              <w:right w:val="nil"/>
            </w:tcBorders>
            <w:shd w:val="clear" w:color="auto" w:fill="auto"/>
            <w:noWrap/>
            <w:vAlign w:val="center"/>
            <w:hideMark/>
          </w:tcPr>
          <w:p w14:paraId="12CCD685" w14:textId="77777777" w:rsidR="00A43E2D" w:rsidRPr="00D66149" w:rsidRDefault="00A43E2D" w:rsidP="00A43E2D">
            <w:pPr>
              <w:jc w:val="center"/>
              <w:rPr>
                <w:rFonts w:ascii="Calibri" w:eastAsia="Times New Roman" w:hAnsi="Calibri" w:cs="Times New Roman"/>
                <w:color w:val="000000"/>
                <w:sz w:val="18"/>
                <w:szCs w:val="18"/>
                <w:lang w:eastAsia="el-GR"/>
              </w:rPr>
            </w:pPr>
            <w:r>
              <w:rPr>
                <w:rFonts w:ascii="Calibri" w:eastAsia="Times New Roman" w:hAnsi="Calibri" w:cs="Times New Roman"/>
                <w:color w:val="000000"/>
                <w:sz w:val="18"/>
                <w:szCs w:val="18"/>
                <w:lang w:eastAsia="el-GR"/>
              </w:rPr>
              <w:t>5,6</w:t>
            </w:r>
          </w:p>
        </w:tc>
        <w:tc>
          <w:tcPr>
            <w:tcW w:w="545" w:type="dxa"/>
            <w:tcBorders>
              <w:top w:val="nil"/>
              <w:left w:val="nil"/>
              <w:bottom w:val="single" w:sz="8" w:space="0" w:color="auto"/>
              <w:right w:val="nil"/>
            </w:tcBorders>
            <w:shd w:val="clear" w:color="auto" w:fill="auto"/>
            <w:noWrap/>
            <w:vAlign w:val="center"/>
            <w:hideMark/>
          </w:tcPr>
          <w:p w14:paraId="574E6855" w14:textId="77777777" w:rsidR="00A43E2D" w:rsidRPr="00D66149" w:rsidRDefault="00A43E2D" w:rsidP="00A43E2D">
            <w:pPr>
              <w:jc w:val="center"/>
              <w:rPr>
                <w:rFonts w:ascii="Calibri" w:eastAsia="Times New Roman" w:hAnsi="Calibri" w:cs="Times New Roman"/>
                <w:color w:val="000000"/>
                <w:sz w:val="18"/>
                <w:szCs w:val="18"/>
                <w:lang w:eastAsia="el-GR"/>
              </w:rPr>
            </w:pPr>
            <w:r>
              <w:rPr>
                <w:rFonts w:ascii="Calibri" w:eastAsia="Times New Roman" w:hAnsi="Calibri" w:cs="Times New Roman"/>
                <w:color w:val="000000"/>
                <w:sz w:val="18"/>
                <w:szCs w:val="18"/>
                <w:lang w:eastAsia="el-GR"/>
              </w:rPr>
              <w:t>66,3</w:t>
            </w:r>
          </w:p>
        </w:tc>
        <w:tc>
          <w:tcPr>
            <w:tcW w:w="546" w:type="dxa"/>
            <w:tcBorders>
              <w:top w:val="nil"/>
              <w:left w:val="nil"/>
              <w:bottom w:val="single" w:sz="8" w:space="0" w:color="auto"/>
              <w:right w:val="nil"/>
            </w:tcBorders>
            <w:shd w:val="clear" w:color="auto" w:fill="auto"/>
            <w:noWrap/>
            <w:vAlign w:val="center"/>
            <w:hideMark/>
          </w:tcPr>
          <w:p w14:paraId="760571AC" w14:textId="77777777" w:rsidR="00A43E2D" w:rsidRPr="00D66149" w:rsidRDefault="00A43E2D" w:rsidP="00A43E2D">
            <w:pPr>
              <w:jc w:val="center"/>
              <w:rPr>
                <w:rFonts w:ascii="Calibri" w:eastAsia="Times New Roman" w:hAnsi="Calibri" w:cs="Times New Roman"/>
                <w:color w:val="000000"/>
                <w:sz w:val="18"/>
                <w:szCs w:val="18"/>
                <w:lang w:eastAsia="el-GR"/>
              </w:rPr>
            </w:pPr>
            <w:r>
              <w:rPr>
                <w:rFonts w:ascii="Calibri" w:eastAsia="Times New Roman" w:hAnsi="Calibri" w:cs="Times New Roman"/>
                <w:color w:val="000000"/>
                <w:sz w:val="18"/>
                <w:szCs w:val="18"/>
                <w:lang w:eastAsia="el-GR"/>
              </w:rPr>
              <w:t>32,6</w:t>
            </w:r>
          </w:p>
        </w:tc>
        <w:tc>
          <w:tcPr>
            <w:tcW w:w="543" w:type="dxa"/>
            <w:tcBorders>
              <w:top w:val="nil"/>
              <w:left w:val="nil"/>
              <w:bottom w:val="single" w:sz="8" w:space="0" w:color="auto"/>
              <w:right w:val="nil"/>
            </w:tcBorders>
            <w:shd w:val="clear" w:color="auto" w:fill="auto"/>
            <w:noWrap/>
            <w:vAlign w:val="center"/>
            <w:hideMark/>
          </w:tcPr>
          <w:p w14:paraId="49E6C9CC" w14:textId="77777777" w:rsidR="00A43E2D" w:rsidRPr="00D66149" w:rsidRDefault="00A43E2D" w:rsidP="00A43E2D">
            <w:pPr>
              <w:jc w:val="center"/>
              <w:rPr>
                <w:rFonts w:ascii="Calibri" w:eastAsia="Times New Roman" w:hAnsi="Calibri" w:cs="Times New Roman"/>
                <w:color w:val="000000"/>
                <w:sz w:val="18"/>
                <w:szCs w:val="18"/>
                <w:lang w:eastAsia="el-GR"/>
              </w:rPr>
            </w:pPr>
            <w:r>
              <w:rPr>
                <w:rFonts w:ascii="Calibri" w:eastAsia="Times New Roman" w:hAnsi="Calibri" w:cs="Times New Roman"/>
                <w:color w:val="000000"/>
                <w:sz w:val="18"/>
                <w:szCs w:val="18"/>
                <w:lang w:eastAsia="el-GR"/>
              </w:rPr>
              <w:t>1,1</w:t>
            </w:r>
          </w:p>
        </w:tc>
        <w:tc>
          <w:tcPr>
            <w:tcW w:w="543" w:type="dxa"/>
            <w:tcBorders>
              <w:top w:val="nil"/>
              <w:left w:val="nil"/>
              <w:bottom w:val="single" w:sz="8" w:space="0" w:color="auto"/>
              <w:right w:val="nil"/>
            </w:tcBorders>
            <w:shd w:val="clear" w:color="auto" w:fill="auto"/>
            <w:noWrap/>
            <w:vAlign w:val="center"/>
            <w:hideMark/>
          </w:tcPr>
          <w:p w14:paraId="35D869C2" w14:textId="77777777" w:rsidR="00A43E2D" w:rsidRPr="00D66149" w:rsidRDefault="00A43E2D" w:rsidP="00A43E2D">
            <w:pPr>
              <w:jc w:val="center"/>
              <w:rPr>
                <w:rFonts w:ascii="Calibri" w:eastAsia="Times New Roman" w:hAnsi="Calibri" w:cs="Times New Roman"/>
                <w:color w:val="000000"/>
                <w:sz w:val="18"/>
                <w:szCs w:val="18"/>
                <w:lang w:eastAsia="el-GR"/>
              </w:rPr>
            </w:pPr>
            <w:r>
              <w:rPr>
                <w:rFonts w:ascii="Calibri" w:eastAsia="Times New Roman" w:hAnsi="Calibri" w:cs="Times New Roman"/>
                <w:color w:val="000000"/>
                <w:sz w:val="18"/>
                <w:szCs w:val="18"/>
                <w:lang w:eastAsia="el-GR"/>
              </w:rPr>
              <w:t>83,1</w:t>
            </w:r>
          </w:p>
        </w:tc>
        <w:tc>
          <w:tcPr>
            <w:tcW w:w="543" w:type="dxa"/>
            <w:tcBorders>
              <w:top w:val="nil"/>
              <w:left w:val="nil"/>
              <w:bottom w:val="single" w:sz="8" w:space="0" w:color="auto"/>
              <w:right w:val="nil"/>
            </w:tcBorders>
            <w:shd w:val="clear" w:color="auto" w:fill="auto"/>
            <w:noWrap/>
            <w:vAlign w:val="center"/>
            <w:hideMark/>
          </w:tcPr>
          <w:p w14:paraId="4A5DF85D" w14:textId="77777777" w:rsidR="00A43E2D" w:rsidRPr="00D66149" w:rsidRDefault="00A43E2D" w:rsidP="00A43E2D">
            <w:pPr>
              <w:jc w:val="center"/>
              <w:rPr>
                <w:rFonts w:ascii="Calibri" w:eastAsia="Times New Roman" w:hAnsi="Calibri" w:cs="Times New Roman"/>
                <w:color w:val="000000"/>
                <w:sz w:val="18"/>
                <w:szCs w:val="18"/>
                <w:lang w:eastAsia="el-GR"/>
              </w:rPr>
            </w:pPr>
            <w:r>
              <w:rPr>
                <w:rFonts w:ascii="Calibri" w:eastAsia="Times New Roman" w:hAnsi="Calibri" w:cs="Times New Roman"/>
                <w:color w:val="000000"/>
                <w:sz w:val="18"/>
                <w:szCs w:val="18"/>
                <w:lang w:eastAsia="el-GR"/>
              </w:rPr>
              <w:t>0</w:t>
            </w:r>
          </w:p>
        </w:tc>
        <w:tc>
          <w:tcPr>
            <w:tcW w:w="543" w:type="dxa"/>
            <w:tcBorders>
              <w:top w:val="nil"/>
              <w:left w:val="nil"/>
              <w:bottom w:val="single" w:sz="8" w:space="0" w:color="auto"/>
              <w:right w:val="nil"/>
            </w:tcBorders>
            <w:shd w:val="clear" w:color="auto" w:fill="auto"/>
            <w:noWrap/>
            <w:vAlign w:val="center"/>
            <w:hideMark/>
          </w:tcPr>
          <w:p w14:paraId="120DED2B" w14:textId="77777777" w:rsidR="00A43E2D" w:rsidRPr="00D66149" w:rsidRDefault="00A43E2D" w:rsidP="00A43E2D">
            <w:pPr>
              <w:jc w:val="center"/>
              <w:rPr>
                <w:rFonts w:ascii="Calibri" w:eastAsia="Times New Roman" w:hAnsi="Calibri" w:cs="Times New Roman"/>
                <w:color w:val="000000"/>
                <w:sz w:val="18"/>
                <w:szCs w:val="18"/>
                <w:lang w:eastAsia="el-GR"/>
              </w:rPr>
            </w:pPr>
            <w:r>
              <w:rPr>
                <w:rFonts w:ascii="Calibri" w:eastAsia="Times New Roman" w:hAnsi="Calibri" w:cs="Times New Roman"/>
                <w:color w:val="000000"/>
                <w:sz w:val="18"/>
                <w:szCs w:val="18"/>
                <w:lang w:eastAsia="el-GR"/>
              </w:rPr>
              <w:t>16,9</w:t>
            </w:r>
          </w:p>
        </w:tc>
        <w:tc>
          <w:tcPr>
            <w:tcW w:w="545" w:type="dxa"/>
            <w:tcBorders>
              <w:top w:val="nil"/>
              <w:left w:val="nil"/>
              <w:bottom w:val="single" w:sz="8" w:space="0" w:color="auto"/>
              <w:right w:val="nil"/>
            </w:tcBorders>
            <w:shd w:val="clear" w:color="auto" w:fill="auto"/>
            <w:noWrap/>
            <w:vAlign w:val="center"/>
            <w:hideMark/>
          </w:tcPr>
          <w:p w14:paraId="3B5034E2" w14:textId="77777777" w:rsidR="00A43E2D" w:rsidRPr="00D66149" w:rsidRDefault="00A43E2D" w:rsidP="00A43E2D">
            <w:pPr>
              <w:jc w:val="center"/>
              <w:rPr>
                <w:rFonts w:ascii="Calibri" w:eastAsia="Times New Roman" w:hAnsi="Calibri" w:cs="Times New Roman"/>
                <w:color w:val="000000"/>
                <w:sz w:val="18"/>
                <w:szCs w:val="18"/>
                <w:lang w:eastAsia="el-GR"/>
              </w:rPr>
            </w:pPr>
            <w:r>
              <w:rPr>
                <w:rFonts w:ascii="Calibri" w:eastAsia="Times New Roman" w:hAnsi="Calibri" w:cs="Times New Roman"/>
                <w:color w:val="000000"/>
                <w:sz w:val="18"/>
                <w:szCs w:val="18"/>
                <w:lang w:eastAsia="el-GR"/>
              </w:rPr>
              <w:t>89,9</w:t>
            </w:r>
          </w:p>
        </w:tc>
        <w:tc>
          <w:tcPr>
            <w:tcW w:w="545" w:type="dxa"/>
            <w:tcBorders>
              <w:top w:val="nil"/>
              <w:left w:val="nil"/>
              <w:bottom w:val="single" w:sz="8" w:space="0" w:color="auto"/>
              <w:right w:val="nil"/>
            </w:tcBorders>
            <w:shd w:val="clear" w:color="auto" w:fill="auto"/>
            <w:noWrap/>
            <w:vAlign w:val="center"/>
            <w:hideMark/>
          </w:tcPr>
          <w:p w14:paraId="0F0986AA" w14:textId="77777777" w:rsidR="00A43E2D" w:rsidRPr="00D66149" w:rsidRDefault="00A43E2D" w:rsidP="00A43E2D">
            <w:pPr>
              <w:jc w:val="center"/>
              <w:rPr>
                <w:rFonts w:ascii="Calibri" w:eastAsia="Times New Roman" w:hAnsi="Calibri" w:cs="Times New Roman"/>
                <w:color w:val="000000"/>
                <w:sz w:val="18"/>
                <w:szCs w:val="18"/>
                <w:lang w:eastAsia="el-GR"/>
              </w:rPr>
            </w:pPr>
            <w:r>
              <w:rPr>
                <w:rFonts w:ascii="Calibri" w:eastAsia="Times New Roman" w:hAnsi="Calibri" w:cs="Times New Roman"/>
                <w:color w:val="000000"/>
                <w:sz w:val="18"/>
                <w:szCs w:val="18"/>
                <w:lang w:eastAsia="el-GR"/>
              </w:rPr>
              <w:t>10,1</w:t>
            </w:r>
          </w:p>
        </w:tc>
        <w:tc>
          <w:tcPr>
            <w:tcW w:w="544" w:type="dxa"/>
            <w:tcBorders>
              <w:top w:val="nil"/>
              <w:left w:val="nil"/>
              <w:bottom w:val="single" w:sz="8" w:space="0" w:color="auto"/>
              <w:right w:val="nil"/>
            </w:tcBorders>
            <w:shd w:val="clear" w:color="auto" w:fill="auto"/>
            <w:noWrap/>
            <w:vAlign w:val="center"/>
            <w:hideMark/>
          </w:tcPr>
          <w:p w14:paraId="7B7FE2F3" w14:textId="77777777" w:rsidR="00A43E2D" w:rsidRPr="00D66149" w:rsidRDefault="00A43E2D" w:rsidP="00A43E2D">
            <w:pPr>
              <w:jc w:val="center"/>
              <w:rPr>
                <w:rFonts w:ascii="Calibri" w:eastAsia="Times New Roman" w:hAnsi="Calibri" w:cs="Times New Roman"/>
                <w:color w:val="000000"/>
                <w:sz w:val="18"/>
                <w:szCs w:val="18"/>
                <w:lang w:eastAsia="el-GR"/>
              </w:rPr>
            </w:pPr>
            <w:r w:rsidRPr="00D66149">
              <w:rPr>
                <w:rFonts w:ascii="Calibri" w:eastAsia="Times New Roman" w:hAnsi="Calibri" w:cs="Times New Roman"/>
                <w:color w:val="000000"/>
                <w:sz w:val="18"/>
                <w:szCs w:val="18"/>
                <w:lang w:eastAsia="el-GR"/>
              </w:rPr>
              <w:t>0</w:t>
            </w:r>
          </w:p>
        </w:tc>
      </w:tr>
      <w:tr w:rsidR="00A43E2D" w:rsidRPr="00D66149" w14:paraId="791E8899" w14:textId="77777777" w:rsidTr="00A43E2D">
        <w:trPr>
          <w:trHeight w:val="726"/>
          <w:jc w:val="center"/>
        </w:trPr>
        <w:tc>
          <w:tcPr>
            <w:tcW w:w="8667" w:type="dxa"/>
            <w:gridSpan w:val="14"/>
            <w:tcBorders>
              <w:top w:val="single" w:sz="8" w:space="0" w:color="auto"/>
              <w:left w:val="nil"/>
              <w:bottom w:val="nil"/>
              <w:right w:val="nil"/>
            </w:tcBorders>
            <w:shd w:val="clear" w:color="auto" w:fill="auto"/>
            <w:vAlign w:val="bottom"/>
            <w:hideMark/>
          </w:tcPr>
          <w:p w14:paraId="4E2B95CC" w14:textId="77777777" w:rsidR="00A43E2D" w:rsidRPr="00D66149" w:rsidRDefault="00A43E2D" w:rsidP="00A43E2D">
            <w:pPr>
              <w:rPr>
                <w:rFonts w:ascii="Calibri" w:eastAsia="Times New Roman" w:hAnsi="Calibri" w:cs="Times New Roman"/>
                <w:color w:val="000000"/>
                <w:sz w:val="18"/>
                <w:szCs w:val="18"/>
                <w:lang w:eastAsia="el-GR"/>
              </w:rPr>
            </w:pPr>
            <w:r w:rsidRPr="00D66149">
              <w:rPr>
                <w:rFonts w:ascii="Calibri" w:eastAsia="Times New Roman" w:hAnsi="Calibri" w:cs="Times New Roman"/>
                <w:color w:val="000000"/>
                <w:sz w:val="18"/>
                <w:szCs w:val="18"/>
                <w:lang w:eastAsia="el-GR"/>
              </w:rPr>
              <w:t xml:space="preserve">H1: Αναπαραστάσεις, H2: Υπολογισμοί, H3: Επεξήγηση, H4: Επιχειρηματολογία, K1: Εφαρμογή βασικών γνώσεων, K2: Συνδέσεις, K3: Συλλογιστική Σκέψη, A1: Κλειστή απάντηση, A2: Ανοικτή απάντηση, A3: Πολλαπλής επιλογής, C1: Ενδομαθηματικό πλαίσιο, C2: Ρεαλιστικό, C3: Αυθεντικό </w:t>
            </w:r>
          </w:p>
        </w:tc>
      </w:tr>
    </w:tbl>
    <w:p w14:paraId="236B5F74" w14:textId="6321F2AE" w:rsidR="00A43E2D" w:rsidRDefault="00A43E2D" w:rsidP="00A43E2D">
      <w:pPr>
        <w:pStyle w:val="a8"/>
        <w:spacing w:before="120" w:after="240"/>
        <w:jc w:val="center"/>
        <w:rPr>
          <w:b w:val="0"/>
          <w:color w:val="000000" w:themeColor="text1"/>
          <w:sz w:val="20"/>
          <w:szCs w:val="20"/>
        </w:rPr>
      </w:pPr>
      <w:r w:rsidRPr="00F33CF1">
        <w:rPr>
          <w:b w:val="0"/>
          <w:color w:val="000000" w:themeColor="text1"/>
          <w:sz w:val="20"/>
          <w:szCs w:val="20"/>
        </w:rPr>
        <w:t xml:space="preserve">Πίνακας </w:t>
      </w:r>
      <w:r w:rsidR="003C4B9A" w:rsidRPr="00C8285B">
        <w:rPr>
          <w:b w:val="0"/>
          <w:color w:val="000000" w:themeColor="text1"/>
          <w:sz w:val="20"/>
          <w:szCs w:val="20"/>
        </w:rPr>
        <w:t>3</w:t>
      </w:r>
      <w:r w:rsidRPr="00F33CF1">
        <w:rPr>
          <w:b w:val="0"/>
          <w:color w:val="000000" w:themeColor="text1"/>
          <w:sz w:val="20"/>
          <w:szCs w:val="20"/>
        </w:rPr>
        <w:t>.</w:t>
      </w:r>
      <w:r w:rsidRPr="00F33CF1">
        <w:rPr>
          <w:b w:val="0"/>
          <w:color w:val="000000" w:themeColor="text1"/>
          <w:sz w:val="20"/>
          <w:szCs w:val="20"/>
        </w:rPr>
        <w:fldChar w:fldCharType="begin"/>
      </w:r>
      <w:r w:rsidRPr="00F33CF1">
        <w:rPr>
          <w:b w:val="0"/>
          <w:color w:val="000000" w:themeColor="text1"/>
          <w:sz w:val="20"/>
          <w:szCs w:val="20"/>
        </w:rPr>
        <w:instrText xml:space="preserve"> SEQ Πίνακας \* ARABIC </w:instrText>
      </w:r>
      <w:r w:rsidRPr="00F33CF1">
        <w:rPr>
          <w:b w:val="0"/>
          <w:color w:val="000000" w:themeColor="text1"/>
          <w:sz w:val="20"/>
          <w:szCs w:val="20"/>
        </w:rPr>
        <w:fldChar w:fldCharType="separate"/>
      </w:r>
      <w:r w:rsidR="008E7B90">
        <w:rPr>
          <w:b w:val="0"/>
          <w:noProof/>
          <w:color w:val="000000" w:themeColor="text1"/>
          <w:sz w:val="20"/>
          <w:szCs w:val="20"/>
        </w:rPr>
        <w:t>7</w:t>
      </w:r>
      <w:r w:rsidRPr="00F33CF1">
        <w:rPr>
          <w:b w:val="0"/>
          <w:color w:val="000000" w:themeColor="text1"/>
          <w:sz w:val="20"/>
          <w:szCs w:val="20"/>
        </w:rPr>
        <w:fldChar w:fldCharType="end"/>
      </w:r>
      <w:r w:rsidRPr="000E6562">
        <w:rPr>
          <w:color w:val="000000" w:themeColor="text1"/>
          <w:sz w:val="20"/>
          <w:szCs w:val="20"/>
        </w:rPr>
        <w:t xml:space="preserve">. </w:t>
      </w:r>
      <w:r w:rsidRPr="000E6562">
        <w:rPr>
          <w:b w:val="0"/>
          <w:color w:val="000000" w:themeColor="text1"/>
          <w:sz w:val="20"/>
          <w:szCs w:val="20"/>
        </w:rPr>
        <w:t>Απαιτήσεις αναλυθέντων έργων του κεφαλαίου Μέτρηση Κύκλου</w:t>
      </w:r>
    </w:p>
    <w:p w14:paraId="6939A102" w14:textId="77777777" w:rsidR="00A43E2D" w:rsidRDefault="00A43E2D" w:rsidP="00F33CF1">
      <w:pPr>
        <w:spacing w:before="360" w:line="360" w:lineRule="auto"/>
        <w:ind w:firstLine="454"/>
        <w:jc w:val="both"/>
        <w:rPr>
          <w:sz w:val="24"/>
          <w:szCs w:val="24"/>
        </w:rPr>
      </w:pPr>
      <w:r>
        <w:rPr>
          <w:sz w:val="24"/>
          <w:szCs w:val="24"/>
        </w:rPr>
        <w:t xml:space="preserve">Το ποσοστό των έργων που απαιτούν υπολογιστικές δραστηριότητες φτάνει το 67,4%, έπεται η ερμηνεία γεωμετρικών αναπαραστάσεων με ποσοστό 19,1%, η μετάφραση λεκτικών προβλημάτων σε αλγεβρικές σχέσεις με ποσοστό 11,2% και τέλος ζητείται από τους μαθητές να επιχειρηματολογήσουν σε ένα πολύ μικρό ποσοστό των έργων της τάξεως του 2,2%. Παρατηρείται, επίσης, ότι ευνοούνται τα έργα χαμηλού γνωστικού επιπέδου με κλειστές κατασκευασμένες απαντήσεις διαμορφωμένες σε ενδομαθηματικές καταστάσεις. </w:t>
      </w:r>
    </w:p>
    <w:p w14:paraId="62E2A895" w14:textId="77777777" w:rsidR="00A43E2D" w:rsidRDefault="00A43E2D" w:rsidP="00A43E2D">
      <w:pPr>
        <w:spacing w:line="360" w:lineRule="auto"/>
        <w:ind w:firstLine="454"/>
        <w:jc w:val="both"/>
        <w:rPr>
          <w:sz w:val="24"/>
          <w:szCs w:val="24"/>
        </w:rPr>
      </w:pPr>
      <w:r>
        <w:rPr>
          <w:sz w:val="24"/>
          <w:szCs w:val="24"/>
        </w:rPr>
        <w:t>Αναλυτικότερα, στην πρώτη ενότητα δίνεται ιδιαίτερη έμφαση στις επεξηγηματικές δραστηριότητες, στις οποίες οι μαθητές καλούνται να αναγνωρίσουν τις σχέ</w:t>
      </w:r>
      <w:r w:rsidR="002C2D1E">
        <w:rPr>
          <w:sz w:val="24"/>
          <w:szCs w:val="24"/>
        </w:rPr>
        <w:t xml:space="preserve">σεις μεταξύ εγγεγραμμένων – επίκεντρων γωνιών </w:t>
      </w:r>
      <w:r>
        <w:rPr>
          <w:sz w:val="24"/>
          <w:szCs w:val="24"/>
        </w:rPr>
        <w:t>που προκύπτουν παρατηρώντας τα γεωμετρικά σχήματα και να τις ερμηνεύσουν, με πρωτοφανές ποσοστό 82,4%. Παρόλα αυτά οι εργασίες απαιτούν χαμηλές γνωστικές δεξιότητες και απαντήσεις κλειστού τύπου σε καθαρά ενδομαθηματικό πλαίσιο.</w:t>
      </w:r>
    </w:p>
    <w:p w14:paraId="2C6A5AAF" w14:textId="77777777" w:rsidR="00A43E2D" w:rsidRDefault="00A43E2D" w:rsidP="00F33CF1">
      <w:pPr>
        <w:spacing w:after="360" w:line="360" w:lineRule="auto"/>
        <w:ind w:firstLine="454"/>
        <w:jc w:val="both"/>
        <w:rPr>
          <w:sz w:val="24"/>
          <w:szCs w:val="24"/>
        </w:rPr>
      </w:pPr>
      <w:r>
        <w:rPr>
          <w:sz w:val="24"/>
          <w:szCs w:val="24"/>
        </w:rPr>
        <w:t>Στην ενότητα των κανονικών πολυγώνων η χρήση σχέσεων και ο συνδυασμός αυτών για τον υπολογισμό των στοιχείων ενός κανονικού πολυγώνου οδηγούν τον μαθητή στην εφαρμογή στοιχειωδών μαθηματικών πράξεων σε παραπάνω από τα μισά έργα της ενότητας. Τρία από τα έργα αναφέρονται στην μετάφραση λεκτικών προτάσεων σε αλγεβρικές σχέσεις. Μόνο σε ένα έργο ζητείται από τους μαθητές να προβληματιστούν, να στοχαστούν και να επιχειρηματολογήσουν για την απόδειξη μιας μαθηματικής πρότασης. Και σε αυτή την ενότητα τα έργα παρουσιάζονται σε αυστηρά ενδομαθηματικό πλαίσιο.</w:t>
      </w:r>
    </w:p>
    <w:tbl>
      <w:tblPr>
        <w:tblStyle w:val="a6"/>
        <w:tblW w:w="8636" w:type="dxa"/>
        <w:jc w:val="center"/>
        <w:tblLook w:val="04A0" w:firstRow="1" w:lastRow="0" w:firstColumn="1" w:lastColumn="0" w:noHBand="0" w:noVBand="1"/>
      </w:tblPr>
      <w:tblGrid>
        <w:gridCol w:w="994"/>
        <w:gridCol w:w="587"/>
        <w:gridCol w:w="587"/>
        <w:gridCol w:w="587"/>
        <w:gridCol w:w="587"/>
        <w:gridCol w:w="587"/>
        <w:gridCol w:w="587"/>
        <w:gridCol w:w="587"/>
        <w:gridCol w:w="587"/>
        <w:gridCol w:w="587"/>
        <w:gridCol w:w="587"/>
        <w:gridCol w:w="587"/>
        <w:gridCol w:w="587"/>
        <w:gridCol w:w="592"/>
        <w:gridCol w:w="6"/>
      </w:tblGrid>
      <w:tr w:rsidR="00A43E2D" w:rsidRPr="00557368" w14:paraId="0FF55735" w14:textId="77777777" w:rsidTr="00A43E2D">
        <w:trPr>
          <w:gridAfter w:val="1"/>
          <w:wAfter w:w="6" w:type="dxa"/>
          <w:trHeight w:val="308"/>
          <w:jc w:val="center"/>
        </w:trPr>
        <w:tc>
          <w:tcPr>
            <w:tcW w:w="994" w:type="dxa"/>
            <w:vMerge w:val="restart"/>
            <w:tcBorders>
              <w:left w:val="nil"/>
              <w:bottom w:val="nil"/>
              <w:right w:val="nil"/>
            </w:tcBorders>
            <w:noWrap/>
            <w:vAlign w:val="center"/>
            <w:hideMark/>
          </w:tcPr>
          <w:p w14:paraId="0725BD66" w14:textId="77777777" w:rsidR="00A43E2D" w:rsidRDefault="00A43E2D" w:rsidP="00A43E2D">
            <w:pPr>
              <w:spacing w:line="276" w:lineRule="auto"/>
              <w:jc w:val="center"/>
              <w:rPr>
                <w:sz w:val="18"/>
                <w:szCs w:val="18"/>
              </w:rPr>
            </w:pPr>
            <w:r>
              <w:rPr>
                <w:sz w:val="18"/>
                <w:szCs w:val="18"/>
              </w:rPr>
              <w:t>Ενότητα</w:t>
            </w:r>
          </w:p>
          <w:p w14:paraId="4DDFB304" w14:textId="77777777" w:rsidR="00A43E2D" w:rsidRPr="00557368" w:rsidRDefault="00A43E2D" w:rsidP="00A43E2D">
            <w:pPr>
              <w:jc w:val="center"/>
              <w:rPr>
                <w:sz w:val="18"/>
                <w:szCs w:val="18"/>
              </w:rPr>
            </w:pPr>
            <w:r>
              <w:rPr>
                <w:sz w:val="18"/>
                <w:szCs w:val="18"/>
              </w:rPr>
              <w:t>(πλήθος έργων)</w:t>
            </w:r>
          </w:p>
        </w:tc>
        <w:tc>
          <w:tcPr>
            <w:tcW w:w="587" w:type="dxa"/>
            <w:tcBorders>
              <w:left w:val="nil"/>
              <w:bottom w:val="nil"/>
              <w:right w:val="nil"/>
            </w:tcBorders>
            <w:noWrap/>
            <w:vAlign w:val="center"/>
            <w:hideMark/>
          </w:tcPr>
          <w:p w14:paraId="19E38CCD" w14:textId="77777777" w:rsidR="00A43E2D" w:rsidRPr="00557368" w:rsidRDefault="00A43E2D" w:rsidP="00A43E2D">
            <w:pPr>
              <w:jc w:val="center"/>
              <w:rPr>
                <w:sz w:val="18"/>
                <w:szCs w:val="18"/>
              </w:rPr>
            </w:pPr>
            <w:r w:rsidRPr="00557368">
              <w:rPr>
                <w:sz w:val="18"/>
                <w:szCs w:val="18"/>
              </w:rPr>
              <w:t>Η1</w:t>
            </w:r>
          </w:p>
        </w:tc>
        <w:tc>
          <w:tcPr>
            <w:tcW w:w="587" w:type="dxa"/>
            <w:tcBorders>
              <w:left w:val="nil"/>
              <w:bottom w:val="nil"/>
              <w:right w:val="nil"/>
            </w:tcBorders>
            <w:noWrap/>
            <w:vAlign w:val="center"/>
            <w:hideMark/>
          </w:tcPr>
          <w:p w14:paraId="499D60F9" w14:textId="77777777" w:rsidR="00A43E2D" w:rsidRPr="00557368" w:rsidRDefault="00A43E2D" w:rsidP="00A43E2D">
            <w:pPr>
              <w:jc w:val="center"/>
              <w:rPr>
                <w:sz w:val="18"/>
                <w:szCs w:val="18"/>
              </w:rPr>
            </w:pPr>
            <w:r w:rsidRPr="00557368">
              <w:rPr>
                <w:sz w:val="18"/>
                <w:szCs w:val="18"/>
              </w:rPr>
              <w:t>Η2</w:t>
            </w:r>
          </w:p>
        </w:tc>
        <w:tc>
          <w:tcPr>
            <w:tcW w:w="587" w:type="dxa"/>
            <w:tcBorders>
              <w:left w:val="nil"/>
              <w:bottom w:val="nil"/>
              <w:right w:val="nil"/>
            </w:tcBorders>
            <w:noWrap/>
            <w:vAlign w:val="center"/>
            <w:hideMark/>
          </w:tcPr>
          <w:p w14:paraId="359E1BC1" w14:textId="77777777" w:rsidR="00A43E2D" w:rsidRPr="00557368" w:rsidRDefault="00A43E2D" w:rsidP="00A43E2D">
            <w:pPr>
              <w:jc w:val="center"/>
              <w:rPr>
                <w:sz w:val="18"/>
                <w:szCs w:val="18"/>
              </w:rPr>
            </w:pPr>
            <w:r w:rsidRPr="00557368">
              <w:rPr>
                <w:sz w:val="18"/>
                <w:szCs w:val="18"/>
              </w:rPr>
              <w:t>Η3</w:t>
            </w:r>
          </w:p>
        </w:tc>
        <w:tc>
          <w:tcPr>
            <w:tcW w:w="587" w:type="dxa"/>
            <w:tcBorders>
              <w:left w:val="nil"/>
              <w:bottom w:val="nil"/>
              <w:right w:val="nil"/>
            </w:tcBorders>
            <w:noWrap/>
            <w:vAlign w:val="center"/>
            <w:hideMark/>
          </w:tcPr>
          <w:p w14:paraId="0D9B9927" w14:textId="77777777" w:rsidR="00A43E2D" w:rsidRPr="00557368" w:rsidRDefault="00A43E2D" w:rsidP="00A43E2D">
            <w:pPr>
              <w:jc w:val="center"/>
              <w:rPr>
                <w:sz w:val="18"/>
                <w:szCs w:val="18"/>
              </w:rPr>
            </w:pPr>
            <w:r w:rsidRPr="00557368">
              <w:rPr>
                <w:sz w:val="18"/>
                <w:szCs w:val="18"/>
              </w:rPr>
              <w:t>Η4</w:t>
            </w:r>
          </w:p>
        </w:tc>
        <w:tc>
          <w:tcPr>
            <w:tcW w:w="587" w:type="dxa"/>
            <w:tcBorders>
              <w:left w:val="nil"/>
              <w:bottom w:val="nil"/>
              <w:right w:val="nil"/>
            </w:tcBorders>
            <w:noWrap/>
            <w:vAlign w:val="center"/>
            <w:hideMark/>
          </w:tcPr>
          <w:p w14:paraId="254F1F12" w14:textId="77777777" w:rsidR="00A43E2D" w:rsidRPr="00557368" w:rsidRDefault="00A43E2D" w:rsidP="00A43E2D">
            <w:pPr>
              <w:jc w:val="center"/>
              <w:rPr>
                <w:sz w:val="18"/>
                <w:szCs w:val="18"/>
              </w:rPr>
            </w:pPr>
            <w:r w:rsidRPr="00557368">
              <w:rPr>
                <w:sz w:val="18"/>
                <w:szCs w:val="18"/>
              </w:rPr>
              <w:t>Κ1</w:t>
            </w:r>
          </w:p>
        </w:tc>
        <w:tc>
          <w:tcPr>
            <w:tcW w:w="587" w:type="dxa"/>
            <w:tcBorders>
              <w:left w:val="nil"/>
              <w:bottom w:val="nil"/>
              <w:right w:val="nil"/>
            </w:tcBorders>
            <w:noWrap/>
            <w:vAlign w:val="center"/>
            <w:hideMark/>
          </w:tcPr>
          <w:p w14:paraId="6767CE54" w14:textId="77777777" w:rsidR="00A43E2D" w:rsidRPr="00557368" w:rsidRDefault="00A43E2D" w:rsidP="00A43E2D">
            <w:pPr>
              <w:jc w:val="center"/>
              <w:rPr>
                <w:sz w:val="18"/>
                <w:szCs w:val="18"/>
              </w:rPr>
            </w:pPr>
            <w:r w:rsidRPr="00557368">
              <w:rPr>
                <w:sz w:val="18"/>
                <w:szCs w:val="18"/>
              </w:rPr>
              <w:t>Κ2</w:t>
            </w:r>
          </w:p>
        </w:tc>
        <w:tc>
          <w:tcPr>
            <w:tcW w:w="587" w:type="dxa"/>
            <w:tcBorders>
              <w:left w:val="nil"/>
              <w:bottom w:val="nil"/>
              <w:right w:val="nil"/>
            </w:tcBorders>
            <w:noWrap/>
            <w:vAlign w:val="center"/>
            <w:hideMark/>
          </w:tcPr>
          <w:p w14:paraId="14634FB9" w14:textId="77777777" w:rsidR="00A43E2D" w:rsidRPr="00557368" w:rsidRDefault="00A43E2D" w:rsidP="00A43E2D">
            <w:pPr>
              <w:jc w:val="center"/>
              <w:rPr>
                <w:sz w:val="18"/>
                <w:szCs w:val="18"/>
              </w:rPr>
            </w:pPr>
            <w:r w:rsidRPr="00557368">
              <w:rPr>
                <w:sz w:val="18"/>
                <w:szCs w:val="18"/>
              </w:rPr>
              <w:t>Κ3</w:t>
            </w:r>
          </w:p>
        </w:tc>
        <w:tc>
          <w:tcPr>
            <w:tcW w:w="587" w:type="dxa"/>
            <w:tcBorders>
              <w:left w:val="nil"/>
              <w:bottom w:val="nil"/>
              <w:right w:val="nil"/>
            </w:tcBorders>
            <w:noWrap/>
            <w:vAlign w:val="center"/>
            <w:hideMark/>
          </w:tcPr>
          <w:p w14:paraId="40F63291" w14:textId="77777777" w:rsidR="00A43E2D" w:rsidRPr="00557368" w:rsidRDefault="00A43E2D" w:rsidP="00A43E2D">
            <w:pPr>
              <w:jc w:val="center"/>
              <w:rPr>
                <w:sz w:val="18"/>
                <w:szCs w:val="18"/>
              </w:rPr>
            </w:pPr>
            <w:r w:rsidRPr="00557368">
              <w:rPr>
                <w:sz w:val="18"/>
                <w:szCs w:val="18"/>
              </w:rPr>
              <w:t>Α1</w:t>
            </w:r>
          </w:p>
        </w:tc>
        <w:tc>
          <w:tcPr>
            <w:tcW w:w="587" w:type="dxa"/>
            <w:tcBorders>
              <w:left w:val="nil"/>
              <w:bottom w:val="nil"/>
              <w:right w:val="nil"/>
            </w:tcBorders>
            <w:noWrap/>
            <w:vAlign w:val="center"/>
            <w:hideMark/>
          </w:tcPr>
          <w:p w14:paraId="3FFEADA8" w14:textId="77777777" w:rsidR="00A43E2D" w:rsidRPr="00557368" w:rsidRDefault="00A43E2D" w:rsidP="00A43E2D">
            <w:pPr>
              <w:jc w:val="center"/>
              <w:rPr>
                <w:sz w:val="18"/>
                <w:szCs w:val="18"/>
              </w:rPr>
            </w:pPr>
            <w:r w:rsidRPr="00557368">
              <w:rPr>
                <w:sz w:val="18"/>
                <w:szCs w:val="18"/>
              </w:rPr>
              <w:t>Α2</w:t>
            </w:r>
          </w:p>
        </w:tc>
        <w:tc>
          <w:tcPr>
            <w:tcW w:w="587" w:type="dxa"/>
            <w:tcBorders>
              <w:left w:val="nil"/>
              <w:bottom w:val="nil"/>
              <w:right w:val="nil"/>
            </w:tcBorders>
            <w:noWrap/>
            <w:vAlign w:val="center"/>
            <w:hideMark/>
          </w:tcPr>
          <w:p w14:paraId="2858DCBA" w14:textId="77777777" w:rsidR="00A43E2D" w:rsidRPr="00557368" w:rsidRDefault="00A43E2D" w:rsidP="00A43E2D">
            <w:pPr>
              <w:jc w:val="center"/>
              <w:rPr>
                <w:sz w:val="18"/>
                <w:szCs w:val="18"/>
              </w:rPr>
            </w:pPr>
            <w:r w:rsidRPr="00557368">
              <w:rPr>
                <w:sz w:val="18"/>
                <w:szCs w:val="18"/>
              </w:rPr>
              <w:t>Α3</w:t>
            </w:r>
          </w:p>
        </w:tc>
        <w:tc>
          <w:tcPr>
            <w:tcW w:w="587" w:type="dxa"/>
            <w:tcBorders>
              <w:left w:val="nil"/>
              <w:bottom w:val="nil"/>
              <w:right w:val="nil"/>
            </w:tcBorders>
            <w:noWrap/>
            <w:vAlign w:val="center"/>
            <w:hideMark/>
          </w:tcPr>
          <w:p w14:paraId="7418851D" w14:textId="77777777" w:rsidR="00A43E2D" w:rsidRPr="00557368" w:rsidRDefault="00A43E2D" w:rsidP="00A43E2D">
            <w:pPr>
              <w:jc w:val="center"/>
              <w:rPr>
                <w:sz w:val="18"/>
                <w:szCs w:val="18"/>
              </w:rPr>
            </w:pPr>
            <w:r w:rsidRPr="00557368">
              <w:rPr>
                <w:sz w:val="18"/>
                <w:szCs w:val="18"/>
              </w:rPr>
              <w:t>C1</w:t>
            </w:r>
          </w:p>
        </w:tc>
        <w:tc>
          <w:tcPr>
            <w:tcW w:w="587" w:type="dxa"/>
            <w:tcBorders>
              <w:left w:val="nil"/>
              <w:bottom w:val="nil"/>
              <w:right w:val="nil"/>
            </w:tcBorders>
            <w:noWrap/>
            <w:vAlign w:val="center"/>
            <w:hideMark/>
          </w:tcPr>
          <w:p w14:paraId="6BB7968E" w14:textId="77777777" w:rsidR="00A43E2D" w:rsidRPr="00557368" w:rsidRDefault="00A43E2D" w:rsidP="00A43E2D">
            <w:pPr>
              <w:jc w:val="center"/>
              <w:rPr>
                <w:sz w:val="18"/>
                <w:szCs w:val="18"/>
              </w:rPr>
            </w:pPr>
            <w:r w:rsidRPr="00557368">
              <w:rPr>
                <w:sz w:val="18"/>
                <w:szCs w:val="18"/>
              </w:rPr>
              <w:t>C2</w:t>
            </w:r>
          </w:p>
        </w:tc>
        <w:tc>
          <w:tcPr>
            <w:tcW w:w="592" w:type="dxa"/>
            <w:tcBorders>
              <w:left w:val="nil"/>
              <w:bottom w:val="nil"/>
              <w:right w:val="nil"/>
            </w:tcBorders>
            <w:noWrap/>
            <w:vAlign w:val="center"/>
            <w:hideMark/>
          </w:tcPr>
          <w:p w14:paraId="7D17AA83" w14:textId="77777777" w:rsidR="00A43E2D" w:rsidRPr="00557368" w:rsidRDefault="00A43E2D" w:rsidP="00A43E2D">
            <w:pPr>
              <w:jc w:val="center"/>
              <w:rPr>
                <w:sz w:val="18"/>
                <w:szCs w:val="18"/>
              </w:rPr>
            </w:pPr>
            <w:r w:rsidRPr="00557368">
              <w:rPr>
                <w:sz w:val="18"/>
                <w:szCs w:val="18"/>
              </w:rPr>
              <w:t>C3</w:t>
            </w:r>
          </w:p>
        </w:tc>
      </w:tr>
      <w:tr w:rsidR="00A43E2D" w:rsidRPr="00557368" w14:paraId="64718E64" w14:textId="77777777" w:rsidTr="00A43E2D">
        <w:trPr>
          <w:trHeight w:val="308"/>
          <w:jc w:val="center"/>
        </w:trPr>
        <w:tc>
          <w:tcPr>
            <w:tcW w:w="994" w:type="dxa"/>
            <w:vMerge/>
            <w:tcBorders>
              <w:top w:val="nil"/>
              <w:left w:val="nil"/>
              <w:right w:val="nil"/>
            </w:tcBorders>
            <w:noWrap/>
            <w:vAlign w:val="center"/>
            <w:hideMark/>
          </w:tcPr>
          <w:p w14:paraId="521F4A38" w14:textId="77777777" w:rsidR="00A43E2D" w:rsidRPr="00557368" w:rsidRDefault="00A43E2D" w:rsidP="00A43E2D">
            <w:pPr>
              <w:jc w:val="center"/>
              <w:rPr>
                <w:sz w:val="18"/>
                <w:szCs w:val="18"/>
              </w:rPr>
            </w:pPr>
          </w:p>
        </w:tc>
        <w:tc>
          <w:tcPr>
            <w:tcW w:w="7642" w:type="dxa"/>
            <w:gridSpan w:val="14"/>
            <w:tcBorders>
              <w:top w:val="nil"/>
              <w:left w:val="nil"/>
              <w:right w:val="nil"/>
            </w:tcBorders>
            <w:noWrap/>
            <w:vAlign w:val="center"/>
            <w:hideMark/>
          </w:tcPr>
          <w:p w14:paraId="156F2881" w14:textId="77777777" w:rsidR="00A43E2D" w:rsidRPr="00557368" w:rsidRDefault="00A43E2D" w:rsidP="00A43E2D">
            <w:pPr>
              <w:jc w:val="center"/>
              <w:rPr>
                <w:sz w:val="18"/>
                <w:szCs w:val="18"/>
              </w:rPr>
            </w:pPr>
            <w:r>
              <w:rPr>
                <w:sz w:val="18"/>
                <w:szCs w:val="18"/>
              </w:rPr>
              <w:t xml:space="preserve">Ποσοστό </w:t>
            </w:r>
            <w:r w:rsidRPr="00557368">
              <w:rPr>
                <w:sz w:val="18"/>
                <w:szCs w:val="18"/>
              </w:rPr>
              <w:t>%</w:t>
            </w:r>
          </w:p>
        </w:tc>
      </w:tr>
      <w:tr w:rsidR="00A43E2D" w:rsidRPr="00557368" w14:paraId="1761EE7D" w14:textId="77777777" w:rsidTr="00A43E2D">
        <w:trPr>
          <w:gridAfter w:val="1"/>
          <w:wAfter w:w="6" w:type="dxa"/>
          <w:trHeight w:val="308"/>
          <w:jc w:val="center"/>
        </w:trPr>
        <w:tc>
          <w:tcPr>
            <w:tcW w:w="994" w:type="dxa"/>
            <w:tcBorders>
              <w:left w:val="nil"/>
              <w:bottom w:val="nil"/>
              <w:right w:val="nil"/>
            </w:tcBorders>
            <w:noWrap/>
            <w:vAlign w:val="center"/>
            <w:hideMark/>
          </w:tcPr>
          <w:p w14:paraId="73706EA3" w14:textId="77777777" w:rsidR="00A43E2D" w:rsidRPr="00557368" w:rsidRDefault="00A43E2D" w:rsidP="00A43E2D">
            <w:pPr>
              <w:jc w:val="center"/>
              <w:rPr>
                <w:sz w:val="18"/>
                <w:szCs w:val="18"/>
              </w:rPr>
            </w:pPr>
            <w:r>
              <w:rPr>
                <w:sz w:val="18"/>
                <w:szCs w:val="18"/>
              </w:rPr>
              <w:t>3.1   (17</w:t>
            </w:r>
            <w:r w:rsidRPr="00557368">
              <w:rPr>
                <w:sz w:val="18"/>
                <w:szCs w:val="18"/>
              </w:rPr>
              <w:t>)</w:t>
            </w:r>
          </w:p>
        </w:tc>
        <w:tc>
          <w:tcPr>
            <w:tcW w:w="587" w:type="dxa"/>
            <w:tcBorders>
              <w:left w:val="nil"/>
              <w:bottom w:val="nil"/>
              <w:right w:val="nil"/>
            </w:tcBorders>
            <w:noWrap/>
            <w:vAlign w:val="center"/>
          </w:tcPr>
          <w:p w14:paraId="3B515B07" w14:textId="77777777" w:rsidR="00A43E2D" w:rsidRPr="00557368" w:rsidRDefault="00A43E2D" w:rsidP="00A43E2D">
            <w:pPr>
              <w:jc w:val="center"/>
              <w:rPr>
                <w:sz w:val="18"/>
                <w:szCs w:val="18"/>
              </w:rPr>
            </w:pPr>
            <w:r>
              <w:rPr>
                <w:sz w:val="18"/>
                <w:szCs w:val="18"/>
              </w:rPr>
              <w:t>0</w:t>
            </w:r>
          </w:p>
        </w:tc>
        <w:tc>
          <w:tcPr>
            <w:tcW w:w="587" w:type="dxa"/>
            <w:tcBorders>
              <w:left w:val="nil"/>
              <w:bottom w:val="nil"/>
              <w:right w:val="nil"/>
            </w:tcBorders>
            <w:noWrap/>
            <w:vAlign w:val="center"/>
          </w:tcPr>
          <w:p w14:paraId="3B1DE01A" w14:textId="77777777" w:rsidR="00A43E2D" w:rsidRPr="00557368" w:rsidRDefault="00A43E2D" w:rsidP="00A43E2D">
            <w:pPr>
              <w:jc w:val="center"/>
              <w:rPr>
                <w:sz w:val="18"/>
                <w:szCs w:val="18"/>
              </w:rPr>
            </w:pPr>
            <w:r>
              <w:rPr>
                <w:sz w:val="18"/>
                <w:szCs w:val="18"/>
              </w:rPr>
              <w:t>17,6</w:t>
            </w:r>
          </w:p>
        </w:tc>
        <w:tc>
          <w:tcPr>
            <w:tcW w:w="587" w:type="dxa"/>
            <w:tcBorders>
              <w:left w:val="nil"/>
              <w:bottom w:val="nil"/>
              <w:right w:val="nil"/>
            </w:tcBorders>
            <w:noWrap/>
            <w:vAlign w:val="center"/>
          </w:tcPr>
          <w:p w14:paraId="042B2702" w14:textId="77777777" w:rsidR="00A43E2D" w:rsidRPr="00557368" w:rsidRDefault="00A43E2D" w:rsidP="00A43E2D">
            <w:pPr>
              <w:jc w:val="center"/>
              <w:rPr>
                <w:sz w:val="18"/>
                <w:szCs w:val="18"/>
              </w:rPr>
            </w:pPr>
            <w:r>
              <w:rPr>
                <w:sz w:val="18"/>
                <w:szCs w:val="18"/>
              </w:rPr>
              <w:t>82,4</w:t>
            </w:r>
          </w:p>
        </w:tc>
        <w:tc>
          <w:tcPr>
            <w:tcW w:w="587" w:type="dxa"/>
            <w:tcBorders>
              <w:left w:val="nil"/>
              <w:bottom w:val="nil"/>
              <w:right w:val="nil"/>
            </w:tcBorders>
            <w:noWrap/>
            <w:vAlign w:val="center"/>
          </w:tcPr>
          <w:p w14:paraId="068417E0" w14:textId="77777777" w:rsidR="00A43E2D" w:rsidRPr="00557368" w:rsidRDefault="00A43E2D" w:rsidP="00A43E2D">
            <w:pPr>
              <w:jc w:val="center"/>
              <w:rPr>
                <w:sz w:val="18"/>
                <w:szCs w:val="18"/>
              </w:rPr>
            </w:pPr>
            <w:r>
              <w:rPr>
                <w:sz w:val="18"/>
                <w:szCs w:val="18"/>
              </w:rPr>
              <w:t>0</w:t>
            </w:r>
          </w:p>
        </w:tc>
        <w:tc>
          <w:tcPr>
            <w:tcW w:w="587" w:type="dxa"/>
            <w:tcBorders>
              <w:left w:val="nil"/>
              <w:bottom w:val="nil"/>
              <w:right w:val="nil"/>
            </w:tcBorders>
            <w:noWrap/>
            <w:vAlign w:val="center"/>
          </w:tcPr>
          <w:p w14:paraId="14949CEE" w14:textId="77777777" w:rsidR="00A43E2D" w:rsidRPr="00557368" w:rsidRDefault="00A43E2D" w:rsidP="00A43E2D">
            <w:pPr>
              <w:jc w:val="center"/>
              <w:rPr>
                <w:sz w:val="18"/>
                <w:szCs w:val="18"/>
              </w:rPr>
            </w:pPr>
            <w:r>
              <w:rPr>
                <w:sz w:val="18"/>
                <w:szCs w:val="18"/>
              </w:rPr>
              <w:t>76,5</w:t>
            </w:r>
          </w:p>
        </w:tc>
        <w:tc>
          <w:tcPr>
            <w:tcW w:w="587" w:type="dxa"/>
            <w:tcBorders>
              <w:left w:val="nil"/>
              <w:bottom w:val="nil"/>
              <w:right w:val="nil"/>
            </w:tcBorders>
            <w:noWrap/>
            <w:vAlign w:val="center"/>
          </w:tcPr>
          <w:p w14:paraId="245524EA" w14:textId="77777777" w:rsidR="00A43E2D" w:rsidRPr="00557368" w:rsidRDefault="00A43E2D" w:rsidP="00A43E2D">
            <w:pPr>
              <w:jc w:val="center"/>
              <w:rPr>
                <w:sz w:val="18"/>
                <w:szCs w:val="18"/>
              </w:rPr>
            </w:pPr>
            <w:r>
              <w:rPr>
                <w:sz w:val="18"/>
                <w:szCs w:val="18"/>
              </w:rPr>
              <w:t>23,5</w:t>
            </w:r>
          </w:p>
        </w:tc>
        <w:tc>
          <w:tcPr>
            <w:tcW w:w="587" w:type="dxa"/>
            <w:tcBorders>
              <w:left w:val="nil"/>
              <w:bottom w:val="nil"/>
              <w:right w:val="nil"/>
            </w:tcBorders>
            <w:noWrap/>
            <w:vAlign w:val="center"/>
          </w:tcPr>
          <w:p w14:paraId="7175DF4D" w14:textId="77777777" w:rsidR="00A43E2D" w:rsidRPr="00557368" w:rsidRDefault="00A43E2D" w:rsidP="00A43E2D">
            <w:pPr>
              <w:jc w:val="center"/>
              <w:rPr>
                <w:sz w:val="18"/>
                <w:szCs w:val="18"/>
              </w:rPr>
            </w:pPr>
            <w:r>
              <w:rPr>
                <w:sz w:val="18"/>
                <w:szCs w:val="18"/>
              </w:rPr>
              <w:t>0</w:t>
            </w:r>
          </w:p>
        </w:tc>
        <w:tc>
          <w:tcPr>
            <w:tcW w:w="587" w:type="dxa"/>
            <w:tcBorders>
              <w:left w:val="nil"/>
              <w:bottom w:val="nil"/>
              <w:right w:val="nil"/>
            </w:tcBorders>
            <w:noWrap/>
            <w:vAlign w:val="center"/>
          </w:tcPr>
          <w:p w14:paraId="520472F3" w14:textId="77777777" w:rsidR="00A43E2D" w:rsidRPr="00557368" w:rsidRDefault="00A43E2D" w:rsidP="00A43E2D">
            <w:pPr>
              <w:jc w:val="center"/>
              <w:rPr>
                <w:sz w:val="18"/>
                <w:szCs w:val="18"/>
              </w:rPr>
            </w:pPr>
            <w:r>
              <w:rPr>
                <w:sz w:val="18"/>
                <w:szCs w:val="18"/>
              </w:rPr>
              <w:t>76,5</w:t>
            </w:r>
          </w:p>
        </w:tc>
        <w:tc>
          <w:tcPr>
            <w:tcW w:w="587" w:type="dxa"/>
            <w:tcBorders>
              <w:left w:val="nil"/>
              <w:bottom w:val="nil"/>
              <w:right w:val="nil"/>
            </w:tcBorders>
            <w:noWrap/>
            <w:vAlign w:val="center"/>
          </w:tcPr>
          <w:p w14:paraId="0FBAB65D" w14:textId="77777777" w:rsidR="00A43E2D" w:rsidRPr="00557368" w:rsidRDefault="00A43E2D" w:rsidP="00A43E2D">
            <w:pPr>
              <w:jc w:val="center"/>
              <w:rPr>
                <w:sz w:val="18"/>
                <w:szCs w:val="18"/>
              </w:rPr>
            </w:pPr>
            <w:r>
              <w:rPr>
                <w:sz w:val="18"/>
                <w:szCs w:val="18"/>
              </w:rPr>
              <w:t>0</w:t>
            </w:r>
          </w:p>
        </w:tc>
        <w:tc>
          <w:tcPr>
            <w:tcW w:w="587" w:type="dxa"/>
            <w:tcBorders>
              <w:left w:val="nil"/>
              <w:bottom w:val="nil"/>
              <w:right w:val="nil"/>
            </w:tcBorders>
            <w:noWrap/>
            <w:vAlign w:val="center"/>
          </w:tcPr>
          <w:p w14:paraId="08F2B859" w14:textId="77777777" w:rsidR="00A43E2D" w:rsidRPr="00557368" w:rsidRDefault="00A43E2D" w:rsidP="00A43E2D">
            <w:pPr>
              <w:jc w:val="center"/>
              <w:rPr>
                <w:sz w:val="18"/>
                <w:szCs w:val="18"/>
              </w:rPr>
            </w:pPr>
            <w:r>
              <w:rPr>
                <w:sz w:val="18"/>
                <w:szCs w:val="18"/>
              </w:rPr>
              <w:t>23,5</w:t>
            </w:r>
          </w:p>
        </w:tc>
        <w:tc>
          <w:tcPr>
            <w:tcW w:w="587" w:type="dxa"/>
            <w:tcBorders>
              <w:left w:val="nil"/>
              <w:bottom w:val="nil"/>
              <w:right w:val="nil"/>
            </w:tcBorders>
            <w:noWrap/>
            <w:vAlign w:val="center"/>
          </w:tcPr>
          <w:p w14:paraId="6296E866" w14:textId="77777777" w:rsidR="00A43E2D" w:rsidRPr="00557368" w:rsidRDefault="00A43E2D" w:rsidP="00A43E2D">
            <w:pPr>
              <w:jc w:val="center"/>
              <w:rPr>
                <w:sz w:val="18"/>
                <w:szCs w:val="18"/>
              </w:rPr>
            </w:pPr>
            <w:r>
              <w:rPr>
                <w:sz w:val="18"/>
                <w:szCs w:val="18"/>
              </w:rPr>
              <w:t>100</w:t>
            </w:r>
          </w:p>
        </w:tc>
        <w:tc>
          <w:tcPr>
            <w:tcW w:w="587" w:type="dxa"/>
            <w:tcBorders>
              <w:left w:val="nil"/>
              <w:bottom w:val="nil"/>
              <w:right w:val="nil"/>
            </w:tcBorders>
            <w:noWrap/>
            <w:vAlign w:val="center"/>
          </w:tcPr>
          <w:p w14:paraId="525E887D" w14:textId="77777777" w:rsidR="00A43E2D" w:rsidRPr="00557368" w:rsidRDefault="00A43E2D" w:rsidP="00A43E2D">
            <w:pPr>
              <w:jc w:val="center"/>
              <w:rPr>
                <w:sz w:val="18"/>
                <w:szCs w:val="18"/>
              </w:rPr>
            </w:pPr>
            <w:r>
              <w:rPr>
                <w:sz w:val="18"/>
                <w:szCs w:val="18"/>
              </w:rPr>
              <w:t>0</w:t>
            </w:r>
          </w:p>
        </w:tc>
        <w:tc>
          <w:tcPr>
            <w:tcW w:w="592" w:type="dxa"/>
            <w:tcBorders>
              <w:left w:val="nil"/>
              <w:bottom w:val="nil"/>
              <w:right w:val="nil"/>
            </w:tcBorders>
            <w:noWrap/>
            <w:vAlign w:val="center"/>
          </w:tcPr>
          <w:p w14:paraId="0FA711C8" w14:textId="77777777" w:rsidR="00A43E2D" w:rsidRPr="00557368" w:rsidRDefault="00A43E2D" w:rsidP="00A43E2D">
            <w:pPr>
              <w:jc w:val="center"/>
              <w:rPr>
                <w:sz w:val="18"/>
                <w:szCs w:val="18"/>
              </w:rPr>
            </w:pPr>
            <w:r>
              <w:rPr>
                <w:sz w:val="18"/>
                <w:szCs w:val="18"/>
              </w:rPr>
              <w:t>0</w:t>
            </w:r>
          </w:p>
        </w:tc>
      </w:tr>
      <w:tr w:rsidR="00A43E2D" w:rsidRPr="00557368" w14:paraId="4D85316C" w14:textId="77777777" w:rsidTr="00A43E2D">
        <w:trPr>
          <w:gridAfter w:val="1"/>
          <w:wAfter w:w="6" w:type="dxa"/>
          <w:trHeight w:val="308"/>
          <w:jc w:val="center"/>
        </w:trPr>
        <w:tc>
          <w:tcPr>
            <w:tcW w:w="994" w:type="dxa"/>
            <w:tcBorders>
              <w:top w:val="nil"/>
              <w:left w:val="nil"/>
              <w:bottom w:val="nil"/>
              <w:right w:val="nil"/>
            </w:tcBorders>
            <w:noWrap/>
            <w:vAlign w:val="center"/>
            <w:hideMark/>
          </w:tcPr>
          <w:p w14:paraId="2306FA2B" w14:textId="77777777" w:rsidR="00A43E2D" w:rsidRPr="00557368" w:rsidRDefault="00A43E2D" w:rsidP="00A43E2D">
            <w:pPr>
              <w:jc w:val="center"/>
              <w:rPr>
                <w:sz w:val="18"/>
                <w:szCs w:val="18"/>
              </w:rPr>
            </w:pPr>
            <w:r>
              <w:rPr>
                <w:sz w:val="18"/>
                <w:szCs w:val="18"/>
              </w:rPr>
              <w:t>3.2  (14</w:t>
            </w:r>
            <w:r w:rsidRPr="00557368">
              <w:rPr>
                <w:sz w:val="18"/>
                <w:szCs w:val="18"/>
              </w:rPr>
              <w:t>)</w:t>
            </w:r>
          </w:p>
        </w:tc>
        <w:tc>
          <w:tcPr>
            <w:tcW w:w="587" w:type="dxa"/>
            <w:tcBorders>
              <w:top w:val="nil"/>
              <w:left w:val="nil"/>
              <w:bottom w:val="nil"/>
              <w:right w:val="nil"/>
            </w:tcBorders>
            <w:noWrap/>
            <w:vAlign w:val="center"/>
          </w:tcPr>
          <w:p w14:paraId="5DB80568" w14:textId="77777777" w:rsidR="00A43E2D" w:rsidRPr="00557368" w:rsidRDefault="00A43E2D" w:rsidP="00A43E2D">
            <w:pPr>
              <w:jc w:val="center"/>
              <w:rPr>
                <w:sz w:val="18"/>
                <w:szCs w:val="18"/>
              </w:rPr>
            </w:pPr>
            <w:r>
              <w:rPr>
                <w:sz w:val="18"/>
                <w:szCs w:val="18"/>
              </w:rPr>
              <w:t>21,4</w:t>
            </w:r>
          </w:p>
        </w:tc>
        <w:tc>
          <w:tcPr>
            <w:tcW w:w="587" w:type="dxa"/>
            <w:tcBorders>
              <w:top w:val="nil"/>
              <w:left w:val="nil"/>
              <w:bottom w:val="nil"/>
              <w:right w:val="nil"/>
            </w:tcBorders>
            <w:noWrap/>
            <w:vAlign w:val="center"/>
          </w:tcPr>
          <w:p w14:paraId="77B4530D" w14:textId="77777777" w:rsidR="00A43E2D" w:rsidRPr="00557368" w:rsidRDefault="00A43E2D" w:rsidP="00A43E2D">
            <w:pPr>
              <w:jc w:val="center"/>
              <w:rPr>
                <w:sz w:val="18"/>
                <w:szCs w:val="18"/>
              </w:rPr>
            </w:pPr>
            <w:r>
              <w:rPr>
                <w:sz w:val="18"/>
                <w:szCs w:val="18"/>
              </w:rPr>
              <w:t>57,1</w:t>
            </w:r>
          </w:p>
        </w:tc>
        <w:tc>
          <w:tcPr>
            <w:tcW w:w="587" w:type="dxa"/>
            <w:tcBorders>
              <w:top w:val="nil"/>
              <w:left w:val="nil"/>
              <w:bottom w:val="nil"/>
              <w:right w:val="nil"/>
            </w:tcBorders>
            <w:noWrap/>
            <w:vAlign w:val="center"/>
          </w:tcPr>
          <w:p w14:paraId="5BE3059E" w14:textId="77777777" w:rsidR="00A43E2D" w:rsidRPr="00557368" w:rsidRDefault="00A43E2D" w:rsidP="00A43E2D">
            <w:pPr>
              <w:jc w:val="center"/>
              <w:rPr>
                <w:sz w:val="18"/>
                <w:szCs w:val="18"/>
              </w:rPr>
            </w:pPr>
            <w:r>
              <w:rPr>
                <w:sz w:val="18"/>
                <w:szCs w:val="18"/>
              </w:rPr>
              <w:t>14,3</w:t>
            </w:r>
          </w:p>
        </w:tc>
        <w:tc>
          <w:tcPr>
            <w:tcW w:w="587" w:type="dxa"/>
            <w:tcBorders>
              <w:top w:val="nil"/>
              <w:left w:val="nil"/>
              <w:bottom w:val="nil"/>
              <w:right w:val="nil"/>
            </w:tcBorders>
            <w:noWrap/>
            <w:vAlign w:val="center"/>
          </w:tcPr>
          <w:p w14:paraId="2F5B6DD1" w14:textId="77777777" w:rsidR="00A43E2D" w:rsidRPr="00557368" w:rsidRDefault="00A43E2D" w:rsidP="00A43E2D">
            <w:pPr>
              <w:jc w:val="center"/>
              <w:rPr>
                <w:sz w:val="18"/>
                <w:szCs w:val="18"/>
              </w:rPr>
            </w:pPr>
            <w:r>
              <w:rPr>
                <w:sz w:val="18"/>
                <w:szCs w:val="18"/>
              </w:rPr>
              <w:t>7,1</w:t>
            </w:r>
          </w:p>
        </w:tc>
        <w:tc>
          <w:tcPr>
            <w:tcW w:w="587" w:type="dxa"/>
            <w:tcBorders>
              <w:top w:val="nil"/>
              <w:left w:val="nil"/>
              <w:bottom w:val="nil"/>
              <w:right w:val="nil"/>
            </w:tcBorders>
            <w:noWrap/>
            <w:vAlign w:val="center"/>
          </w:tcPr>
          <w:p w14:paraId="6190C896" w14:textId="77777777" w:rsidR="00A43E2D" w:rsidRPr="00557368" w:rsidRDefault="00A43E2D" w:rsidP="00A43E2D">
            <w:pPr>
              <w:jc w:val="center"/>
              <w:rPr>
                <w:sz w:val="18"/>
                <w:szCs w:val="18"/>
              </w:rPr>
            </w:pPr>
            <w:r>
              <w:rPr>
                <w:sz w:val="18"/>
                <w:szCs w:val="18"/>
              </w:rPr>
              <w:t>78,6</w:t>
            </w:r>
          </w:p>
        </w:tc>
        <w:tc>
          <w:tcPr>
            <w:tcW w:w="587" w:type="dxa"/>
            <w:tcBorders>
              <w:top w:val="nil"/>
              <w:left w:val="nil"/>
              <w:bottom w:val="nil"/>
              <w:right w:val="nil"/>
            </w:tcBorders>
            <w:noWrap/>
            <w:vAlign w:val="center"/>
          </w:tcPr>
          <w:p w14:paraId="0A6BFE48" w14:textId="77777777" w:rsidR="00A43E2D" w:rsidRPr="00557368" w:rsidRDefault="00A43E2D" w:rsidP="00A43E2D">
            <w:pPr>
              <w:jc w:val="center"/>
              <w:rPr>
                <w:sz w:val="18"/>
                <w:szCs w:val="18"/>
              </w:rPr>
            </w:pPr>
            <w:r>
              <w:rPr>
                <w:sz w:val="18"/>
                <w:szCs w:val="18"/>
              </w:rPr>
              <w:t>14,3</w:t>
            </w:r>
          </w:p>
        </w:tc>
        <w:tc>
          <w:tcPr>
            <w:tcW w:w="587" w:type="dxa"/>
            <w:tcBorders>
              <w:top w:val="nil"/>
              <w:left w:val="nil"/>
              <w:bottom w:val="nil"/>
              <w:right w:val="nil"/>
            </w:tcBorders>
            <w:noWrap/>
            <w:vAlign w:val="center"/>
          </w:tcPr>
          <w:p w14:paraId="6C06D730" w14:textId="77777777" w:rsidR="00A43E2D" w:rsidRPr="00557368" w:rsidRDefault="00A43E2D" w:rsidP="00A43E2D">
            <w:pPr>
              <w:jc w:val="center"/>
              <w:rPr>
                <w:sz w:val="18"/>
                <w:szCs w:val="18"/>
              </w:rPr>
            </w:pPr>
            <w:r>
              <w:rPr>
                <w:sz w:val="18"/>
                <w:szCs w:val="18"/>
              </w:rPr>
              <w:t>7,1</w:t>
            </w:r>
          </w:p>
        </w:tc>
        <w:tc>
          <w:tcPr>
            <w:tcW w:w="587" w:type="dxa"/>
            <w:tcBorders>
              <w:top w:val="nil"/>
              <w:left w:val="nil"/>
              <w:bottom w:val="nil"/>
              <w:right w:val="nil"/>
            </w:tcBorders>
            <w:noWrap/>
            <w:vAlign w:val="center"/>
          </w:tcPr>
          <w:p w14:paraId="5D7A2DC5" w14:textId="77777777" w:rsidR="00A43E2D" w:rsidRPr="00557368" w:rsidRDefault="00A43E2D" w:rsidP="00A43E2D">
            <w:pPr>
              <w:jc w:val="center"/>
              <w:rPr>
                <w:sz w:val="18"/>
                <w:szCs w:val="18"/>
              </w:rPr>
            </w:pPr>
            <w:r>
              <w:rPr>
                <w:sz w:val="18"/>
                <w:szCs w:val="18"/>
              </w:rPr>
              <w:t>78,6</w:t>
            </w:r>
          </w:p>
        </w:tc>
        <w:tc>
          <w:tcPr>
            <w:tcW w:w="587" w:type="dxa"/>
            <w:tcBorders>
              <w:top w:val="nil"/>
              <w:left w:val="nil"/>
              <w:bottom w:val="nil"/>
              <w:right w:val="nil"/>
            </w:tcBorders>
            <w:noWrap/>
            <w:vAlign w:val="center"/>
          </w:tcPr>
          <w:p w14:paraId="333AB69C" w14:textId="77777777" w:rsidR="00A43E2D" w:rsidRPr="00557368" w:rsidRDefault="00A43E2D" w:rsidP="00A43E2D">
            <w:pPr>
              <w:jc w:val="center"/>
              <w:rPr>
                <w:sz w:val="18"/>
                <w:szCs w:val="18"/>
              </w:rPr>
            </w:pPr>
            <w:r>
              <w:rPr>
                <w:sz w:val="18"/>
                <w:szCs w:val="18"/>
              </w:rPr>
              <w:t>0</w:t>
            </w:r>
          </w:p>
        </w:tc>
        <w:tc>
          <w:tcPr>
            <w:tcW w:w="587" w:type="dxa"/>
            <w:tcBorders>
              <w:top w:val="nil"/>
              <w:left w:val="nil"/>
              <w:bottom w:val="nil"/>
              <w:right w:val="nil"/>
            </w:tcBorders>
            <w:noWrap/>
            <w:vAlign w:val="center"/>
          </w:tcPr>
          <w:p w14:paraId="6E7C428E" w14:textId="77777777" w:rsidR="00A43E2D" w:rsidRPr="00557368" w:rsidRDefault="00A43E2D" w:rsidP="00A43E2D">
            <w:pPr>
              <w:jc w:val="center"/>
              <w:rPr>
                <w:sz w:val="18"/>
                <w:szCs w:val="18"/>
              </w:rPr>
            </w:pPr>
            <w:r>
              <w:rPr>
                <w:sz w:val="18"/>
                <w:szCs w:val="18"/>
              </w:rPr>
              <w:t>21,4</w:t>
            </w:r>
          </w:p>
        </w:tc>
        <w:tc>
          <w:tcPr>
            <w:tcW w:w="587" w:type="dxa"/>
            <w:tcBorders>
              <w:top w:val="nil"/>
              <w:left w:val="nil"/>
              <w:bottom w:val="nil"/>
              <w:right w:val="nil"/>
            </w:tcBorders>
            <w:noWrap/>
            <w:vAlign w:val="center"/>
          </w:tcPr>
          <w:p w14:paraId="30123128" w14:textId="77777777" w:rsidR="00A43E2D" w:rsidRPr="00557368" w:rsidRDefault="00A43E2D" w:rsidP="00A43E2D">
            <w:pPr>
              <w:jc w:val="center"/>
              <w:rPr>
                <w:sz w:val="18"/>
                <w:szCs w:val="18"/>
              </w:rPr>
            </w:pPr>
            <w:r>
              <w:rPr>
                <w:sz w:val="18"/>
                <w:szCs w:val="18"/>
              </w:rPr>
              <w:t>100</w:t>
            </w:r>
          </w:p>
        </w:tc>
        <w:tc>
          <w:tcPr>
            <w:tcW w:w="587" w:type="dxa"/>
            <w:tcBorders>
              <w:top w:val="nil"/>
              <w:left w:val="nil"/>
              <w:bottom w:val="nil"/>
              <w:right w:val="nil"/>
            </w:tcBorders>
            <w:noWrap/>
            <w:vAlign w:val="center"/>
          </w:tcPr>
          <w:p w14:paraId="44F490D7" w14:textId="77777777" w:rsidR="00A43E2D" w:rsidRPr="00557368" w:rsidRDefault="00A43E2D" w:rsidP="00A43E2D">
            <w:pPr>
              <w:jc w:val="center"/>
              <w:rPr>
                <w:sz w:val="18"/>
                <w:szCs w:val="18"/>
              </w:rPr>
            </w:pPr>
            <w:r>
              <w:rPr>
                <w:sz w:val="18"/>
                <w:szCs w:val="18"/>
              </w:rPr>
              <w:t>0</w:t>
            </w:r>
          </w:p>
        </w:tc>
        <w:tc>
          <w:tcPr>
            <w:tcW w:w="592" w:type="dxa"/>
            <w:tcBorders>
              <w:top w:val="nil"/>
              <w:left w:val="nil"/>
              <w:bottom w:val="nil"/>
              <w:right w:val="nil"/>
            </w:tcBorders>
            <w:noWrap/>
            <w:vAlign w:val="center"/>
          </w:tcPr>
          <w:p w14:paraId="7565629E" w14:textId="77777777" w:rsidR="00A43E2D" w:rsidRPr="00557368" w:rsidRDefault="00A43E2D" w:rsidP="00A43E2D">
            <w:pPr>
              <w:jc w:val="center"/>
              <w:rPr>
                <w:sz w:val="18"/>
                <w:szCs w:val="18"/>
              </w:rPr>
            </w:pPr>
            <w:r>
              <w:rPr>
                <w:sz w:val="18"/>
                <w:szCs w:val="18"/>
              </w:rPr>
              <w:t>0</w:t>
            </w:r>
          </w:p>
        </w:tc>
      </w:tr>
      <w:tr w:rsidR="00A43E2D" w:rsidRPr="00557368" w14:paraId="1B148FA8" w14:textId="77777777" w:rsidTr="00A43E2D">
        <w:trPr>
          <w:gridAfter w:val="1"/>
          <w:wAfter w:w="6" w:type="dxa"/>
          <w:trHeight w:val="462"/>
          <w:jc w:val="center"/>
        </w:trPr>
        <w:tc>
          <w:tcPr>
            <w:tcW w:w="994" w:type="dxa"/>
            <w:tcBorders>
              <w:top w:val="nil"/>
              <w:left w:val="nil"/>
              <w:bottom w:val="nil"/>
              <w:right w:val="nil"/>
            </w:tcBorders>
            <w:vAlign w:val="center"/>
            <w:hideMark/>
          </w:tcPr>
          <w:p w14:paraId="09C5D6FA" w14:textId="77777777" w:rsidR="00A43E2D" w:rsidRPr="00557368" w:rsidRDefault="00A43E2D" w:rsidP="00A43E2D">
            <w:pPr>
              <w:jc w:val="center"/>
              <w:rPr>
                <w:sz w:val="18"/>
                <w:szCs w:val="18"/>
              </w:rPr>
            </w:pPr>
            <w:r>
              <w:rPr>
                <w:sz w:val="18"/>
                <w:szCs w:val="18"/>
              </w:rPr>
              <w:lastRenderedPageBreak/>
              <w:t>3</w:t>
            </w:r>
            <w:r w:rsidRPr="00557368">
              <w:rPr>
                <w:sz w:val="18"/>
                <w:szCs w:val="18"/>
              </w:rPr>
              <w:t>.3</w:t>
            </w:r>
            <w:r>
              <w:rPr>
                <w:sz w:val="18"/>
                <w:szCs w:val="18"/>
              </w:rPr>
              <w:t xml:space="preserve">  (14</w:t>
            </w:r>
            <w:r w:rsidRPr="00557368">
              <w:rPr>
                <w:sz w:val="18"/>
                <w:szCs w:val="18"/>
              </w:rPr>
              <w:t>)</w:t>
            </w:r>
          </w:p>
        </w:tc>
        <w:tc>
          <w:tcPr>
            <w:tcW w:w="587" w:type="dxa"/>
            <w:tcBorders>
              <w:top w:val="nil"/>
              <w:left w:val="nil"/>
              <w:bottom w:val="nil"/>
              <w:right w:val="nil"/>
            </w:tcBorders>
            <w:noWrap/>
            <w:vAlign w:val="center"/>
          </w:tcPr>
          <w:p w14:paraId="05D4E707" w14:textId="77777777" w:rsidR="00A43E2D" w:rsidRPr="00557368" w:rsidRDefault="00A43E2D" w:rsidP="00A43E2D">
            <w:pPr>
              <w:jc w:val="center"/>
              <w:rPr>
                <w:sz w:val="18"/>
                <w:szCs w:val="18"/>
              </w:rPr>
            </w:pPr>
            <w:r>
              <w:rPr>
                <w:sz w:val="18"/>
                <w:szCs w:val="18"/>
              </w:rPr>
              <w:t>35,7</w:t>
            </w:r>
          </w:p>
        </w:tc>
        <w:tc>
          <w:tcPr>
            <w:tcW w:w="587" w:type="dxa"/>
            <w:tcBorders>
              <w:top w:val="nil"/>
              <w:left w:val="nil"/>
              <w:bottom w:val="nil"/>
              <w:right w:val="nil"/>
            </w:tcBorders>
            <w:noWrap/>
            <w:vAlign w:val="center"/>
          </w:tcPr>
          <w:p w14:paraId="53AF9F7B" w14:textId="77777777" w:rsidR="00A43E2D" w:rsidRPr="00557368" w:rsidRDefault="00A43E2D" w:rsidP="00A43E2D">
            <w:pPr>
              <w:jc w:val="center"/>
              <w:rPr>
                <w:sz w:val="18"/>
                <w:szCs w:val="18"/>
              </w:rPr>
            </w:pPr>
            <w:r>
              <w:rPr>
                <w:sz w:val="18"/>
                <w:szCs w:val="18"/>
              </w:rPr>
              <w:t>57,1</w:t>
            </w:r>
          </w:p>
        </w:tc>
        <w:tc>
          <w:tcPr>
            <w:tcW w:w="587" w:type="dxa"/>
            <w:tcBorders>
              <w:top w:val="nil"/>
              <w:left w:val="nil"/>
              <w:bottom w:val="nil"/>
              <w:right w:val="nil"/>
            </w:tcBorders>
            <w:noWrap/>
            <w:vAlign w:val="center"/>
          </w:tcPr>
          <w:p w14:paraId="13860468" w14:textId="77777777" w:rsidR="00A43E2D" w:rsidRPr="00557368" w:rsidRDefault="00A43E2D" w:rsidP="00A43E2D">
            <w:pPr>
              <w:jc w:val="center"/>
              <w:rPr>
                <w:sz w:val="18"/>
                <w:szCs w:val="18"/>
              </w:rPr>
            </w:pPr>
            <w:r>
              <w:rPr>
                <w:sz w:val="18"/>
                <w:szCs w:val="18"/>
              </w:rPr>
              <w:t>7,1</w:t>
            </w:r>
          </w:p>
        </w:tc>
        <w:tc>
          <w:tcPr>
            <w:tcW w:w="587" w:type="dxa"/>
            <w:tcBorders>
              <w:top w:val="nil"/>
              <w:left w:val="nil"/>
              <w:bottom w:val="nil"/>
              <w:right w:val="nil"/>
            </w:tcBorders>
            <w:noWrap/>
            <w:vAlign w:val="center"/>
          </w:tcPr>
          <w:p w14:paraId="1763D1A4" w14:textId="77777777" w:rsidR="00A43E2D" w:rsidRPr="00557368" w:rsidRDefault="00A43E2D" w:rsidP="00A43E2D">
            <w:pPr>
              <w:jc w:val="center"/>
              <w:rPr>
                <w:sz w:val="18"/>
                <w:szCs w:val="18"/>
              </w:rPr>
            </w:pPr>
            <w:r>
              <w:rPr>
                <w:sz w:val="18"/>
                <w:szCs w:val="18"/>
              </w:rPr>
              <w:t>0</w:t>
            </w:r>
          </w:p>
        </w:tc>
        <w:tc>
          <w:tcPr>
            <w:tcW w:w="587" w:type="dxa"/>
            <w:tcBorders>
              <w:top w:val="nil"/>
              <w:left w:val="nil"/>
              <w:bottom w:val="nil"/>
              <w:right w:val="nil"/>
            </w:tcBorders>
            <w:noWrap/>
            <w:vAlign w:val="center"/>
          </w:tcPr>
          <w:p w14:paraId="6B6E3B78" w14:textId="77777777" w:rsidR="00A43E2D" w:rsidRPr="00557368" w:rsidRDefault="00A43E2D" w:rsidP="00A43E2D">
            <w:pPr>
              <w:jc w:val="center"/>
              <w:rPr>
                <w:sz w:val="18"/>
                <w:szCs w:val="18"/>
              </w:rPr>
            </w:pPr>
            <w:r>
              <w:rPr>
                <w:sz w:val="18"/>
                <w:szCs w:val="18"/>
              </w:rPr>
              <w:t>35,7</w:t>
            </w:r>
          </w:p>
        </w:tc>
        <w:tc>
          <w:tcPr>
            <w:tcW w:w="587" w:type="dxa"/>
            <w:tcBorders>
              <w:top w:val="nil"/>
              <w:left w:val="nil"/>
              <w:bottom w:val="nil"/>
              <w:right w:val="nil"/>
            </w:tcBorders>
            <w:noWrap/>
            <w:vAlign w:val="center"/>
          </w:tcPr>
          <w:p w14:paraId="7EEC61F3" w14:textId="77777777" w:rsidR="00A43E2D" w:rsidRPr="00557368" w:rsidRDefault="00A43E2D" w:rsidP="00A43E2D">
            <w:pPr>
              <w:jc w:val="center"/>
              <w:rPr>
                <w:sz w:val="18"/>
                <w:szCs w:val="18"/>
              </w:rPr>
            </w:pPr>
            <w:r>
              <w:rPr>
                <w:sz w:val="18"/>
                <w:szCs w:val="18"/>
              </w:rPr>
              <w:t>64,3</w:t>
            </w:r>
          </w:p>
        </w:tc>
        <w:tc>
          <w:tcPr>
            <w:tcW w:w="587" w:type="dxa"/>
            <w:tcBorders>
              <w:top w:val="nil"/>
              <w:left w:val="nil"/>
              <w:bottom w:val="nil"/>
              <w:right w:val="nil"/>
            </w:tcBorders>
            <w:noWrap/>
            <w:vAlign w:val="center"/>
          </w:tcPr>
          <w:p w14:paraId="4D76B51E" w14:textId="77777777" w:rsidR="00A43E2D" w:rsidRPr="00557368" w:rsidRDefault="00A43E2D" w:rsidP="00A43E2D">
            <w:pPr>
              <w:jc w:val="center"/>
              <w:rPr>
                <w:sz w:val="18"/>
                <w:szCs w:val="18"/>
              </w:rPr>
            </w:pPr>
            <w:r>
              <w:rPr>
                <w:sz w:val="18"/>
                <w:szCs w:val="18"/>
              </w:rPr>
              <w:t>0</w:t>
            </w:r>
          </w:p>
        </w:tc>
        <w:tc>
          <w:tcPr>
            <w:tcW w:w="587" w:type="dxa"/>
            <w:tcBorders>
              <w:top w:val="nil"/>
              <w:left w:val="nil"/>
              <w:bottom w:val="nil"/>
              <w:right w:val="nil"/>
            </w:tcBorders>
            <w:noWrap/>
            <w:vAlign w:val="center"/>
          </w:tcPr>
          <w:p w14:paraId="5E0F13E4" w14:textId="77777777" w:rsidR="00A43E2D" w:rsidRPr="00557368" w:rsidRDefault="00A43E2D" w:rsidP="00A43E2D">
            <w:pPr>
              <w:jc w:val="center"/>
              <w:rPr>
                <w:sz w:val="18"/>
                <w:szCs w:val="18"/>
              </w:rPr>
            </w:pPr>
            <w:r>
              <w:rPr>
                <w:sz w:val="18"/>
                <w:szCs w:val="18"/>
              </w:rPr>
              <w:t>92,9</w:t>
            </w:r>
          </w:p>
        </w:tc>
        <w:tc>
          <w:tcPr>
            <w:tcW w:w="587" w:type="dxa"/>
            <w:tcBorders>
              <w:top w:val="nil"/>
              <w:left w:val="nil"/>
              <w:bottom w:val="nil"/>
              <w:right w:val="nil"/>
            </w:tcBorders>
            <w:noWrap/>
            <w:vAlign w:val="center"/>
          </w:tcPr>
          <w:p w14:paraId="037B036C" w14:textId="77777777" w:rsidR="00A43E2D" w:rsidRPr="00557368" w:rsidRDefault="00A43E2D" w:rsidP="00A43E2D">
            <w:pPr>
              <w:jc w:val="center"/>
              <w:rPr>
                <w:sz w:val="18"/>
                <w:szCs w:val="18"/>
              </w:rPr>
            </w:pPr>
            <w:r>
              <w:rPr>
                <w:sz w:val="18"/>
                <w:szCs w:val="18"/>
              </w:rPr>
              <w:t>0</w:t>
            </w:r>
          </w:p>
        </w:tc>
        <w:tc>
          <w:tcPr>
            <w:tcW w:w="587" w:type="dxa"/>
            <w:tcBorders>
              <w:top w:val="nil"/>
              <w:left w:val="nil"/>
              <w:bottom w:val="nil"/>
              <w:right w:val="nil"/>
            </w:tcBorders>
            <w:noWrap/>
            <w:vAlign w:val="center"/>
          </w:tcPr>
          <w:p w14:paraId="213F07CD" w14:textId="77777777" w:rsidR="00A43E2D" w:rsidRPr="00557368" w:rsidRDefault="00A43E2D" w:rsidP="00A43E2D">
            <w:pPr>
              <w:jc w:val="center"/>
              <w:rPr>
                <w:sz w:val="18"/>
                <w:szCs w:val="18"/>
              </w:rPr>
            </w:pPr>
            <w:r>
              <w:rPr>
                <w:sz w:val="18"/>
                <w:szCs w:val="18"/>
              </w:rPr>
              <w:t>7,1</w:t>
            </w:r>
          </w:p>
        </w:tc>
        <w:tc>
          <w:tcPr>
            <w:tcW w:w="587" w:type="dxa"/>
            <w:tcBorders>
              <w:top w:val="nil"/>
              <w:left w:val="nil"/>
              <w:bottom w:val="nil"/>
              <w:right w:val="nil"/>
            </w:tcBorders>
            <w:noWrap/>
            <w:vAlign w:val="center"/>
          </w:tcPr>
          <w:p w14:paraId="0A1AF47B" w14:textId="77777777" w:rsidR="00A43E2D" w:rsidRPr="00557368" w:rsidRDefault="00A43E2D" w:rsidP="00A43E2D">
            <w:pPr>
              <w:jc w:val="center"/>
              <w:rPr>
                <w:sz w:val="18"/>
                <w:szCs w:val="18"/>
              </w:rPr>
            </w:pPr>
            <w:r>
              <w:rPr>
                <w:sz w:val="18"/>
                <w:szCs w:val="18"/>
              </w:rPr>
              <w:t>64,3</w:t>
            </w:r>
          </w:p>
        </w:tc>
        <w:tc>
          <w:tcPr>
            <w:tcW w:w="587" w:type="dxa"/>
            <w:tcBorders>
              <w:top w:val="nil"/>
              <w:left w:val="nil"/>
              <w:bottom w:val="nil"/>
              <w:right w:val="nil"/>
            </w:tcBorders>
            <w:noWrap/>
            <w:vAlign w:val="center"/>
          </w:tcPr>
          <w:p w14:paraId="4721BE38" w14:textId="77777777" w:rsidR="00A43E2D" w:rsidRPr="00557368" w:rsidRDefault="00A43E2D" w:rsidP="00A43E2D">
            <w:pPr>
              <w:jc w:val="center"/>
              <w:rPr>
                <w:sz w:val="18"/>
                <w:szCs w:val="18"/>
              </w:rPr>
            </w:pPr>
            <w:r>
              <w:rPr>
                <w:sz w:val="18"/>
                <w:szCs w:val="18"/>
              </w:rPr>
              <w:t>35,7</w:t>
            </w:r>
          </w:p>
        </w:tc>
        <w:tc>
          <w:tcPr>
            <w:tcW w:w="592" w:type="dxa"/>
            <w:tcBorders>
              <w:top w:val="nil"/>
              <w:left w:val="nil"/>
              <w:bottom w:val="nil"/>
              <w:right w:val="nil"/>
            </w:tcBorders>
            <w:noWrap/>
            <w:vAlign w:val="center"/>
          </w:tcPr>
          <w:p w14:paraId="748B3246" w14:textId="77777777" w:rsidR="00A43E2D" w:rsidRPr="00557368" w:rsidRDefault="00A43E2D" w:rsidP="00A43E2D">
            <w:pPr>
              <w:jc w:val="center"/>
              <w:rPr>
                <w:sz w:val="18"/>
                <w:szCs w:val="18"/>
              </w:rPr>
            </w:pPr>
            <w:r>
              <w:rPr>
                <w:sz w:val="18"/>
                <w:szCs w:val="18"/>
              </w:rPr>
              <w:t>0</w:t>
            </w:r>
          </w:p>
        </w:tc>
      </w:tr>
      <w:tr w:rsidR="00A43E2D" w:rsidRPr="00557368" w14:paraId="41033D06" w14:textId="77777777" w:rsidTr="00A43E2D">
        <w:trPr>
          <w:gridAfter w:val="1"/>
          <w:wAfter w:w="6" w:type="dxa"/>
          <w:trHeight w:val="308"/>
          <w:jc w:val="center"/>
        </w:trPr>
        <w:tc>
          <w:tcPr>
            <w:tcW w:w="994" w:type="dxa"/>
            <w:tcBorders>
              <w:top w:val="nil"/>
              <w:left w:val="nil"/>
              <w:bottom w:val="nil"/>
              <w:right w:val="nil"/>
            </w:tcBorders>
            <w:noWrap/>
            <w:vAlign w:val="center"/>
          </w:tcPr>
          <w:p w14:paraId="7ED7ECFB" w14:textId="77777777" w:rsidR="00A43E2D" w:rsidRPr="00557368" w:rsidRDefault="00A43E2D" w:rsidP="00A43E2D">
            <w:pPr>
              <w:jc w:val="center"/>
              <w:rPr>
                <w:sz w:val="18"/>
                <w:szCs w:val="18"/>
              </w:rPr>
            </w:pPr>
            <w:r>
              <w:rPr>
                <w:sz w:val="18"/>
                <w:szCs w:val="18"/>
              </w:rPr>
              <w:t>3</w:t>
            </w:r>
            <w:r w:rsidRPr="00557368">
              <w:rPr>
                <w:sz w:val="18"/>
                <w:szCs w:val="18"/>
              </w:rPr>
              <w:t>.4</w:t>
            </w:r>
            <w:r>
              <w:rPr>
                <w:sz w:val="18"/>
                <w:szCs w:val="18"/>
              </w:rPr>
              <w:t xml:space="preserve">  (13</w:t>
            </w:r>
            <w:r w:rsidRPr="00557368">
              <w:rPr>
                <w:sz w:val="18"/>
                <w:szCs w:val="18"/>
              </w:rPr>
              <w:t>)</w:t>
            </w:r>
          </w:p>
        </w:tc>
        <w:tc>
          <w:tcPr>
            <w:tcW w:w="587" w:type="dxa"/>
            <w:tcBorders>
              <w:top w:val="nil"/>
              <w:left w:val="nil"/>
              <w:bottom w:val="nil"/>
              <w:right w:val="nil"/>
            </w:tcBorders>
            <w:noWrap/>
            <w:vAlign w:val="center"/>
          </w:tcPr>
          <w:p w14:paraId="3CAB47EE" w14:textId="77777777" w:rsidR="00A43E2D" w:rsidRPr="00557368" w:rsidRDefault="00A43E2D" w:rsidP="00A43E2D">
            <w:pPr>
              <w:jc w:val="center"/>
              <w:rPr>
                <w:sz w:val="18"/>
                <w:szCs w:val="18"/>
              </w:rPr>
            </w:pPr>
            <w:r>
              <w:rPr>
                <w:sz w:val="18"/>
                <w:szCs w:val="18"/>
              </w:rPr>
              <w:t>15,4</w:t>
            </w:r>
          </w:p>
        </w:tc>
        <w:tc>
          <w:tcPr>
            <w:tcW w:w="587" w:type="dxa"/>
            <w:tcBorders>
              <w:top w:val="nil"/>
              <w:left w:val="nil"/>
              <w:bottom w:val="nil"/>
              <w:right w:val="nil"/>
            </w:tcBorders>
            <w:noWrap/>
            <w:vAlign w:val="center"/>
          </w:tcPr>
          <w:p w14:paraId="11F33AEC" w14:textId="77777777" w:rsidR="00A43E2D" w:rsidRPr="00557368" w:rsidRDefault="00A43E2D" w:rsidP="00A43E2D">
            <w:pPr>
              <w:jc w:val="center"/>
              <w:rPr>
                <w:sz w:val="18"/>
                <w:szCs w:val="18"/>
              </w:rPr>
            </w:pPr>
            <w:r>
              <w:rPr>
                <w:sz w:val="18"/>
                <w:szCs w:val="18"/>
              </w:rPr>
              <w:t>69,2</w:t>
            </w:r>
          </w:p>
        </w:tc>
        <w:tc>
          <w:tcPr>
            <w:tcW w:w="587" w:type="dxa"/>
            <w:tcBorders>
              <w:top w:val="nil"/>
              <w:left w:val="nil"/>
              <w:bottom w:val="nil"/>
              <w:right w:val="nil"/>
            </w:tcBorders>
            <w:noWrap/>
            <w:vAlign w:val="center"/>
          </w:tcPr>
          <w:p w14:paraId="3B2831D2" w14:textId="77777777" w:rsidR="00A43E2D" w:rsidRPr="00557368" w:rsidRDefault="00A43E2D" w:rsidP="00A43E2D">
            <w:pPr>
              <w:jc w:val="center"/>
              <w:rPr>
                <w:sz w:val="18"/>
                <w:szCs w:val="18"/>
              </w:rPr>
            </w:pPr>
            <w:r>
              <w:rPr>
                <w:sz w:val="18"/>
                <w:szCs w:val="18"/>
              </w:rPr>
              <w:t>0</w:t>
            </w:r>
          </w:p>
        </w:tc>
        <w:tc>
          <w:tcPr>
            <w:tcW w:w="587" w:type="dxa"/>
            <w:tcBorders>
              <w:top w:val="nil"/>
              <w:left w:val="nil"/>
              <w:bottom w:val="nil"/>
              <w:right w:val="nil"/>
            </w:tcBorders>
            <w:noWrap/>
            <w:vAlign w:val="center"/>
          </w:tcPr>
          <w:p w14:paraId="100C2713" w14:textId="77777777" w:rsidR="00A43E2D" w:rsidRPr="00557368" w:rsidRDefault="00A43E2D" w:rsidP="00A43E2D">
            <w:pPr>
              <w:jc w:val="center"/>
              <w:rPr>
                <w:sz w:val="18"/>
                <w:szCs w:val="18"/>
              </w:rPr>
            </w:pPr>
            <w:r>
              <w:rPr>
                <w:sz w:val="18"/>
                <w:szCs w:val="18"/>
              </w:rPr>
              <w:t>15,4</w:t>
            </w:r>
          </w:p>
        </w:tc>
        <w:tc>
          <w:tcPr>
            <w:tcW w:w="587" w:type="dxa"/>
            <w:tcBorders>
              <w:top w:val="nil"/>
              <w:left w:val="nil"/>
              <w:bottom w:val="nil"/>
              <w:right w:val="nil"/>
            </w:tcBorders>
            <w:noWrap/>
            <w:vAlign w:val="center"/>
          </w:tcPr>
          <w:p w14:paraId="3D43B8F4" w14:textId="77777777" w:rsidR="00A43E2D" w:rsidRPr="00557368" w:rsidRDefault="00A43E2D" w:rsidP="00A43E2D">
            <w:pPr>
              <w:jc w:val="center"/>
              <w:rPr>
                <w:sz w:val="18"/>
                <w:szCs w:val="18"/>
              </w:rPr>
            </w:pPr>
            <w:r>
              <w:rPr>
                <w:sz w:val="18"/>
                <w:szCs w:val="18"/>
              </w:rPr>
              <w:t>76,9</w:t>
            </w:r>
          </w:p>
        </w:tc>
        <w:tc>
          <w:tcPr>
            <w:tcW w:w="587" w:type="dxa"/>
            <w:tcBorders>
              <w:top w:val="nil"/>
              <w:left w:val="nil"/>
              <w:bottom w:val="nil"/>
              <w:right w:val="nil"/>
            </w:tcBorders>
            <w:noWrap/>
            <w:vAlign w:val="center"/>
          </w:tcPr>
          <w:p w14:paraId="6A1B3331" w14:textId="77777777" w:rsidR="00A43E2D" w:rsidRPr="00557368" w:rsidRDefault="00A43E2D" w:rsidP="00A43E2D">
            <w:pPr>
              <w:jc w:val="center"/>
              <w:rPr>
                <w:sz w:val="18"/>
                <w:szCs w:val="18"/>
              </w:rPr>
            </w:pPr>
            <w:r>
              <w:rPr>
                <w:sz w:val="18"/>
                <w:szCs w:val="18"/>
              </w:rPr>
              <w:t>23,1</w:t>
            </w:r>
          </w:p>
        </w:tc>
        <w:tc>
          <w:tcPr>
            <w:tcW w:w="587" w:type="dxa"/>
            <w:tcBorders>
              <w:top w:val="nil"/>
              <w:left w:val="nil"/>
              <w:bottom w:val="nil"/>
              <w:right w:val="nil"/>
            </w:tcBorders>
            <w:noWrap/>
            <w:vAlign w:val="center"/>
          </w:tcPr>
          <w:p w14:paraId="3087D4BD" w14:textId="77777777" w:rsidR="00A43E2D" w:rsidRPr="00557368" w:rsidRDefault="00A43E2D" w:rsidP="00A43E2D">
            <w:pPr>
              <w:jc w:val="center"/>
              <w:rPr>
                <w:sz w:val="18"/>
                <w:szCs w:val="18"/>
              </w:rPr>
            </w:pPr>
            <w:r>
              <w:rPr>
                <w:sz w:val="18"/>
                <w:szCs w:val="18"/>
              </w:rPr>
              <w:t>0</w:t>
            </w:r>
          </w:p>
        </w:tc>
        <w:tc>
          <w:tcPr>
            <w:tcW w:w="587" w:type="dxa"/>
            <w:tcBorders>
              <w:top w:val="nil"/>
              <w:left w:val="nil"/>
              <w:bottom w:val="nil"/>
              <w:right w:val="nil"/>
            </w:tcBorders>
            <w:noWrap/>
            <w:vAlign w:val="center"/>
          </w:tcPr>
          <w:p w14:paraId="65F92CC0" w14:textId="77777777" w:rsidR="00A43E2D" w:rsidRPr="00557368" w:rsidRDefault="00A43E2D" w:rsidP="00A43E2D">
            <w:pPr>
              <w:jc w:val="center"/>
              <w:rPr>
                <w:sz w:val="18"/>
                <w:szCs w:val="18"/>
              </w:rPr>
            </w:pPr>
            <w:r>
              <w:rPr>
                <w:sz w:val="18"/>
                <w:szCs w:val="18"/>
              </w:rPr>
              <w:t>92,3</w:t>
            </w:r>
          </w:p>
        </w:tc>
        <w:tc>
          <w:tcPr>
            <w:tcW w:w="587" w:type="dxa"/>
            <w:tcBorders>
              <w:top w:val="nil"/>
              <w:left w:val="nil"/>
              <w:bottom w:val="nil"/>
              <w:right w:val="nil"/>
            </w:tcBorders>
            <w:noWrap/>
            <w:vAlign w:val="center"/>
          </w:tcPr>
          <w:p w14:paraId="2336B6A4" w14:textId="77777777" w:rsidR="00A43E2D" w:rsidRPr="00557368" w:rsidRDefault="00A43E2D" w:rsidP="00A43E2D">
            <w:pPr>
              <w:jc w:val="center"/>
              <w:rPr>
                <w:sz w:val="18"/>
                <w:szCs w:val="18"/>
              </w:rPr>
            </w:pPr>
            <w:r>
              <w:rPr>
                <w:sz w:val="18"/>
                <w:szCs w:val="18"/>
              </w:rPr>
              <w:t>0</w:t>
            </w:r>
          </w:p>
        </w:tc>
        <w:tc>
          <w:tcPr>
            <w:tcW w:w="587" w:type="dxa"/>
            <w:tcBorders>
              <w:top w:val="nil"/>
              <w:left w:val="nil"/>
              <w:bottom w:val="nil"/>
              <w:right w:val="nil"/>
            </w:tcBorders>
            <w:noWrap/>
            <w:vAlign w:val="center"/>
          </w:tcPr>
          <w:p w14:paraId="050972D8" w14:textId="77777777" w:rsidR="00A43E2D" w:rsidRPr="00557368" w:rsidRDefault="00A43E2D" w:rsidP="00A43E2D">
            <w:pPr>
              <w:jc w:val="center"/>
              <w:rPr>
                <w:sz w:val="18"/>
                <w:szCs w:val="18"/>
              </w:rPr>
            </w:pPr>
            <w:r>
              <w:rPr>
                <w:sz w:val="18"/>
                <w:szCs w:val="18"/>
              </w:rPr>
              <w:t>7,7</w:t>
            </w:r>
          </w:p>
        </w:tc>
        <w:tc>
          <w:tcPr>
            <w:tcW w:w="587" w:type="dxa"/>
            <w:tcBorders>
              <w:top w:val="nil"/>
              <w:left w:val="nil"/>
              <w:bottom w:val="nil"/>
              <w:right w:val="nil"/>
            </w:tcBorders>
            <w:noWrap/>
            <w:vAlign w:val="center"/>
          </w:tcPr>
          <w:p w14:paraId="568783F6" w14:textId="77777777" w:rsidR="00A43E2D" w:rsidRPr="00557368" w:rsidRDefault="00A43E2D" w:rsidP="00A43E2D">
            <w:pPr>
              <w:jc w:val="center"/>
              <w:rPr>
                <w:sz w:val="18"/>
                <w:szCs w:val="18"/>
              </w:rPr>
            </w:pPr>
            <w:r>
              <w:rPr>
                <w:sz w:val="18"/>
                <w:szCs w:val="18"/>
              </w:rPr>
              <w:t>100</w:t>
            </w:r>
          </w:p>
        </w:tc>
        <w:tc>
          <w:tcPr>
            <w:tcW w:w="587" w:type="dxa"/>
            <w:tcBorders>
              <w:top w:val="nil"/>
              <w:left w:val="nil"/>
              <w:bottom w:val="nil"/>
              <w:right w:val="nil"/>
            </w:tcBorders>
            <w:noWrap/>
            <w:vAlign w:val="center"/>
          </w:tcPr>
          <w:p w14:paraId="27DE56C0" w14:textId="77777777" w:rsidR="00A43E2D" w:rsidRPr="00557368" w:rsidRDefault="00A43E2D" w:rsidP="00A43E2D">
            <w:pPr>
              <w:jc w:val="center"/>
              <w:rPr>
                <w:sz w:val="18"/>
                <w:szCs w:val="18"/>
              </w:rPr>
            </w:pPr>
            <w:r>
              <w:rPr>
                <w:sz w:val="18"/>
                <w:szCs w:val="18"/>
              </w:rPr>
              <w:t>0</w:t>
            </w:r>
          </w:p>
        </w:tc>
        <w:tc>
          <w:tcPr>
            <w:tcW w:w="592" w:type="dxa"/>
            <w:tcBorders>
              <w:top w:val="nil"/>
              <w:left w:val="nil"/>
              <w:bottom w:val="nil"/>
              <w:right w:val="nil"/>
            </w:tcBorders>
            <w:noWrap/>
            <w:vAlign w:val="center"/>
          </w:tcPr>
          <w:p w14:paraId="17B2CA2F" w14:textId="77777777" w:rsidR="00A43E2D" w:rsidRPr="00557368" w:rsidRDefault="00A43E2D" w:rsidP="00A43E2D">
            <w:pPr>
              <w:jc w:val="center"/>
              <w:rPr>
                <w:sz w:val="18"/>
                <w:szCs w:val="18"/>
              </w:rPr>
            </w:pPr>
            <w:r>
              <w:rPr>
                <w:sz w:val="18"/>
                <w:szCs w:val="18"/>
              </w:rPr>
              <w:t>0</w:t>
            </w:r>
          </w:p>
        </w:tc>
      </w:tr>
      <w:tr w:rsidR="00A43E2D" w:rsidRPr="00557368" w14:paraId="0DC99329" w14:textId="77777777" w:rsidTr="00A43E2D">
        <w:trPr>
          <w:gridAfter w:val="1"/>
          <w:wAfter w:w="6" w:type="dxa"/>
          <w:trHeight w:val="308"/>
          <w:jc w:val="center"/>
        </w:trPr>
        <w:tc>
          <w:tcPr>
            <w:tcW w:w="994" w:type="dxa"/>
            <w:tcBorders>
              <w:top w:val="nil"/>
              <w:left w:val="nil"/>
              <w:bottom w:val="nil"/>
              <w:right w:val="nil"/>
            </w:tcBorders>
            <w:noWrap/>
            <w:vAlign w:val="center"/>
          </w:tcPr>
          <w:p w14:paraId="3448E1C0" w14:textId="77777777" w:rsidR="00A43E2D" w:rsidRPr="00557368" w:rsidRDefault="00A43E2D" w:rsidP="00A43E2D">
            <w:pPr>
              <w:jc w:val="center"/>
              <w:rPr>
                <w:sz w:val="18"/>
                <w:szCs w:val="18"/>
              </w:rPr>
            </w:pPr>
            <w:r>
              <w:rPr>
                <w:sz w:val="18"/>
                <w:szCs w:val="18"/>
              </w:rPr>
              <w:t>3.5  (16</w:t>
            </w:r>
            <w:r w:rsidRPr="00557368">
              <w:rPr>
                <w:sz w:val="18"/>
                <w:szCs w:val="18"/>
              </w:rPr>
              <w:t>)</w:t>
            </w:r>
          </w:p>
        </w:tc>
        <w:tc>
          <w:tcPr>
            <w:tcW w:w="587" w:type="dxa"/>
            <w:tcBorders>
              <w:top w:val="nil"/>
              <w:left w:val="nil"/>
              <w:bottom w:val="nil"/>
              <w:right w:val="nil"/>
            </w:tcBorders>
            <w:noWrap/>
            <w:vAlign w:val="center"/>
          </w:tcPr>
          <w:p w14:paraId="6B096308" w14:textId="77777777" w:rsidR="00A43E2D" w:rsidRPr="00557368" w:rsidRDefault="00A43E2D" w:rsidP="00A43E2D">
            <w:pPr>
              <w:jc w:val="center"/>
              <w:rPr>
                <w:sz w:val="18"/>
                <w:szCs w:val="18"/>
              </w:rPr>
            </w:pPr>
            <w:r>
              <w:rPr>
                <w:sz w:val="18"/>
                <w:szCs w:val="18"/>
              </w:rPr>
              <w:t>37,5</w:t>
            </w:r>
          </w:p>
        </w:tc>
        <w:tc>
          <w:tcPr>
            <w:tcW w:w="587" w:type="dxa"/>
            <w:tcBorders>
              <w:top w:val="nil"/>
              <w:left w:val="nil"/>
              <w:bottom w:val="nil"/>
              <w:right w:val="nil"/>
            </w:tcBorders>
            <w:noWrap/>
            <w:vAlign w:val="center"/>
          </w:tcPr>
          <w:p w14:paraId="62291367" w14:textId="77777777" w:rsidR="00A43E2D" w:rsidRPr="00557368" w:rsidRDefault="00A43E2D" w:rsidP="00A43E2D">
            <w:pPr>
              <w:jc w:val="center"/>
              <w:rPr>
                <w:sz w:val="18"/>
                <w:szCs w:val="18"/>
              </w:rPr>
            </w:pPr>
            <w:r>
              <w:rPr>
                <w:sz w:val="18"/>
                <w:szCs w:val="18"/>
              </w:rPr>
              <w:t>43,8</w:t>
            </w:r>
          </w:p>
        </w:tc>
        <w:tc>
          <w:tcPr>
            <w:tcW w:w="587" w:type="dxa"/>
            <w:tcBorders>
              <w:top w:val="nil"/>
              <w:left w:val="nil"/>
              <w:bottom w:val="nil"/>
              <w:right w:val="nil"/>
            </w:tcBorders>
            <w:noWrap/>
            <w:vAlign w:val="center"/>
          </w:tcPr>
          <w:p w14:paraId="5CDA4D07" w14:textId="77777777" w:rsidR="00A43E2D" w:rsidRPr="00557368" w:rsidRDefault="00A43E2D" w:rsidP="00A43E2D">
            <w:pPr>
              <w:jc w:val="center"/>
              <w:rPr>
                <w:sz w:val="18"/>
                <w:szCs w:val="18"/>
              </w:rPr>
            </w:pPr>
            <w:r>
              <w:rPr>
                <w:sz w:val="18"/>
                <w:szCs w:val="18"/>
              </w:rPr>
              <w:t>12,5</w:t>
            </w:r>
          </w:p>
        </w:tc>
        <w:tc>
          <w:tcPr>
            <w:tcW w:w="587" w:type="dxa"/>
            <w:tcBorders>
              <w:top w:val="nil"/>
              <w:left w:val="nil"/>
              <w:bottom w:val="nil"/>
              <w:right w:val="nil"/>
            </w:tcBorders>
            <w:noWrap/>
            <w:vAlign w:val="center"/>
          </w:tcPr>
          <w:p w14:paraId="3DC9F3FD" w14:textId="77777777" w:rsidR="00A43E2D" w:rsidRPr="00557368" w:rsidRDefault="00A43E2D" w:rsidP="00A43E2D">
            <w:pPr>
              <w:jc w:val="center"/>
              <w:rPr>
                <w:sz w:val="18"/>
                <w:szCs w:val="18"/>
              </w:rPr>
            </w:pPr>
            <w:r>
              <w:rPr>
                <w:sz w:val="18"/>
                <w:szCs w:val="18"/>
              </w:rPr>
              <w:t>6,3</w:t>
            </w:r>
          </w:p>
        </w:tc>
        <w:tc>
          <w:tcPr>
            <w:tcW w:w="587" w:type="dxa"/>
            <w:tcBorders>
              <w:top w:val="nil"/>
              <w:left w:val="nil"/>
              <w:bottom w:val="nil"/>
              <w:right w:val="nil"/>
            </w:tcBorders>
            <w:noWrap/>
            <w:vAlign w:val="center"/>
          </w:tcPr>
          <w:p w14:paraId="07A200B6" w14:textId="77777777" w:rsidR="00A43E2D" w:rsidRPr="00557368" w:rsidRDefault="00A43E2D" w:rsidP="00A43E2D">
            <w:pPr>
              <w:jc w:val="center"/>
              <w:rPr>
                <w:sz w:val="18"/>
                <w:szCs w:val="18"/>
              </w:rPr>
            </w:pPr>
            <w:r>
              <w:rPr>
                <w:sz w:val="18"/>
                <w:szCs w:val="18"/>
              </w:rPr>
              <w:t>56,2</w:t>
            </w:r>
          </w:p>
        </w:tc>
        <w:tc>
          <w:tcPr>
            <w:tcW w:w="587" w:type="dxa"/>
            <w:tcBorders>
              <w:top w:val="nil"/>
              <w:left w:val="nil"/>
              <w:bottom w:val="nil"/>
              <w:right w:val="nil"/>
            </w:tcBorders>
            <w:noWrap/>
            <w:vAlign w:val="center"/>
          </w:tcPr>
          <w:p w14:paraId="6D020AC0" w14:textId="77777777" w:rsidR="00A43E2D" w:rsidRPr="00557368" w:rsidRDefault="00A43E2D" w:rsidP="00A43E2D">
            <w:pPr>
              <w:jc w:val="center"/>
              <w:rPr>
                <w:sz w:val="18"/>
                <w:szCs w:val="18"/>
              </w:rPr>
            </w:pPr>
            <w:r>
              <w:rPr>
                <w:sz w:val="18"/>
                <w:szCs w:val="18"/>
              </w:rPr>
              <w:t>43,8</w:t>
            </w:r>
          </w:p>
        </w:tc>
        <w:tc>
          <w:tcPr>
            <w:tcW w:w="587" w:type="dxa"/>
            <w:tcBorders>
              <w:top w:val="nil"/>
              <w:left w:val="nil"/>
              <w:bottom w:val="nil"/>
              <w:right w:val="nil"/>
            </w:tcBorders>
            <w:noWrap/>
            <w:vAlign w:val="center"/>
          </w:tcPr>
          <w:p w14:paraId="02635047" w14:textId="77777777" w:rsidR="00A43E2D" w:rsidRPr="00557368" w:rsidRDefault="00A43E2D" w:rsidP="00A43E2D">
            <w:pPr>
              <w:jc w:val="center"/>
              <w:rPr>
                <w:sz w:val="18"/>
                <w:szCs w:val="18"/>
              </w:rPr>
            </w:pPr>
            <w:r>
              <w:rPr>
                <w:sz w:val="18"/>
                <w:szCs w:val="18"/>
              </w:rPr>
              <w:t>0</w:t>
            </w:r>
          </w:p>
        </w:tc>
        <w:tc>
          <w:tcPr>
            <w:tcW w:w="587" w:type="dxa"/>
            <w:tcBorders>
              <w:top w:val="nil"/>
              <w:left w:val="nil"/>
              <w:bottom w:val="nil"/>
              <w:right w:val="nil"/>
            </w:tcBorders>
            <w:noWrap/>
            <w:vAlign w:val="center"/>
          </w:tcPr>
          <w:p w14:paraId="370B7641" w14:textId="77777777" w:rsidR="00A43E2D" w:rsidRPr="00557368" w:rsidRDefault="00A43E2D" w:rsidP="00A43E2D">
            <w:pPr>
              <w:jc w:val="center"/>
              <w:rPr>
                <w:sz w:val="18"/>
                <w:szCs w:val="18"/>
              </w:rPr>
            </w:pPr>
            <w:r>
              <w:rPr>
                <w:sz w:val="18"/>
                <w:szCs w:val="18"/>
              </w:rPr>
              <w:t>81,3</w:t>
            </w:r>
          </w:p>
        </w:tc>
        <w:tc>
          <w:tcPr>
            <w:tcW w:w="587" w:type="dxa"/>
            <w:tcBorders>
              <w:top w:val="nil"/>
              <w:left w:val="nil"/>
              <w:bottom w:val="nil"/>
              <w:right w:val="nil"/>
            </w:tcBorders>
            <w:noWrap/>
            <w:vAlign w:val="center"/>
          </w:tcPr>
          <w:p w14:paraId="4DC479E0" w14:textId="77777777" w:rsidR="00A43E2D" w:rsidRPr="00557368" w:rsidRDefault="00A43E2D" w:rsidP="00A43E2D">
            <w:pPr>
              <w:jc w:val="center"/>
              <w:rPr>
                <w:sz w:val="18"/>
                <w:szCs w:val="18"/>
              </w:rPr>
            </w:pPr>
            <w:r>
              <w:rPr>
                <w:sz w:val="18"/>
                <w:szCs w:val="18"/>
              </w:rPr>
              <w:t>0</w:t>
            </w:r>
          </w:p>
        </w:tc>
        <w:tc>
          <w:tcPr>
            <w:tcW w:w="587" w:type="dxa"/>
            <w:tcBorders>
              <w:top w:val="nil"/>
              <w:left w:val="nil"/>
              <w:bottom w:val="nil"/>
              <w:right w:val="nil"/>
            </w:tcBorders>
            <w:noWrap/>
            <w:vAlign w:val="center"/>
          </w:tcPr>
          <w:p w14:paraId="05846430" w14:textId="77777777" w:rsidR="00A43E2D" w:rsidRPr="00557368" w:rsidRDefault="00A43E2D" w:rsidP="00A43E2D">
            <w:pPr>
              <w:jc w:val="center"/>
              <w:rPr>
                <w:sz w:val="18"/>
                <w:szCs w:val="18"/>
              </w:rPr>
            </w:pPr>
            <w:r>
              <w:rPr>
                <w:sz w:val="18"/>
                <w:szCs w:val="18"/>
              </w:rPr>
              <w:t>18,8</w:t>
            </w:r>
          </w:p>
        </w:tc>
        <w:tc>
          <w:tcPr>
            <w:tcW w:w="587" w:type="dxa"/>
            <w:tcBorders>
              <w:top w:val="nil"/>
              <w:left w:val="nil"/>
              <w:bottom w:val="nil"/>
              <w:right w:val="nil"/>
            </w:tcBorders>
            <w:noWrap/>
            <w:vAlign w:val="center"/>
          </w:tcPr>
          <w:p w14:paraId="430448CC" w14:textId="77777777" w:rsidR="00A43E2D" w:rsidRPr="00557368" w:rsidRDefault="00A43E2D" w:rsidP="00A43E2D">
            <w:pPr>
              <w:jc w:val="center"/>
              <w:rPr>
                <w:sz w:val="18"/>
                <w:szCs w:val="18"/>
              </w:rPr>
            </w:pPr>
            <w:r>
              <w:rPr>
                <w:sz w:val="18"/>
                <w:szCs w:val="18"/>
              </w:rPr>
              <w:t>87,5</w:t>
            </w:r>
          </w:p>
        </w:tc>
        <w:tc>
          <w:tcPr>
            <w:tcW w:w="587" w:type="dxa"/>
            <w:tcBorders>
              <w:top w:val="nil"/>
              <w:left w:val="nil"/>
              <w:bottom w:val="nil"/>
              <w:right w:val="nil"/>
            </w:tcBorders>
            <w:noWrap/>
            <w:vAlign w:val="center"/>
          </w:tcPr>
          <w:p w14:paraId="16699F44" w14:textId="77777777" w:rsidR="00A43E2D" w:rsidRPr="00557368" w:rsidRDefault="00A43E2D" w:rsidP="00A43E2D">
            <w:pPr>
              <w:jc w:val="center"/>
              <w:rPr>
                <w:sz w:val="18"/>
                <w:szCs w:val="18"/>
              </w:rPr>
            </w:pPr>
            <w:r>
              <w:rPr>
                <w:sz w:val="18"/>
                <w:szCs w:val="18"/>
              </w:rPr>
              <w:t>12,5</w:t>
            </w:r>
          </w:p>
        </w:tc>
        <w:tc>
          <w:tcPr>
            <w:tcW w:w="592" w:type="dxa"/>
            <w:tcBorders>
              <w:top w:val="nil"/>
              <w:left w:val="nil"/>
              <w:bottom w:val="nil"/>
              <w:right w:val="nil"/>
            </w:tcBorders>
            <w:noWrap/>
            <w:vAlign w:val="center"/>
          </w:tcPr>
          <w:p w14:paraId="6D0FAF6B" w14:textId="77777777" w:rsidR="00A43E2D" w:rsidRPr="00557368" w:rsidRDefault="00A43E2D" w:rsidP="00A43E2D">
            <w:pPr>
              <w:jc w:val="center"/>
              <w:rPr>
                <w:sz w:val="18"/>
                <w:szCs w:val="18"/>
              </w:rPr>
            </w:pPr>
            <w:r>
              <w:rPr>
                <w:sz w:val="18"/>
                <w:szCs w:val="18"/>
              </w:rPr>
              <w:t>0</w:t>
            </w:r>
          </w:p>
        </w:tc>
      </w:tr>
      <w:tr w:rsidR="00A43E2D" w:rsidRPr="00557368" w14:paraId="18BAFE41" w14:textId="77777777" w:rsidTr="00A43E2D">
        <w:trPr>
          <w:gridAfter w:val="1"/>
          <w:wAfter w:w="6" w:type="dxa"/>
          <w:trHeight w:val="308"/>
          <w:jc w:val="center"/>
        </w:trPr>
        <w:tc>
          <w:tcPr>
            <w:tcW w:w="994" w:type="dxa"/>
            <w:tcBorders>
              <w:top w:val="nil"/>
              <w:left w:val="nil"/>
              <w:right w:val="nil"/>
            </w:tcBorders>
            <w:noWrap/>
            <w:vAlign w:val="center"/>
          </w:tcPr>
          <w:p w14:paraId="091F45F8" w14:textId="77777777" w:rsidR="00A43E2D" w:rsidRDefault="00A43E2D" w:rsidP="00A43E2D">
            <w:pPr>
              <w:jc w:val="center"/>
              <w:rPr>
                <w:sz w:val="18"/>
                <w:szCs w:val="18"/>
              </w:rPr>
            </w:pPr>
            <w:r>
              <w:rPr>
                <w:sz w:val="18"/>
                <w:szCs w:val="18"/>
              </w:rPr>
              <w:t>3.6  (15)</w:t>
            </w:r>
          </w:p>
        </w:tc>
        <w:tc>
          <w:tcPr>
            <w:tcW w:w="587" w:type="dxa"/>
            <w:tcBorders>
              <w:top w:val="nil"/>
              <w:left w:val="nil"/>
              <w:right w:val="nil"/>
            </w:tcBorders>
            <w:noWrap/>
            <w:vAlign w:val="center"/>
          </w:tcPr>
          <w:p w14:paraId="0FCBE5CE" w14:textId="77777777" w:rsidR="00A43E2D" w:rsidRDefault="00A43E2D" w:rsidP="00A43E2D">
            <w:pPr>
              <w:jc w:val="center"/>
              <w:rPr>
                <w:sz w:val="18"/>
                <w:szCs w:val="18"/>
              </w:rPr>
            </w:pPr>
            <w:r>
              <w:rPr>
                <w:sz w:val="18"/>
                <w:szCs w:val="18"/>
              </w:rPr>
              <w:t>13,3</w:t>
            </w:r>
          </w:p>
        </w:tc>
        <w:tc>
          <w:tcPr>
            <w:tcW w:w="587" w:type="dxa"/>
            <w:tcBorders>
              <w:top w:val="nil"/>
              <w:left w:val="nil"/>
              <w:right w:val="nil"/>
            </w:tcBorders>
            <w:noWrap/>
            <w:vAlign w:val="center"/>
          </w:tcPr>
          <w:p w14:paraId="1C3BD7D8" w14:textId="77777777" w:rsidR="00A43E2D" w:rsidRDefault="00A43E2D" w:rsidP="00A43E2D">
            <w:pPr>
              <w:jc w:val="center"/>
              <w:rPr>
                <w:sz w:val="18"/>
                <w:szCs w:val="18"/>
              </w:rPr>
            </w:pPr>
            <w:r>
              <w:rPr>
                <w:sz w:val="18"/>
                <w:szCs w:val="18"/>
              </w:rPr>
              <w:t>73,3</w:t>
            </w:r>
          </w:p>
        </w:tc>
        <w:tc>
          <w:tcPr>
            <w:tcW w:w="587" w:type="dxa"/>
            <w:tcBorders>
              <w:top w:val="nil"/>
              <w:left w:val="nil"/>
              <w:right w:val="nil"/>
            </w:tcBorders>
            <w:noWrap/>
            <w:vAlign w:val="center"/>
          </w:tcPr>
          <w:p w14:paraId="3ED4424D" w14:textId="77777777" w:rsidR="00A43E2D" w:rsidRDefault="00A43E2D" w:rsidP="00A43E2D">
            <w:pPr>
              <w:jc w:val="center"/>
              <w:rPr>
                <w:sz w:val="18"/>
                <w:szCs w:val="18"/>
              </w:rPr>
            </w:pPr>
            <w:r>
              <w:rPr>
                <w:sz w:val="18"/>
                <w:szCs w:val="18"/>
              </w:rPr>
              <w:t>6,7</w:t>
            </w:r>
          </w:p>
        </w:tc>
        <w:tc>
          <w:tcPr>
            <w:tcW w:w="587" w:type="dxa"/>
            <w:tcBorders>
              <w:top w:val="nil"/>
              <w:left w:val="nil"/>
              <w:right w:val="nil"/>
            </w:tcBorders>
            <w:noWrap/>
            <w:vAlign w:val="center"/>
          </w:tcPr>
          <w:p w14:paraId="70004CBA" w14:textId="77777777" w:rsidR="00A43E2D" w:rsidRDefault="00A43E2D" w:rsidP="00A43E2D">
            <w:pPr>
              <w:jc w:val="center"/>
              <w:rPr>
                <w:sz w:val="18"/>
                <w:szCs w:val="18"/>
              </w:rPr>
            </w:pPr>
            <w:r>
              <w:rPr>
                <w:sz w:val="18"/>
                <w:szCs w:val="18"/>
              </w:rPr>
              <w:t>6,7</w:t>
            </w:r>
          </w:p>
        </w:tc>
        <w:tc>
          <w:tcPr>
            <w:tcW w:w="587" w:type="dxa"/>
            <w:tcBorders>
              <w:top w:val="nil"/>
              <w:left w:val="nil"/>
              <w:right w:val="nil"/>
            </w:tcBorders>
            <w:noWrap/>
            <w:vAlign w:val="center"/>
          </w:tcPr>
          <w:p w14:paraId="568C63B8" w14:textId="77777777" w:rsidR="00A43E2D" w:rsidRDefault="00A43E2D" w:rsidP="00A43E2D">
            <w:pPr>
              <w:jc w:val="center"/>
              <w:rPr>
                <w:sz w:val="18"/>
                <w:szCs w:val="18"/>
              </w:rPr>
            </w:pPr>
            <w:r>
              <w:rPr>
                <w:sz w:val="18"/>
                <w:szCs w:val="18"/>
              </w:rPr>
              <w:t>73,3</w:t>
            </w:r>
          </w:p>
        </w:tc>
        <w:tc>
          <w:tcPr>
            <w:tcW w:w="587" w:type="dxa"/>
            <w:tcBorders>
              <w:top w:val="nil"/>
              <w:left w:val="nil"/>
              <w:right w:val="nil"/>
            </w:tcBorders>
            <w:noWrap/>
            <w:vAlign w:val="center"/>
          </w:tcPr>
          <w:p w14:paraId="62DA7643" w14:textId="77777777" w:rsidR="00A43E2D" w:rsidRDefault="00A43E2D" w:rsidP="00A43E2D">
            <w:pPr>
              <w:jc w:val="center"/>
              <w:rPr>
                <w:sz w:val="18"/>
                <w:szCs w:val="18"/>
              </w:rPr>
            </w:pPr>
            <w:r>
              <w:rPr>
                <w:sz w:val="18"/>
                <w:szCs w:val="18"/>
              </w:rPr>
              <w:t>26,7</w:t>
            </w:r>
          </w:p>
        </w:tc>
        <w:tc>
          <w:tcPr>
            <w:tcW w:w="587" w:type="dxa"/>
            <w:tcBorders>
              <w:top w:val="nil"/>
              <w:left w:val="nil"/>
              <w:right w:val="nil"/>
            </w:tcBorders>
            <w:noWrap/>
            <w:vAlign w:val="center"/>
          </w:tcPr>
          <w:p w14:paraId="71F7E22C" w14:textId="77777777" w:rsidR="00A43E2D" w:rsidRPr="00557368" w:rsidRDefault="00A43E2D" w:rsidP="00A43E2D">
            <w:pPr>
              <w:jc w:val="center"/>
              <w:rPr>
                <w:sz w:val="18"/>
                <w:szCs w:val="18"/>
              </w:rPr>
            </w:pPr>
            <w:r>
              <w:rPr>
                <w:sz w:val="18"/>
                <w:szCs w:val="18"/>
              </w:rPr>
              <w:t>0</w:t>
            </w:r>
          </w:p>
        </w:tc>
        <w:tc>
          <w:tcPr>
            <w:tcW w:w="587" w:type="dxa"/>
            <w:tcBorders>
              <w:top w:val="nil"/>
              <w:left w:val="nil"/>
              <w:right w:val="nil"/>
            </w:tcBorders>
            <w:noWrap/>
            <w:vAlign w:val="center"/>
          </w:tcPr>
          <w:p w14:paraId="4DAC9929" w14:textId="77777777" w:rsidR="00A43E2D" w:rsidRPr="00557368" w:rsidRDefault="00A43E2D" w:rsidP="00A43E2D">
            <w:pPr>
              <w:jc w:val="center"/>
              <w:rPr>
                <w:sz w:val="18"/>
                <w:szCs w:val="18"/>
              </w:rPr>
            </w:pPr>
            <w:r>
              <w:rPr>
                <w:sz w:val="18"/>
                <w:szCs w:val="18"/>
              </w:rPr>
              <w:t>80</w:t>
            </w:r>
          </w:p>
        </w:tc>
        <w:tc>
          <w:tcPr>
            <w:tcW w:w="587" w:type="dxa"/>
            <w:tcBorders>
              <w:top w:val="nil"/>
              <w:left w:val="nil"/>
              <w:right w:val="nil"/>
            </w:tcBorders>
            <w:noWrap/>
            <w:vAlign w:val="center"/>
          </w:tcPr>
          <w:p w14:paraId="717C9860" w14:textId="77777777" w:rsidR="00A43E2D" w:rsidRPr="00557368" w:rsidRDefault="00A43E2D" w:rsidP="00A43E2D">
            <w:pPr>
              <w:jc w:val="center"/>
              <w:rPr>
                <w:sz w:val="18"/>
                <w:szCs w:val="18"/>
              </w:rPr>
            </w:pPr>
            <w:r>
              <w:rPr>
                <w:sz w:val="18"/>
                <w:szCs w:val="18"/>
              </w:rPr>
              <w:t>0</w:t>
            </w:r>
          </w:p>
        </w:tc>
        <w:tc>
          <w:tcPr>
            <w:tcW w:w="587" w:type="dxa"/>
            <w:tcBorders>
              <w:top w:val="nil"/>
              <w:left w:val="nil"/>
              <w:right w:val="nil"/>
            </w:tcBorders>
            <w:noWrap/>
            <w:vAlign w:val="center"/>
          </w:tcPr>
          <w:p w14:paraId="53EE9CF3" w14:textId="77777777" w:rsidR="00A43E2D" w:rsidRPr="00557368" w:rsidRDefault="00A43E2D" w:rsidP="00A43E2D">
            <w:pPr>
              <w:jc w:val="center"/>
              <w:rPr>
                <w:sz w:val="18"/>
                <w:szCs w:val="18"/>
              </w:rPr>
            </w:pPr>
            <w:r>
              <w:rPr>
                <w:sz w:val="18"/>
                <w:szCs w:val="18"/>
              </w:rPr>
              <w:t>20</w:t>
            </w:r>
          </w:p>
        </w:tc>
        <w:tc>
          <w:tcPr>
            <w:tcW w:w="587" w:type="dxa"/>
            <w:tcBorders>
              <w:top w:val="nil"/>
              <w:left w:val="nil"/>
              <w:right w:val="nil"/>
            </w:tcBorders>
            <w:noWrap/>
            <w:vAlign w:val="center"/>
          </w:tcPr>
          <w:p w14:paraId="0407FCB5" w14:textId="77777777" w:rsidR="00A43E2D" w:rsidRPr="00557368" w:rsidRDefault="00A43E2D" w:rsidP="00A43E2D">
            <w:pPr>
              <w:jc w:val="center"/>
              <w:rPr>
                <w:sz w:val="18"/>
                <w:szCs w:val="18"/>
              </w:rPr>
            </w:pPr>
            <w:r>
              <w:rPr>
                <w:sz w:val="18"/>
                <w:szCs w:val="18"/>
              </w:rPr>
              <w:t>86,7</w:t>
            </w:r>
          </w:p>
        </w:tc>
        <w:tc>
          <w:tcPr>
            <w:tcW w:w="587" w:type="dxa"/>
            <w:tcBorders>
              <w:top w:val="nil"/>
              <w:left w:val="nil"/>
              <w:right w:val="nil"/>
            </w:tcBorders>
            <w:noWrap/>
            <w:vAlign w:val="center"/>
          </w:tcPr>
          <w:p w14:paraId="41766AD8" w14:textId="77777777" w:rsidR="00A43E2D" w:rsidRPr="00557368" w:rsidRDefault="00A43E2D" w:rsidP="00A43E2D">
            <w:pPr>
              <w:jc w:val="center"/>
              <w:rPr>
                <w:sz w:val="18"/>
                <w:szCs w:val="18"/>
              </w:rPr>
            </w:pPr>
            <w:r>
              <w:rPr>
                <w:sz w:val="18"/>
                <w:szCs w:val="18"/>
              </w:rPr>
              <w:t>13,3</w:t>
            </w:r>
          </w:p>
        </w:tc>
        <w:tc>
          <w:tcPr>
            <w:tcW w:w="592" w:type="dxa"/>
            <w:tcBorders>
              <w:top w:val="nil"/>
              <w:left w:val="nil"/>
              <w:right w:val="nil"/>
            </w:tcBorders>
            <w:noWrap/>
            <w:vAlign w:val="center"/>
          </w:tcPr>
          <w:p w14:paraId="76EDB80F" w14:textId="77777777" w:rsidR="00A43E2D" w:rsidRPr="00557368" w:rsidRDefault="00A43E2D" w:rsidP="00A43E2D">
            <w:pPr>
              <w:jc w:val="center"/>
              <w:rPr>
                <w:sz w:val="18"/>
                <w:szCs w:val="18"/>
              </w:rPr>
            </w:pPr>
            <w:r>
              <w:rPr>
                <w:sz w:val="18"/>
                <w:szCs w:val="18"/>
              </w:rPr>
              <w:t>0</w:t>
            </w:r>
          </w:p>
        </w:tc>
      </w:tr>
      <w:tr w:rsidR="00A43E2D" w:rsidRPr="00557368" w14:paraId="428B310F" w14:textId="77777777" w:rsidTr="00A43E2D">
        <w:trPr>
          <w:trHeight w:val="308"/>
          <w:jc w:val="center"/>
        </w:trPr>
        <w:tc>
          <w:tcPr>
            <w:tcW w:w="8636" w:type="dxa"/>
            <w:gridSpan w:val="15"/>
            <w:tcBorders>
              <w:left w:val="nil"/>
              <w:bottom w:val="nil"/>
              <w:right w:val="nil"/>
            </w:tcBorders>
            <w:noWrap/>
          </w:tcPr>
          <w:p w14:paraId="58B8BF2E" w14:textId="77777777" w:rsidR="00A43E2D" w:rsidRDefault="00A43E2D" w:rsidP="00A43E2D">
            <w:pPr>
              <w:rPr>
                <w:sz w:val="18"/>
                <w:szCs w:val="18"/>
              </w:rPr>
            </w:pPr>
            <w:r w:rsidRPr="00B211C1">
              <w:rPr>
                <w:sz w:val="18"/>
                <w:szCs w:val="18"/>
              </w:rPr>
              <w:t>H1: Αναπαραστάσεις, H2: Υπολογισμοί, H3: Επεξήγηση, H4: Επιχειρηματολογία, K1: Εφαρμογή βασικών γνώσεων, K2: Συνδέσεις, K3: Συλλογιστική Σκέψη, A1: Κλειστή απάντηση, A2: Ανοικτή απάντηση, A3: Πολλαπλής επιλογής, C1: Ενδομαθηματικό πλαίσιο, C2: Ρεαλ</w:t>
            </w:r>
            <w:r>
              <w:rPr>
                <w:sz w:val="18"/>
                <w:szCs w:val="18"/>
              </w:rPr>
              <w:t>ιστικό, C3: Αυθεντικό</w:t>
            </w:r>
          </w:p>
        </w:tc>
      </w:tr>
    </w:tbl>
    <w:p w14:paraId="70E5F51F" w14:textId="1EE0F3CA" w:rsidR="00A43E2D" w:rsidRPr="004C516B" w:rsidRDefault="00A43E2D" w:rsidP="00A43E2D">
      <w:pPr>
        <w:pStyle w:val="a8"/>
        <w:spacing w:before="120" w:after="240"/>
        <w:jc w:val="center"/>
        <w:rPr>
          <w:b w:val="0"/>
          <w:color w:val="000000" w:themeColor="text1"/>
          <w:sz w:val="20"/>
          <w:szCs w:val="20"/>
        </w:rPr>
      </w:pPr>
      <w:r w:rsidRPr="004C516B">
        <w:rPr>
          <w:b w:val="0"/>
          <w:color w:val="000000" w:themeColor="text1"/>
          <w:sz w:val="20"/>
          <w:szCs w:val="20"/>
        </w:rPr>
        <w:t xml:space="preserve">Πίνακας </w:t>
      </w:r>
      <w:r w:rsidR="003C4B9A" w:rsidRPr="00C8285B">
        <w:rPr>
          <w:b w:val="0"/>
          <w:color w:val="000000" w:themeColor="text1"/>
          <w:sz w:val="20"/>
          <w:szCs w:val="20"/>
        </w:rPr>
        <w:t>3</w:t>
      </w:r>
      <w:r w:rsidRPr="004C516B">
        <w:rPr>
          <w:b w:val="0"/>
          <w:color w:val="000000" w:themeColor="text1"/>
          <w:sz w:val="20"/>
          <w:szCs w:val="20"/>
        </w:rPr>
        <w:t>.</w:t>
      </w:r>
      <w:r w:rsidRPr="004C516B">
        <w:rPr>
          <w:b w:val="0"/>
          <w:color w:val="000000" w:themeColor="text1"/>
          <w:sz w:val="20"/>
          <w:szCs w:val="20"/>
        </w:rPr>
        <w:fldChar w:fldCharType="begin"/>
      </w:r>
      <w:r w:rsidRPr="004C516B">
        <w:rPr>
          <w:b w:val="0"/>
          <w:color w:val="000000" w:themeColor="text1"/>
          <w:sz w:val="20"/>
          <w:szCs w:val="20"/>
        </w:rPr>
        <w:instrText xml:space="preserve"> SEQ Πίνακας \* ARABIC </w:instrText>
      </w:r>
      <w:r w:rsidRPr="004C516B">
        <w:rPr>
          <w:b w:val="0"/>
          <w:color w:val="000000" w:themeColor="text1"/>
          <w:sz w:val="20"/>
          <w:szCs w:val="20"/>
        </w:rPr>
        <w:fldChar w:fldCharType="separate"/>
      </w:r>
      <w:r w:rsidR="008E7B90">
        <w:rPr>
          <w:b w:val="0"/>
          <w:noProof/>
          <w:color w:val="000000" w:themeColor="text1"/>
          <w:sz w:val="20"/>
          <w:szCs w:val="20"/>
        </w:rPr>
        <w:t>8</w:t>
      </w:r>
      <w:r w:rsidRPr="004C516B">
        <w:rPr>
          <w:b w:val="0"/>
          <w:color w:val="000000" w:themeColor="text1"/>
          <w:sz w:val="20"/>
          <w:szCs w:val="20"/>
        </w:rPr>
        <w:fldChar w:fldCharType="end"/>
      </w:r>
      <w:r w:rsidRPr="004C516B">
        <w:rPr>
          <w:b w:val="0"/>
          <w:color w:val="000000" w:themeColor="text1"/>
          <w:sz w:val="20"/>
          <w:szCs w:val="20"/>
        </w:rPr>
        <w:t>.</w:t>
      </w:r>
      <w:r w:rsidRPr="000E6562">
        <w:rPr>
          <w:color w:val="000000" w:themeColor="text1"/>
          <w:sz w:val="20"/>
          <w:szCs w:val="20"/>
        </w:rPr>
        <w:t xml:space="preserve"> </w:t>
      </w:r>
      <w:r w:rsidRPr="000E6562">
        <w:rPr>
          <w:b w:val="0"/>
          <w:color w:val="000000" w:themeColor="text1"/>
          <w:sz w:val="20"/>
          <w:szCs w:val="20"/>
        </w:rPr>
        <w:t>Απαιτήσεις αναλυθέντων έργων ανά ενότητα</w:t>
      </w:r>
    </w:p>
    <w:p w14:paraId="40F99CF3" w14:textId="77777777" w:rsidR="00A43E2D" w:rsidRDefault="00A43E2D" w:rsidP="00F33CF1">
      <w:pPr>
        <w:spacing w:before="360" w:line="360" w:lineRule="auto"/>
        <w:ind w:firstLine="454"/>
        <w:jc w:val="both"/>
        <w:rPr>
          <w:sz w:val="24"/>
          <w:szCs w:val="24"/>
        </w:rPr>
      </w:pPr>
      <w:r>
        <w:rPr>
          <w:sz w:val="24"/>
          <w:szCs w:val="24"/>
        </w:rPr>
        <w:t xml:space="preserve">Στις ενότητες (3.3) </w:t>
      </w:r>
      <w:r w:rsidRPr="00C2355C">
        <w:rPr>
          <w:sz w:val="24"/>
          <w:szCs w:val="24"/>
        </w:rPr>
        <w:t xml:space="preserve">«Μήκος κύκλου» και (3.5) «Εμβαδόν κυκλικού δίσκου», </w:t>
      </w:r>
      <w:r w:rsidRPr="00BD1C4A">
        <w:rPr>
          <w:sz w:val="24"/>
          <w:szCs w:val="24"/>
        </w:rPr>
        <w:t>στις οποίες</w:t>
      </w:r>
      <w:r w:rsidRPr="00BD1C4A">
        <w:rPr>
          <w:color w:val="FF0000"/>
          <w:sz w:val="24"/>
          <w:szCs w:val="24"/>
        </w:rPr>
        <w:t xml:space="preserve"> </w:t>
      </w:r>
      <w:r>
        <w:rPr>
          <w:sz w:val="24"/>
          <w:szCs w:val="24"/>
        </w:rPr>
        <w:t xml:space="preserve">δίνεται έμφαση στην αναλογία των μεγεθών μήκος και διάμετρος κύκλου, τετράγωνο ακτίνας και εμβαδό κυκλικού δίσκου, οι μαθητές καλούνται να συνδέσουν γνώσεις των Μαθηματικών </w:t>
      </w:r>
      <w:r w:rsidRPr="00793C1F">
        <w:rPr>
          <w:sz w:val="24"/>
          <w:szCs w:val="24"/>
        </w:rPr>
        <w:t xml:space="preserve">οι οποίες όχι μόνο βρίσκονται σε διαφορετικές </w:t>
      </w:r>
      <w:r>
        <w:rPr>
          <w:sz w:val="24"/>
          <w:szCs w:val="24"/>
        </w:rPr>
        <w:t>ενότητες του σχολικού εγχειριδίου,</w:t>
      </w:r>
      <w:r w:rsidRPr="00793C1F">
        <w:rPr>
          <w:sz w:val="24"/>
          <w:szCs w:val="24"/>
        </w:rPr>
        <w:t xml:space="preserve"> αλλά και σε </w:t>
      </w:r>
      <w:r>
        <w:rPr>
          <w:sz w:val="24"/>
          <w:szCs w:val="24"/>
        </w:rPr>
        <w:t>διαφορετικές</w:t>
      </w:r>
      <w:r w:rsidRPr="00793C1F">
        <w:rPr>
          <w:sz w:val="24"/>
          <w:szCs w:val="24"/>
        </w:rPr>
        <w:t xml:space="preserve"> </w:t>
      </w:r>
      <w:r>
        <w:rPr>
          <w:sz w:val="24"/>
          <w:szCs w:val="24"/>
        </w:rPr>
        <w:t>θεματικές περιοχές</w:t>
      </w:r>
      <w:r w:rsidRPr="00793C1F">
        <w:rPr>
          <w:sz w:val="24"/>
          <w:szCs w:val="24"/>
        </w:rPr>
        <w:t xml:space="preserve"> (Άλγεβρα – Γεωμετρία)</w:t>
      </w:r>
      <w:r>
        <w:rPr>
          <w:sz w:val="24"/>
          <w:szCs w:val="24"/>
        </w:rPr>
        <w:t xml:space="preserve">. Αυτό έχει ως συνέπεια να εμφανίζονται ιδιαίτερα αυξημένα τα ποσοστά των έργων, και στις δύο ενότητες, που απαιτούν από τους μαθητές να συνδέσουν την έννοια της αναλογίας με το μήκος και εμβαδό κύκλου. Οι υπολογιστικές δραστηριότητες κατέχουν για ακόμη μια φορά την πρώτη θέση με ποσοστό 57,1% και 43,8% αντίστοιχα και, ενώ θα ήταν αναμενόμενο σε ενότητες όπως αυτή να δίνονται προβλήματα στους μαθητές που θα αφορούν ρεαλιστικές καταστάσεις της καθημερινότητας και θα τους κεντρίζουν το ενδιαφέρον, το ποσοστό των ρεαλιστικών έργων φτάνει στο 35,7% στο μήκος κύκλου και μόλις στο 12,5% το εμβαδόν κυκλικού δίσκου. </w:t>
      </w:r>
      <w:r w:rsidR="00D46210">
        <w:rPr>
          <w:sz w:val="24"/>
          <w:szCs w:val="24"/>
        </w:rPr>
        <w:t>Α</w:t>
      </w:r>
      <w:r>
        <w:rPr>
          <w:sz w:val="24"/>
          <w:szCs w:val="24"/>
        </w:rPr>
        <w:t>ναφορικά με τις μαθηματικές δραστηριότητες παρατηρούνται επίσης αυξημένα ποσοστά στις υπολογιστικές δραστηριότητες και στη χρήση βασικών γνώσεων και δεξιοτήτων. Στην ενότητα (3.4) απουσιάζει εντελώς το ρεαλιστικό πλαίσιο μέσα στο οποίο δίνονται τα έργα στους μαθητές, ενώ στην ενότητα (3.5) εμφανίζεται μόνο σε δύο από τα 15 έργα της ενότητας.</w:t>
      </w:r>
    </w:p>
    <w:p w14:paraId="4306E554" w14:textId="06C22338" w:rsidR="000B7272" w:rsidRPr="002B5847" w:rsidRDefault="000B7272" w:rsidP="000B7272">
      <w:pPr>
        <w:spacing w:line="360" w:lineRule="auto"/>
        <w:ind w:firstLine="454"/>
        <w:jc w:val="both"/>
        <w:rPr>
          <w:color w:val="000000" w:themeColor="text1"/>
          <w:sz w:val="24"/>
          <w:szCs w:val="24"/>
        </w:rPr>
      </w:pPr>
      <w:r w:rsidRPr="002B5847">
        <w:rPr>
          <w:color w:val="000000" w:themeColor="text1"/>
          <w:sz w:val="24"/>
          <w:szCs w:val="24"/>
        </w:rPr>
        <w:t>Όπως και στα προηγούμενα κεφ</w:t>
      </w:r>
      <w:r w:rsidR="003879BF" w:rsidRPr="002B5847">
        <w:rPr>
          <w:color w:val="000000" w:themeColor="text1"/>
          <w:sz w:val="24"/>
          <w:szCs w:val="24"/>
        </w:rPr>
        <w:t xml:space="preserve">άλαια, οι υπολογιστικές δραστηριότητες, το χαμηλό γνωστικό επίπεδο, οι κλειστές απαντήσεις και τα ενδομαθηματικά έργα </w:t>
      </w:r>
      <w:r w:rsidR="002A6BD1" w:rsidRPr="002B5847">
        <w:rPr>
          <w:color w:val="000000" w:themeColor="text1"/>
          <w:sz w:val="24"/>
          <w:szCs w:val="24"/>
        </w:rPr>
        <w:t>υπερτερούν στο</w:t>
      </w:r>
      <w:r w:rsidR="003C4B9A" w:rsidRPr="002B5847">
        <w:rPr>
          <w:color w:val="000000" w:themeColor="text1"/>
          <w:sz w:val="24"/>
          <w:szCs w:val="24"/>
        </w:rPr>
        <w:t xml:space="preserve"> </w:t>
      </w:r>
      <w:r w:rsidR="00EC7A66" w:rsidRPr="002B5847">
        <w:rPr>
          <w:color w:val="000000" w:themeColor="text1"/>
          <w:sz w:val="24"/>
          <w:szCs w:val="24"/>
        </w:rPr>
        <w:t>κεφάλαιο του</w:t>
      </w:r>
      <w:r w:rsidR="002A6BD1" w:rsidRPr="002B5847">
        <w:rPr>
          <w:color w:val="000000" w:themeColor="text1"/>
          <w:sz w:val="24"/>
          <w:szCs w:val="24"/>
        </w:rPr>
        <w:t xml:space="preserve"> Κύκλο</w:t>
      </w:r>
      <w:r w:rsidR="00EC7A66" w:rsidRPr="002B5847">
        <w:rPr>
          <w:color w:val="000000" w:themeColor="text1"/>
          <w:sz w:val="24"/>
          <w:szCs w:val="24"/>
        </w:rPr>
        <w:t>υ</w:t>
      </w:r>
      <w:r w:rsidR="002A6BD1" w:rsidRPr="002B5847">
        <w:rPr>
          <w:color w:val="000000" w:themeColor="text1"/>
          <w:sz w:val="24"/>
          <w:szCs w:val="24"/>
        </w:rPr>
        <w:t>. Ακόμα και στις ενότητες, όπως το μήκος κύκλου και το εμβαδόν κυκλικού δίσκου</w:t>
      </w:r>
      <w:r w:rsidR="00803895" w:rsidRPr="002B5847">
        <w:rPr>
          <w:color w:val="000000" w:themeColor="text1"/>
          <w:sz w:val="24"/>
          <w:szCs w:val="24"/>
        </w:rPr>
        <w:t>,</w:t>
      </w:r>
      <w:r w:rsidR="002A6BD1" w:rsidRPr="002B5847">
        <w:rPr>
          <w:color w:val="000000" w:themeColor="text1"/>
          <w:sz w:val="24"/>
          <w:szCs w:val="24"/>
        </w:rPr>
        <w:t xml:space="preserve"> που προσφέρονται για ρεαλιστικά και κυρίως αυθεντικά έργα παρατηρείται η πολύ μικρή παρουσία των ρεαλιστικών και η απουσία των αυθεντικών</w:t>
      </w:r>
      <w:r w:rsidR="00803895" w:rsidRPr="002B5847">
        <w:rPr>
          <w:color w:val="000000" w:themeColor="text1"/>
          <w:sz w:val="24"/>
          <w:szCs w:val="24"/>
        </w:rPr>
        <w:t xml:space="preserve"> έργων</w:t>
      </w:r>
      <w:r w:rsidR="002A6BD1" w:rsidRPr="002B5847">
        <w:rPr>
          <w:color w:val="000000" w:themeColor="text1"/>
          <w:sz w:val="24"/>
          <w:szCs w:val="24"/>
        </w:rPr>
        <w:t>.</w:t>
      </w:r>
      <w:r w:rsidR="00803895" w:rsidRPr="002B5847">
        <w:rPr>
          <w:color w:val="000000" w:themeColor="text1"/>
          <w:sz w:val="24"/>
          <w:szCs w:val="24"/>
        </w:rPr>
        <w:t xml:space="preserve"> Εξαίρεση, επίσης, αποτελούν τα </w:t>
      </w:r>
      <w:r w:rsidR="004E79A3" w:rsidRPr="002B5847">
        <w:rPr>
          <w:color w:val="000000" w:themeColor="text1"/>
          <w:sz w:val="24"/>
          <w:szCs w:val="24"/>
        </w:rPr>
        <w:t xml:space="preserve">έργα της ενότητας των </w:t>
      </w:r>
      <w:r w:rsidR="004E79A3" w:rsidRPr="002B5847">
        <w:rPr>
          <w:color w:val="000000" w:themeColor="text1"/>
          <w:sz w:val="24"/>
          <w:szCs w:val="24"/>
        </w:rPr>
        <w:lastRenderedPageBreak/>
        <w:t>εγγεγραμμένων γωνιών όπου ζητείται από τους μαθητές σχεδόν σε όλ</w:t>
      </w:r>
      <w:r w:rsidR="00D05873" w:rsidRPr="002B5847">
        <w:rPr>
          <w:color w:val="000000" w:themeColor="text1"/>
          <w:sz w:val="24"/>
          <w:szCs w:val="24"/>
        </w:rPr>
        <w:t>α</w:t>
      </w:r>
      <w:r w:rsidR="004E79A3" w:rsidRPr="002B5847">
        <w:rPr>
          <w:color w:val="000000" w:themeColor="text1"/>
          <w:sz w:val="24"/>
          <w:szCs w:val="24"/>
        </w:rPr>
        <w:t xml:space="preserve"> τα έργα να ερμηνεύσουν το εκάστοτε σχήμα για να καταλήξουν σε ένα συμπέρασμα.</w:t>
      </w:r>
      <w:r w:rsidR="002A6BD1" w:rsidRPr="002B5847">
        <w:rPr>
          <w:color w:val="000000" w:themeColor="text1"/>
          <w:sz w:val="24"/>
          <w:szCs w:val="24"/>
        </w:rPr>
        <w:t xml:space="preserve">  </w:t>
      </w:r>
    </w:p>
    <w:p w14:paraId="0BEA41B3" w14:textId="77777777" w:rsidR="00CC57B8" w:rsidRPr="00FB04CA" w:rsidRDefault="00CC57B8" w:rsidP="00E65B2C">
      <w:pPr>
        <w:spacing w:line="360" w:lineRule="auto"/>
        <w:jc w:val="both"/>
        <w:rPr>
          <w:sz w:val="24"/>
          <w:szCs w:val="24"/>
        </w:rPr>
      </w:pPr>
    </w:p>
    <w:p w14:paraId="11119669" w14:textId="77A6E85B" w:rsidR="00B605C3" w:rsidRPr="00F62B97" w:rsidRDefault="008F1C58" w:rsidP="00F62B97">
      <w:pPr>
        <w:pStyle w:val="1"/>
        <w:spacing w:before="0" w:after="240" w:line="360" w:lineRule="auto"/>
        <w:jc w:val="both"/>
      </w:pPr>
      <w:bookmarkStart w:id="10" w:name="_Toc64465226"/>
      <w:r>
        <w:t>Συμπεράσματα – Συζήτηση</w:t>
      </w:r>
      <w:bookmarkEnd w:id="10"/>
      <w:r>
        <w:t xml:space="preserve">   </w:t>
      </w:r>
    </w:p>
    <w:p w14:paraId="3157E911" w14:textId="77777777" w:rsidR="00B605C3" w:rsidRDefault="00B605C3" w:rsidP="00B605C3">
      <w:pPr>
        <w:spacing w:line="360" w:lineRule="auto"/>
        <w:ind w:firstLine="454"/>
        <w:jc w:val="both"/>
        <w:rPr>
          <w:color w:val="FF0000"/>
          <w:sz w:val="24"/>
          <w:szCs w:val="24"/>
        </w:rPr>
      </w:pPr>
      <w:r w:rsidRPr="00D96D39">
        <w:rPr>
          <w:sz w:val="24"/>
          <w:szCs w:val="24"/>
        </w:rPr>
        <w:t>Τα αποτελέσματα της έρευνας γενικά δείχνουν ότι τα έργα του εγχειριδίου των Μαθηματικών της Β΄ Γυμνασίου ευνοούν τις υπολογιστικές και διαδικαστικές δεξιότητες του μαθητή, είναι ενδομαθηματικά, κλειστά και εμφανίζουν χαμηλό επίπεδο γνωστικών απαιτήσεων.</w:t>
      </w:r>
      <w:r>
        <w:rPr>
          <w:sz w:val="24"/>
          <w:szCs w:val="24"/>
        </w:rPr>
        <w:t xml:space="preserve"> Π</w:t>
      </w:r>
      <w:r w:rsidRPr="008C5636">
        <w:rPr>
          <w:sz w:val="24"/>
          <w:szCs w:val="24"/>
        </w:rPr>
        <w:t>αρατηρείται έλλειψη των έργων που ενισχύουν τις διαδικασίες επιχει</w:t>
      </w:r>
      <w:r>
        <w:rPr>
          <w:sz w:val="24"/>
          <w:szCs w:val="24"/>
        </w:rPr>
        <w:t xml:space="preserve">ρηματολογίας και απόδειξης, </w:t>
      </w:r>
      <w:r w:rsidRPr="008C5636">
        <w:rPr>
          <w:sz w:val="24"/>
          <w:szCs w:val="24"/>
        </w:rPr>
        <w:t>που δίνονται σε αυθεντικό ή ρεαλιστικό πλαίσιο και απαιτούν πολλές σωστές απαντήσεις και πολλούς τρόπους να φτάσει κανείς στις σωστές απαντήσεις.</w:t>
      </w:r>
    </w:p>
    <w:p w14:paraId="1495119D" w14:textId="53E4B091" w:rsidR="00B605C3" w:rsidRDefault="00B605C3" w:rsidP="00B605C3">
      <w:pPr>
        <w:spacing w:line="360" w:lineRule="auto"/>
        <w:ind w:firstLine="454"/>
        <w:jc w:val="both"/>
        <w:rPr>
          <w:sz w:val="24"/>
          <w:szCs w:val="24"/>
        </w:rPr>
      </w:pPr>
      <w:r w:rsidRPr="00D96D39">
        <w:rPr>
          <w:sz w:val="24"/>
          <w:szCs w:val="24"/>
        </w:rPr>
        <w:t xml:space="preserve">Τα αποτελέσματα, βέβαια, αυτά δεν είναι σύμφωνα με τους σκοπούς και τις επισημάνσεις του ΑΠΣ. </w:t>
      </w:r>
      <w:r w:rsidR="00FA0439">
        <w:rPr>
          <w:sz w:val="24"/>
          <w:szCs w:val="24"/>
        </w:rPr>
        <w:t>Έ</w:t>
      </w:r>
      <w:r w:rsidRPr="00D96D39">
        <w:rPr>
          <w:sz w:val="24"/>
          <w:szCs w:val="24"/>
        </w:rPr>
        <w:t>νας από τους σκοπούς του ΑΠΣ είναι η εξοικείωση με τη διαδικασία παραγωγής συλλογισμών και την</w:t>
      </w:r>
      <w:r>
        <w:rPr>
          <w:sz w:val="24"/>
          <w:szCs w:val="24"/>
        </w:rPr>
        <w:t xml:space="preserve"> αποδεικτική διαδικασία, σκοπός</w:t>
      </w:r>
      <w:r w:rsidRPr="00D96D39">
        <w:rPr>
          <w:sz w:val="24"/>
          <w:szCs w:val="24"/>
        </w:rPr>
        <w:t xml:space="preserve"> που δε συνάδει με τα αποτελέσματα της έρευνας που δείχνουν ότι </w:t>
      </w:r>
      <w:r>
        <w:rPr>
          <w:sz w:val="24"/>
          <w:szCs w:val="24"/>
        </w:rPr>
        <w:t>σ</w:t>
      </w:r>
      <w:r w:rsidRPr="00D96D39">
        <w:rPr>
          <w:sz w:val="24"/>
          <w:szCs w:val="24"/>
        </w:rPr>
        <w:t xml:space="preserve">το </w:t>
      </w:r>
      <w:r>
        <w:rPr>
          <w:sz w:val="24"/>
          <w:szCs w:val="24"/>
        </w:rPr>
        <w:t>σχολικό εγχειρίδιο δεν καταβάλλεται προσπάθεια να ενσωματωθεί η</w:t>
      </w:r>
      <w:r w:rsidRPr="00D96D39">
        <w:rPr>
          <w:sz w:val="24"/>
          <w:szCs w:val="24"/>
        </w:rPr>
        <w:t xml:space="preserve"> επιχειρηματολογία και συλλογιστική στα έργα του. </w:t>
      </w:r>
      <w:r w:rsidRPr="001420B2">
        <w:rPr>
          <w:sz w:val="24"/>
          <w:szCs w:val="24"/>
        </w:rPr>
        <w:t xml:space="preserve">Με τα χαμηλά ποσοστά που βρέθηκαν στις δραστηριότητες επιχειρηματολογίας και συλλογιστικής συμφωνούν και οι </w:t>
      </w:r>
      <w:r w:rsidRPr="001420B2">
        <w:rPr>
          <w:sz w:val="24"/>
          <w:szCs w:val="24"/>
          <w:lang w:val="en-US"/>
        </w:rPr>
        <w:t>Vincent</w:t>
      </w:r>
      <w:r w:rsidR="00DB34DB">
        <w:rPr>
          <w:sz w:val="24"/>
          <w:szCs w:val="24"/>
        </w:rPr>
        <w:t xml:space="preserve"> </w:t>
      </w:r>
      <w:r w:rsidR="00DB34DB">
        <w:rPr>
          <w:sz w:val="24"/>
          <w:szCs w:val="24"/>
          <w:lang w:val="en-US"/>
        </w:rPr>
        <w:t>and</w:t>
      </w:r>
      <w:r w:rsidRPr="001420B2">
        <w:rPr>
          <w:sz w:val="24"/>
          <w:szCs w:val="24"/>
        </w:rPr>
        <w:t xml:space="preserve"> </w:t>
      </w:r>
      <w:r w:rsidR="00DB34DB" w:rsidRPr="00DB34DB">
        <w:rPr>
          <w:sz w:val="24"/>
          <w:szCs w:val="24"/>
          <w:lang w:val="en-US"/>
        </w:rPr>
        <w:t>Stacey</w:t>
      </w:r>
      <w:r w:rsidR="00F83204" w:rsidRPr="00825D72">
        <w:rPr>
          <w:sz w:val="24"/>
          <w:szCs w:val="24"/>
        </w:rPr>
        <w:t>,</w:t>
      </w:r>
      <w:r w:rsidR="00DB34DB" w:rsidRPr="00DB34DB">
        <w:rPr>
          <w:sz w:val="24"/>
          <w:szCs w:val="24"/>
        </w:rPr>
        <w:t xml:space="preserve"> </w:t>
      </w:r>
      <w:r w:rsidRPr="001420B2">
        <w:rPr>
          <w:sz w:val="24"/>
          <w:szCs w:val="24"/>
        </w:rPr>
        <w:t>(2008), οι οποίοι στην έρευνά τους εντόπισαν προβλήματα που εντάσσονται στην κατηγορία απόδειξη – συλλογιστική μόνο σε έξι από τα εννέα εγχειρίδια σε ποσοστό περίπου 8%.</w:t>
      </w:r>
    </w:p>
    <w:p w14:paraId="35D15EBF" w14:textId="23501FE7" w:rsidR="00B605C3" w:rsidRDefault="00B605C3" w:rsidP="00B605C3">
      <w:pPr>
        <w:spacing w:line="360" w:lineRule="auto"/>
        <w:ind w:firstLine="454"/>
        <w:jc w:val="both"/>
        <w:rPr>
          <w:sz w:val="24"/>
          <w:szCs w:val="24"/>
        </w:rPr>
      </w:pPr>
      <w:r w:rsidRPr="00D96D39">
        <w:rPr>
          <w:sz w:val="24"/>
          <w:szCs w:val="24"/>
        </w:rPr>
        <w:t xml:space="preserve">Επίσης, τα ελάχιστα ρεαλιστικά προβλήματα και ιδιαίτερα η απουσία των αυθεντικών προβλημάτων από το εγχειρίδιο ακυρώνουν το ΑΠΣ που στοχεύει στη σταδιακή ανάπτυξη της ικανότητας επίλυσης των προβλημάτων και αντιμετώπιση πραγματικών καταστάσεων, </w:t>
      </w:r>
      <w:r>
        <w:rPr>
          <w:sz w:val="24"/>
          <w:szCs w:val="24"/>
        </w:rPr>
        <w:t>υποτιμώντας τη σημασία</w:t>
      </w:r>
      <w:r w:rsidRPr="00D96D39">
        <w:rPr>
          <w:sz w:val="24"/>
          <w:szCs w:val="24"/>
        </w:rPr>
        <w:t xml:space="preserve"> που προσδίδουν τέτοιου είδους προβλήματα στη μάθηση.</w:t>
      </w:r>
      <w:r>
        <w:rPr>
          <w:sz w:val="24"/>
          <w:szCs w:val="24"/>
        </w:rPr>
        <w:t xml:space="preserve"> </w:t>
      </w:r>
      <w:r w:rsidRPr="001420B2">
        <w:rPr>
          <w:sz w:val="24"/>
          <w:szCs w:val="24"/>
        </w:rPr>
        <w:t xml:space="preserve">Από την ανάλυση των αποτελεσμάτων της έρευνας διαπιστώθηκε ότι το μεγαλύτερο ποσοστό των αναλυθέντων έργων είναι έργα κλειστού τύπου και δεν σχετίζονται με τον πραγματικό κόσμο και την καθημερινή ζωή των μαθητών. Τα ευρήματα αυτά συμφωνούν με αυτά των </w:t>
      </w:r>
      <w:r w:rsidRPr="001420B2">
        <w:rPr>
          <w:sz w:val="24"/>
          <w:szCs w:val="24"/>
          <w:lang w:val="en-US"/>
        </w:rPr>
        <w:t>Zhu</w:t>
      </w:r>
      <w:r w:rsidRPr="001420B2">
        <w:rPr>
          <w:sz w:val="24"/>
          <w:szCs w:val="24"/>
        </w:rPr>
        <w:t xml:space="preserve"> </w:t>
      </w:r>
      <w:r w:rsidR="00F83204">
        <w:rPr>
          <w:sz w:val="24"/>
          <w:szCs w:val="24"/>
          <w:lang w:val="en-US"/>
        </w:rPr>
        <w:t>and</w:t>
      </w:r>
      <w:r w:rsidR="00F83204" w:rsidRPr="00F83204">
        <w:rPr>
          <w:sz w:val="24"/>
          <w:szCs w:val="24"/>
        </w:rPr>
        <w:t xml:space="preserve"> </w:t>
      </w:r>
      <w:r w:rsidR="00F83204">
        <w:rPr>
          <w:sz w:val="24"/>
          <w:szCs w:val="24"/>
          <w:lang w:val="en-US"/>
        </w:rPr>
        <w:t>Fan</w:t>
      </w:r>
      <w:r w:rsidR="00F83204" w:rsidRPr="00F83204">
        <w:rPr>
          <w:sz w:val="24"/>
          <w:szCs w:val="24"/>
        </w:rPr>
        <w:t>,</w:t>
      </w:r>
      <w:r w:rsidRPr="001420B2">
        <w:rPr>
          <w:sz w:val="24"/>
          <w:szCs w:val="24"/>
        </w:rPr>
        <w:t xml:space="preserve"> (2006) και του </w:t>
      </w:r>
      <w:r w:rsidRPr="001420B2">
        <w:rPr>
          <w:sz w:val="24"/>
          <w:szCs w:val="24"/>
          <w:lang w:val="en-US"/>
        </w:rPr>
        <w:t>Li</w:t>
      </w:r>
      <w:r w:rsidRPr="001420B2">
        <w:rPr>
          <w:sz w:val="24"/>
          <w:szCs w:val="24"/>
        </w:rPr>
        <w:t xml:space="preserve"> (2000), οι οποίοι σύγκριναν σχολικά εγχειρίδια Μαθηματικών της Κίνας και των Η</w:t>
      </w:r>
      <w:r>
        <w:rPr>
          <w:sz w:val="24"/>
          <w:szCs w:val="24"/>
        </w:rPr>
        <w:t xml:space="preserve">ΠΑ. </w:t>
      </w:r>
    </w:p>
    <w:p w14:paraId="3C2C8D65" w14:textId="15EB5BB3" w:rsidR="00B605C3" w:rsidRDefault="00B605C3" w:rsidP="00B605C3">
      <w:pPr>
        <w:spacing w:line="360" w:lineRule="auto"/>
        <w:ind w:firstLine="454"/>
        <w:jc w:val="both"/>
        <w:rPr>
          <w:sz w:val="24"/>
          <w:szCs w:val="24"/>
        </w:rPr>
      </w:pPr>
      <w:r>
        <w:rPr>
          <w:sz w:val="24"/>
          <w:szCs w:val="24"/>
        </w:rPr>
        <w:lastRenderedPageBreak/>
        <w:t xml:space="preserve">Το </w:t>
      </w:r>
      <w:r w:rsidRPr="00D96D39">
        <w:rPr>
          <w:sz w:val="24"/>
          <w:szCs w:val="24"/>
        </w:rPr>
        <w:t>σίγουρο</w:t>
      </w:r>
      <w:r>
        <w:rPr>
          <w:sz w:val="24"/>
          <w:szCs w:val="24"/>
        </w:rPr>
        <w:t xml:space="preserve"> πάντως</w:t>
      </w:r>
      <w:r w:rsidRPr="00D96D39">
        <w:rPr>
          <w:sz w:val="24"/>
          <w:szCs w:val="24"/>
        </w:rPr>
        <w:t xml:space="preserve"> είναι ότι το σχολικό εγχειρίδιο υπηρετεί το ΑΠΣ </w:t>
      </w:r>
      <w:r>
        <w:rPr>
          <w:sz w:val="24"/>
          <w:szCs w:val="24"/>
        </w:rPr>
        <w:t>μόνο στο ότι καλεί</w:t>
      </w:r>
      <w:r w:rsidRPr="00D96D39">
        <w:rPr>
          <w:sz w:val="24"/>
          <w:szCs w:val="24"/>
        </w:rPr>
        <w:t xml:space="preserve"> τους μαθητές να αποκτήσουν άνεση στις υπολογιστικές δεξιότητες μέσα από την επανάληψη των λυμένων εφαρμογών και την εξάσκηση στις άλυτες ασκήσεις.</w:t>
      </w:r>
      <w:r w:rsidRPr="00D52446">
        <w:t xml:space="preserve"> </w:t>
      </w:r>
      <w:r w:rsidRPr="00D52446">
        <w:rPr>
          <w:sz w:val="24"/>
          <w:szCs w:val="24"/>
        </w:rPr>
        <w:t xml:space="preserve">Η έμφαση που δίνεται στις υπολογιστικές δραστηριότητες των έργων συνάδει με τα αποτελέσματα της έρευνας των </w:t>
      </w:r>
      <w:proofErr w:type="spellStart"/>
      <w:r w:rsidRPr="00D52446">
        <w:rPr>
          <w:sz w:val="24"/>
          <w:szCs w:val="24"/>
        </w:rPr>
        <w:t>Dole</w:t>
      </w:r>
      <w:proofErr w:type="spellEnd"/>
      <w:r w:rsidRPr="00D52446">
        <w:rPr>
          <w:sz w:val="24"/>
          <w:szCs w:val="24"/>
        </w:rPr>
        <w:t xml:space="preserve"> </w:t>
      </w:r>
      <w:r w:rsidR="00E627D0">
        <w:rPr>
          <w:sz w:val="24"/>
          <w:szCs w:val="24"/>
          <w:lang w:val="en-US"/>
        </w:rPr>
        <w:t>and</w:t>
      </w:r>
      <w:r w:rsidR="00E627D0" w:rsidRPr="00E627D0">
        <w:rPr>
          <w:sz w:val="24"/>
          <w:szCs w:val="24"/>
        </w:rPr>
        <w:t xml:space="preserve"> </w:t>
      </w:r>
      <w:r w:rsidR="00E627D0" w:rsidRPr="00E627D0">
        <w:rPr>
          <w:sz w:val="24"/>
          <w:szCs w:val="24"/>
          <w:lang w:val="en-US"/>
        </w:rPr>
        <w:t>Shield</w:t>
      </w:r>
      <w:r w:rsidR="00E627D0" w:rsidRPr="00E627D0">
        <w:rPr>
          <w:sz w:val="24"/>
          <w:szCs w:val="24"/>
        </w:rPr>
        <w:t xml:space="preserve"> </w:t>
      </w:r>
      <w:r w:rsidRPr="00D52446">
        <w:rPr>
          <w:sz w:val="24"/>
          <w:szCs w:val="24"/>
        </w:rPr>
        <w:t>(2008), των οποίων η έρευνα αποκάλυψε την υπεροχή των διαδικασιών υπολογισμού όσον αφορά την αναλογική συλλογιστική στα αυστραλιανά εγχειρίδια.</w:t>
      </w:r>
      <w:r>
        <w:rPr>
          <w:sz w:val="24"/>
          <w:szCs w:val="24"/>
        </w:rPr>
        <w:t xml:space="preserve"> </w:t>
      </w:r>
    </w:p>
    <w:p w14:paraId="14392486" w14:textId="564EA251" w:rsidR="00B605C3" w:rsidRDefault="00B605C3" w:rsidP="00B605C3">
      <w:pPr>
        <w:spacing w:line="360" w:lineRule="auto"/>
        <w:ind w:firstLine="454"/>
        <w:jc w:val="both"/>
        <w:rPr>
          <w:sz w:val="24"/>
          <w:szCs w:val="24"/>
        </w:rPr>
      </w:pPr>
      <w:r w:rsidRPr="00594E71">
        <w:rPr>
          <w:sz w:val="24"/>
          <w:szCs w:val="24"/>
        </w:rPr>
        <w:t>Στο σχολικό εγχειρίδιο δίνεται βαρύτητα στα υπολογιστικά έργα, δηλαδή σε έργα με χαμηλές γνωστικές απαιτήσεις.</w:t>
      </w:r>
      <w:r>
        <w:rPr>
          <w:sz w:val="24"/>
          <w:szCs w:val="24"/>
        </w:rPr>
        <w:t xml:space="preserve"> </w:t>
      </w:r>
      <w:r w:rsidRPr="00480E6A">
        <w:rPr>
          <w:sz w:val="24"/>
          <w:szCs w:val="24"/>
        </w:rPr>
        <w:t xml:space="preserve">Τα ευρήματα αυτά έρχονται σε συμφωνία με τις έρευνες των </w:t>
      </w:r>
      <w:r w:rsidRPr="00480E6A">
        <w:rPr>
          <w:sz w:val="24"/>
          <w:szCs w:val="24"/>
          <w:lang w:val="en-US"/>
        </w:rPr>
        <w:t>Vincent</w:t>
      </w:r>
      <w:r w:rsidRPr="00480E6A">
        <w:rPr>
          <w:sz w:val="24"/>
          <w:szCs w:val="24"/>
        </w:rPr>
        <w:t xml:space="preserve"> </w:t>
      </w:r>
      <w:r w:rsidR="00E627D0" w:rsidRPr="00E627D0">
        <w:rPr>
          <w:sz w:val="24"/>
          <w:szCs w:val="24"/>
          <w:lang w:val="en-US"/>
        </w:rPr>
        <w:t>and</w:t>
      </w:r>
      <w:r w:rsidR="00E627D0" w:rsidRPr="00E627D0">
        <w:rPr>
          <w:sz w:val="24"/>
          <w:szCs w:val="24"/>
        </w:rPr>
        <w:t xml:space="preserve"> </w:t>
      </w:r>
      <w:r w:rsidR="00E627D0" w:rsidRPr="00E627D0">
        <w:rPr>
          <w:sz w:val="24"/>
          <w:szCs w:val="24"/>
          <w:lang w:val="en-US"/>
        </w:rPr>
        <w:t>Stacey</w:t>
      </w:r>
      <w:r w:rsidR="00E627D0" w:rsidRPr="00E627D0">
        <w:rPr>
          <w:sz w:val="24"/>
          <w:szCs w:val="24"/>
        </w:rPr>
        <w:t xml:space="preserve">, </w:t>
      </w:r>
      <w:r w:rsidRPr="00480E6A">
        <w:rPr>
          <w:sz w:val="24"/>
          <w:szCs w:val="24"/>
        </w:rPr>
        <w:t xml:space="preserve">(2008), της </w:t>
      </w:r>
      <w:r w:rsidRPr="00480E6A">
        <w:rPr>
          <w:sz w:val="24"/>
          <w:szCs w:val="24"/>
          <w:lang w:val="en-US"/>
        </w:rPr>
        <w:t>Br</w:t>
      </w:r>
      <w:r w:rsidRPr="00480E6A">
        <w:rPr>
          <w:sz w:val="24"/>
          <w:szCs w:val="24"/>
        </w:rPr>
        <w:t>ä</w:t>
      </w:r>
      <w:proofErr w:type="spellStart"/>
      <w:r w:rsidRPr="00480E6A">
        <w:rPr>
          <w:sz w:val="24"/>
          <w:szCs w:val="24"/>
          <w:lang w:val="en-US"/>
        </w:rPr>
        <w:t>ndstr</w:t>
      </w:r>
      <w:proofErr w:type="spellEnd"/>
      <w:r w:rsidRPr="00480E6A">
        <w:rPr>
          <w:sz w:val="24"/>
          <w:szCs w:val="24"/>
        </w:rPr>
        <w:t>ö</w:t>
      </w:r>
      <w:r w:rsidRPr="00480E6A">
        <w:rPr>
          <w:sz w:val="24"/>
          <w:szCs w:val="24"/>
          <w:lang w:val="en-US"/>
        </w:rPr>
        <w:t>m</w:t>
      </w:r>
      <w:r w:rsidRPr="00480E6A">
        <w:rPr>
          <w:sz w:val="24"/>
          <w:szCs w:val="24"/>
        </w:rPr>
        <w:t xml:space="preserve"> (2005) και των </w:t>
      </w:r>
      <w:r w:rsidR="00AB3BB9" w:rsidRPr="00A86C11">
        <w:rPr>
          <w:sz w:val="24"/>
          <w:szCs w:val="24"/>
          <w:lang w:val="en-US"/>
        </w:rPr>
        <w:t>Wijaya</w:t>
      </w:r>
      <w:r w:rsidR="00AB3BB9" w:rsidRPr="00A86C11">
        <w:rPr>
          <w:sz w:val="24"/>
          <w:szCs w:val="24"/>
        </w:rPr>
        <w:t xml:space="preserve">, </w:t>
      </w:r>
      <w:r w:rsidR="00AB3BB9" w:rsidRPr="00A86C11">
        <w:rPr>
          <w:sz w:val="24"/>
          <w:szCs w:val="24"/>
          <w:lang w:val="en-US"/>
        </w:rPr>
        <w:t>van</w:t>
      </w:r>
      <w:r w:rsidR="00AB3BB9" w:rsidRPr="00A86C11">
        <w:rPr>
          <w:sz w:val="24"/>
          <w:szCs w:val="24"/>
        </w:rPr>
        <w:t xml:space="preserve"> </w:t>
      </w:r>
      <w:r w:rsidR="00AB3BB9" w:rsidRPr="00A86C11">
        <w:rPr>
          <w:sz w:val="24"/>
          <w:szCs w:val="24"/>
          <w:lang w:val="en-US"/>
        </w:rPr>
        <w:t>den</w:t>
      </w:r>
      <w:r w:rsidR="00AB3BB9" w:rsidRPr="00A86C11">
        <w:rPr>
          <w:sz w:val="24"/>
          <w:szCs w:val="24"/>
        </w:rPr>
        <w:t xml:space="preserve"> </w:t>
      </w:r>
      <w:r w:rsidR="00AB3BB9" w:rsidRPr="00A86C11">
        <w:rPr>
          <w:sz w:val="24"/>
          <w:szCs w:val="24"/>
          <w:lang w:val="en-US"/>
        </w:rPr>
        <w:t>Heuvel</w:t>
      </w:r>
      <w:r w:rsidR="00AB3BB9" w:rsidRPr="00A86C11">
        <w:rPr>
          <w:sz w:val="24"/>
          <w:szCs w:val="24"/>
        </w:rPr>
        <w:t>-</w:t>
      </w:r>
      <w:proofErr w:type="spellStart"/>
      <w:r w:rsidR="00AB3BB9" w:rsidRPr="00A86C11">
        <w:rPr>
          <w:sz w:val="24"/>
          <w:szCs w:val="24"/>
          <w:lang w:val="en-US"/>
        </w:rPr>
        <w:t>Panhuizen</w:t>
      </w:r>
      <w:proofErr w:type="spellEnd"/>
      <w:r w:rsidR="00AB3BB9" w:rsidRPr="00A86C11">
        <w:rPr>
          <w:sz w:val="24"/>
          <w:szCs w:val="24"/>
        </w:rPr>
        <w:t xml:space="preserve">, &amp; </w:t>
      </w:r>
      <w:r w:rsidR="00AB3BB9" w:rsidRPr="00A86C11">
        <w:rPr>
          <w:sz w:val="24"/>
          <w:szCs w:val="24"/>
          <w:lang w:val="en-US"/>
        </w:rPr>
        <w:t>Doorman</w:t>
      </w:r>
      <w:r w:rsidR="00AB3BB9" w:rsidRPr="00A86C11">
        <w:rPr>
          <w:sz w:val="24"/>
          <w:szCs w:val="24"/>
        </w:rPr>
        <w:t>,</w:t>
      </w:r>
      <w:r w:rsidRPr="00480E6A">
        <w:rPr>
          <w:sz w:val="24"/>
          <w:szCs w:val="24"/>
        </w:rPr>
        <w:t xml:space="preserve"> (2015). Ιδιαίτερα, οι Wijaya et al. (2015) βρήκαν ότι λιγότερο από το 3% των εργασιών των ινδονησιακών βιβλίων αναφέρονται σε έργα με υψηλές γνωστικές απαιτήσεις, δηλαδή την κοινοποίηση περίπλοκων επιχειρημάτων και σύνθετων συλλογισμών (</w:t>
      </w:r>
      <w:r w:rsidRPr="00480E6A">
        <w:rPr>
          <w:sz w:val="24"/>
          <w:szCs w:val="24"/>
          <w:lang w:val="en-US"/>
        </w:rPr>
        <w:t>reflective</w:t>
      </w:r>
      <w:r w:rsidRPr="00480E6A">
        <w:rPr>
          <w:sz w:val="24"/>
          <w:szCs w:val="24"/>
        </w:rPr>
        <w:t xml:space="preserve"> </w:t>
      </w:r>
      <w:r w:rsidRPr="00480E6A">
        <w:rPr>
          <w:sz w:val="24"/>
          <w:szCs w:val="24"/>
          <w:lang w:val="en-US"/>
        </w:rPr>
        <w:t>thinking</w:t>
      </w:r>
      <w:r w:rsidRPr="00480E6A">
        <w:rPr>
          <w:sz w:val="24"/>
          <w:szCs w:val="24"/>
        </w:rPr>
        <w:t>), γεγονός που έρχεται σε απόλυτη συμφωνία με τα ευρήματα της παρούσας έρευνας, καθώς το ποσοστό έργων υψηλών γνωστικών απαιτήσεων στο σχολικό βιβλίο Μαθηματικών της Β΄ Γυμνασίου είναι πολύ μικρό.</w:t>
      </w:r>
    </w:p>
    <w:p w14:paraId="79A828D1" w14:textId="262D6376" w:rsidR="00E349DD" w:rsidRDefault="00D1074F" w:rsidP="00AB3BB9">
      <w:pPr>
        <w:spacing w:line="360" w:lineRule="auto"/>
        <w:ind w:firstLine="454"/>
        <w:jc w:val="both"/>
        <w:rPr>
          <w:sz w:val="24"/>
          <w:szCs w:val="24"/>
        </w:rPr>
      </w:pPr>
      <w:r>
        <w:rPr>
          <w:sz w:val="24"/>
          <w:szCs w:val="24"/>
        </w:rPr>
        <w:t>Τέλος, η ανάλυση του σχολικού εγχειριδίου</w:t>
      </w:r>
      <w:r w:rsidRPr="00D1074F">
        <w:rPr>
          <w:sz w:val="24"/>
          <w:szCs w:val="24"/>
        </w:rPr>
        <w:t xml:space="preserve"> των Μαθηματικών</w:t>
      </w:r>
      <w:r>
        <w:rPr>
          <w:sz w:val="24"/>
          <w:szCs w:val="24"/>
        </w:rPr>
        <w:t xml:space="preserve"> της Β΄ Γυμνασίου</w:t>
      </w:r>
      <w:r w:rsidRPr="00D1074F">
        <w:rPr>
          <w:sz w:val="24"/>
          <w:szCs w:val="24"/>
        </w:rPr>
        <w:t xml:space="preserve"> θα μπορούσε να βοηθήσει τους εκπαιδευτικούς να οργανώσουν πιο αποτελεσματικά τη διδασκα</w:t>
      </w:r>
      <w:r w:rsidR="00512029">
        <w:rPr>
          <w:sz w:val="24"/>
          <w:szCs w:val="24"/>
        </w:rPr>
        <w:t>λία τους, γνωρίζοντας τα δυνατά και α</w:t>
      </w:r>
      <w:r w:rsidR="00512029" w:rsidRPr="00D1074F">
        <w:rPr>
          <w:sz w:val="24"/>
          <w:szCs w:val="24"/>
        </w:rPr>
        <w:t>δύνατα</w:t>
      </w:r>
      <w:r w:rsidRPr="00D1074F">
        <w:rPr>
          <w:sz w:val="24"/>
          <w:szCs w:val="24"/>
        </w:rPr>
        <w:t xml:space="preserve"> σημεία </w:t>
      </w:r>
      <w:r w:rsidR="00735E4C">
        <w:rPr>
          <w:sz w:val="24"/>
          <w:szCs w:val="24"/>
        </w:rPr>
        <w:t>του</w:t>
      </w:r>
      <w:r w:rsidR="00512029">
        <w:rPr>
          <w:sz w:val="24"/>
          <w:szCs w:val="24"/>
        </w:rPr>
        <w:t xml:space="preserve"> εγχειρίδιο</w:t>
      </w:r>
      <w:r w:rsidR="00735E4C">
        <w:rPr>
          <w:sz w:val="24"/>
          <w:szCs w:val="24"/>
        </w:rPr>
        <w:t>υ</w:t>
      </w:r>
      <w:r w:rsidRPr="00D1074F">
        <w:rPr>
          <w:sz w:val="24"/>
          <w:szCs w:val="24"/>
        </w:rPr>
        <w:t>.</w:t>
      </w:r>
      <w:r w:rsidR="00512029">
        <w:rPr>
          <w:sz w:val="24"/>
          <w:szCs w:val="24"/>
        </w:rPr>
        <w:t xml:space="preserve"> Επιπλέον, τα ευρήματα της παρούσας έρευνας </w:t>
      </w:r>
      <w:r w:rsidR="00E04D1E">
        <w:rPr>
          <w:sz w:val="24"/>
          <w:szCs w:val="24"/>
        </w:rPr>
        <w:t>μπορούν να αξιοποιηθούν από τους συγγραφείς του βιβλίου ώστε να προβούν σε μια πιο βελτιωμένη έκδοση</w:t>
      </w:r>
      <w:r w:rsidR="00735E4C" w:rsidRPr="00735E4C">
        <w:rPr>
          <w:sz w:val="24"/>
          <w:szCs w:val="24"/>
        </w:rPr>
        <w:t>,</w:t>
      </w:r>
      <w:r w:rsidR="00E04D1E">
        <w:rPr>
          <w:sz w:val="24"/>
          <w:szCs w:val="24"/>
        </w:rPr>
        <w:t xml:space="preserve"> εστιάζοντας στις αδυναμίες που εντοπίστηκαν παραπάνω. </w:t>
      </w:r>
    </w:p>
    <w:p w14:paraId="2DDAF04F" w14:textId="5AB67EDA" w:rsidR="00E52219" w:rsidRPr="00205351" w:rsidRDefault="00B605C3" w:rsidP="00AB3BB9">
      <w:pPr>
        <w:spacing w:line="360" w:lineRule="auto"/>
        <w:ind w:firstLine="454"/>
        <w:jc w:val="both"/>
        <w:rPr>
          <w:sz w:val="24"/>
          <w:szCs w:val="24"/>
        </w:rPr>
      </w:pPr>
      <w:r>
        <w:rPr>
          <w:sz w:val="24"/>
          <w:szCs w:val="24"/>
        </w:rPr>
        <w:tab/>
      </w:r>
    </w:p>
    <w:p w14:paraId="49C18C23" w14:textId="77777777" w:rsidR="00543295" w:rsidRPr="00E57600" w:rsidRDefault="001E45AD" w:rsidP="006A7CC8">
      <w:pPr>
        <w:pStyle w:val="1"/>
        <w:spacing w:before="0" w:after="240" w:line="360" w:lineRule="auto"/>
        <w:rPr>
          <w:lang w:val="en-US"/>
        </w:rPr>
      </w:pPr>
      <w:bookmarkStart w:id="11" w:name="_Toc64465228"/>
      <w:r w:rsidRPr="00386B68">
        <w:t>Βιβλιογραφία</w:t>
      </w:r>
      <w:bookmarkEnd w:id="11"/>
    </w:p>
    <w:p w14:paraId="5D07F628" w14:textId="77777777" w:rsidR="00DB34DB" w:rsidRPr="00DB34DB" w:rsidRDefault="00DB34DB" w:rsidP="00DB34DB">
      <w:pPr>
        <w:spacing w:line="360" w:lineRule="auto"/>
        <w:ind w:left="360" w:hanging="360"/>
        <w:jc w:val="both"/>
        <w:rPr>
          <w:rFonts w:cs="Arial"/>
          <w:color w:val="222222"/>
          <w:sz w:val="24"/>
          <w:szCs w:val="24"/>
          <w:shd w:val="clear" w:color="auto" w:fill="FFFFFF"/>
        </w:rPr>
      </w:pPr>
      <w:proofErr w:type="spellStart"/>
      <w:r w:rsidRPr="00DB34DB">
        <w:rPr>
          <w:rFonts w:cs="Arial"/>
          <w:color w:val="222222"/>
          <w:sz w:val="24"/>
          <w:szCs w:val="24"/>
          <w:shd w:val="clear" w:color="auto" w:fill="FFFFFF"/>
        </w:rPr>
        <w:t>Βλάμος</w:t>
      </w:r>
      <w:proofErr w:type="spellEnd"/>
      <w:r w:rsidRPr="00DB34DB">
        <w:rPr>
          <w:rFonts w:cs="Arial"/>
          <w:color w:val="222222"/>
          <w:sz w:val="24"/>
          <w:szCs w:val="24"/>
          <w:shd w:val="clear" w:color="auto" w:fill="FFFFFF"/>
        </w:rPr>
        <w:t xml:space="preserve">, Π., </w:t>
      </w:r>
      <w:proofErr w:type="spellStart"/>
      <w:r w:rsidRPr="00DB34DB">
        <w:rPr>
          <w:rFonts w:cs="Arial"/>
          <w:color w:val="222222"/>
          <w:sz w:val="24"/>
          <w:szCs w:val="24"/>
          <w:shd w:val="clear" w:color="auto" w:fill="FFFFFF"/>
        </w:rPr>
        <w:t>Δρούτσας</w:t>
      </w:r>
      <w:proofErr w:type="spellEnd"/>
      <w:r w:rsidRPr="00DB34DB">
        <w:rPr>
          <w:rFonts w:cs="Arial"/>
          <w:color w:val="222222"/>
          <w:sz w:val="24"/>
          <w:szCs w:val="24"/>
          <w:shd w:val="clear" w:color="auto" w:fill="FFFFFF"/>
        </w:rPr>
        <w:t xml:space="preserve">, Π., Πρέσβης, Γ., &amp; </w:t>
      </w:r>
      <w:proofErr w:type="spellStart"/>
      <w:r w:rsidRPr="00DB34DB">
        <w:rPr>
          <w:rFonts w:cs="Arial"/>
          <w:color w:val="222222"/>
          <w:sz w:val="24"/>
          <w:szCs w:val="24"/>
          <w:shd w:val="clear" w:color="auto" w:fill="FFFFFF"/>
        </w:rPr>
        <w:t>Ρεκούμης</w:t>
      </w:r>
      <w:proofErr w:type="spellEnd"/>
      <w:r w:rsidRPr="00DB34DB">
        <w:rPr>
          <w:rFonts w:cs="Arial"/>
          <w:color w:val="222222"/>
          <w:sz w:val="24"/>
          <w:szCs w:val="24"/>
          <w:shd w:val="clear" w:color="auto" w:fill="FFFFFF"/>
        </w:rPr>
        <w:t>, Κ. (2008). Μαθηματικά Β΄ Γυμνασίου. Βιβλίο εκπαιδευτικού. Αθήνα: ΟΕΔΒ.</w:t>
      </w:r>
    </w:p>
    <w:p w14:paraId="3FE371AB" w14:textId="3780209C" w:rsidR="00DB34DB" w:rsidRDefault="00DB34DB" w:rsidP="00DB34DB">
      <w:pPr>
        <w:spacing w:line="360" w:lineRule="auto"/>
        <w:ind w:left="360" w:hanging="360"/>
        <w:jc w:val="both"/>
        <w:rPr>
          <w:rFonts w:cs="Arial"/>
          <w:color w:val="222222"/>
          <w:sz w:val="24"/>
          <w:szCs w:val="24"/>
          <w:shd w:val="clear" w:color="auto" w:fill="FFFFFF"/>
          <w:lang w:val="en-US"/>
        </w:rPr>
      </w:pPr>
      <w:proofErr w:type="spellStart"/>
      <w:r w:rsidRPr="00DB34DB">
        <w:rPr>
          <w:rFonts w:cs="Arial"/>
          <w:color w:val="222222"/>
          <w:sz w:val="24"/>
          <w:szCs w:val="24"/>
          <w:shd w:val="clear" w:color="auto" w:fill="FFFFFF"/>
        </w:rPr>
        <w:t>Βλάμος</w:t>
      </w:r>
      <w:proofErr w:type="spellEnd"/>
      <w:r w:rsidRPr="00DB34DB">
        <w:rPr>
          <w:rFonts w:cs="Arial"/>
          <w:color w:val="222222"/>
          <w:sz w:val="24"/>
          <w:szCs w:val="24"/>
          <w:shd w:val="clear" w:color="auto" w:fill="FFFFFF"/>
        </w:rPr>
        <w:t xml:space="preserve">, Π., </w:t>
      </w:r>
      <w:proofErr w:type="spellStart"/>
      <w:r w:rsidRPr="00DB34DB">
        <w:rPr>
          <w:rFonts w:cs="Arial"/>
          <w:color w:val="222222"/>
          <w:sz w:val="24"/>
          <w:szCs w:val="24"/>
          <w:shd w:val="clear" w:color="auto" w:fill="FFFFFF"/>
        </w:rPr>
        <w:t>Δρούτσας</w:t>
      </w:r>
      <w:proofErr w:type="spellEnd"/>
      <w:r w:rsidRPr="00DB34DB">
        <w:rPr>
          <w:rFonts w:cs="Arial"/>
          <w:color w:val="222222"/>
          <w:sz w:val="24"/>
          <w:szCs w:val="24"/>
          <w:shd w:val="clear" w:color="auto" w:fill="FFFFFF"/>
        </w:rPr>
        <w:t xml:space="preserve">, Π., Πρέσβης, Γ., &amp; </w:t>
      </w:r>
      <w:proofErr w:type="spellStart"/>
      <w:r w:rsidRPr="00DB34DB">
        <w:rPr>
          <w:rFonts w:cs="Arial"/>
          <w:color w:val="222222"/>
          <w:sz w:val="24"/>
          <w:szCs w:val="24"/>
          <w:shd w:val="clear" w:color="auto" w:fill="FFFFFF"/>
        </w:rPr>
        <w:t>Ρεκούμης</w:t>
      </w:r>
      <w:proofErr w:type="spellEnd"/>
      <w:r w:rsidRPr="00DB34DB">
        <w:rPr>
          <w:rFonts w:cs="Arial"/>
          <w:color w:val="222222"/>
          <w:sz w:val="24"/>
          <w:szCs w:val="24"/>
          <w:shd w:val="clear" w:color="auto" w:fill="FFFFFF"/>
        </w:rPr>
        <w:t>, Κ. (2008). Μαθηματικά Β΄ Γυμνασίου. Βιβλίο μαθητή. Αθήνα</w:t>
      </w:r>
      <w:r w:rsidRPr="00DB34DB">
        <w:rPr>
          <w:rFonts w:cs="Arial"/>
          <w:color w:val="222222"/>
          <w:sz w:val="24"/>
          <w:szCs w:val="24"/>
          <w:shd w:val="clear" w:color="auto" w:fill="FFFFFF"/>
          <w:lang w:val="en-US"/>
        </w:rPr>
        <w:t xml:space="preserve">: </w:t>
      </w:r>
      <w:r w:rsidRPr="00DB34DB">
        <w:rPr>
          <w:rFonts w:cs="Arial"/>
          <w:color w:val="222222"/>
          <w:sz w:val="24"/>
          <w:szCs w:val="24"/>
          <w:shd w:val="clear" w:color="auto" w:fill="FFFFFF"/>
        </w:rPr>
        <w:t>ΟΕΔΒ</w:t>
      </w:r>
      <w:r w:rsidRPr="00DB34DB">
        <w:rPr>
          <w:rFonts w:cs="Arial"/>
          <w:color w:val="222222"/>
          <w:sz w:val="24"/>
          <w:szCs w:val="24"/>
          <w:shd w:val="clear" w:color="auto" w:fill="FFFFFF"/>
          <w:lang w:val="en-US"/>
        </w:rPr>
        <w:t>.</w:t>
      </w:r>
    </w:p>
    <w:p w14:paraId="7A4387D4" w14:textId="15029201" w:rsidR="00A86C11" w:rsidRDefault="00A86C11" w:rsidP="00A86C11">
      <w:pPr>
        <w:spacing w:line="360" w:lineRule="auto"/>
        <w:ind w:left="360" w:hanging="360"/>
        <w:jc w:val="both"/>
        <w:rPr>
          <w:rFonts w:cs="Arial"/>
          <w:color w:val="222222"/>
          <w:sz w:val="24"/>
          <w:szCs w:val="24"/>
          <w:shd w:val="clear" w:color="auto" w:fill="FFFFFF"/>
          <w:lang w:val="en-US"/>
        </w:rPr>
      </w:pPr>
      <w:proofErr w:type="spellStart"/>
      <w:r w:rsidRPr="00A86C11">
        <w:rPr>
          <w:rFonts w:cs="Arial"/>
          <w:color w:val="222222"/>
          <w:sz w:val="24"/>
          <w:szCs w:val="24"/>
          <w:shd w:val="clear" w:color="auto" w:fill="FFFFFF"/>
          <w:lang w:val="en-US"/>
        </w:rPr>
        <w:t>Brändström</w:t>
      </w:r>
      <w:proofErr w:type="spellEnd"/>
      <w:r w:rsidRPr="00A86C11">
        <w:rPr>
          <w:rFonts w:cs="Arial"/>
          <w:color w:val="222222"/>
          <w:sz w:val="24"/>
          <w:szCs w:val="24"/>
          <w:shd w:val="clear" w:color="auto" w:fill="FFFFFF"/>
          <w:lang w:val="en-US"/>
        </w:rPr>
        <w:t>, A. (2005). </w:t>
      </w:r>
      <w:r w:rsidRPr="00A86C11">
        <w:rPr>
          <w:rFonts w:cs="Arial"/>
          <w:i/>
          <w:iCs/>
          <w:color w:val="222222"/>
          <w:sz w:val="24"/>
          <w:szCs w:val="24"/>
          <w:shd w:val="clear" w:color="auto" w:fill="FFFFFF"/>
          <w:lang w:val="en-US"/>
        </w:rPr>
        <w:t>Differentiated tasks in mathematics textbooks: An analysis of the levels of difficulty</w:t>
      </w:r>
      <w:r w:rsidRPr="00A86C11">
        <w:rPr>
          <w:rFonts w:cs="Arial"/>
          <w:color w:val="222222"/>
          <w:sz w:val="24"/>
          <w:szCs w:val="24"/>
          <w:shd w:val="clear" w:color="auto" w:fill="FFFFFF"/>
          <w:lang w:val="en-US"/>
        </w:rPr>
        <w:t xml:space="preserve"> (Doctoral dissertation, </w:t>
      </w:r>
      <w:proofErr w:type="spellStart"/>
      <w:r w:rsidRPr="00A86C11">
        <w:rPr>
          <w:rFonts w:cs="Arial"/>
          <w:color w:val="222222"/>
          <w:sz w:val="24"/>
          <w:szCs w:val="24"/>
          <w:shd w:val="clear" w:color="auto" w:fill="FFFFFF"/>
          <w:lang w:val="en-US"/>
        </w:rPr>
        <w:t>Luleå</w:t>
      </w:r>
      <w:proofErr w:type="spellEnd"/>
      <w:r w:rsidRPr="00A86C11">
        <w:rPr>
          <w:rFonts w:cs="Arial"/>
          <w:color w:val="222222"/>
          <w:sz w:val="24"/>
          <w:szCs w:val="24"/>
          <w:shd w:val="clear" w:color="auto" w:fill="FFFFFF"/>
          <w:lang w:val="en-US"/>
        </w:rPr>
        <w:t xml:space="preserve"> </w:t>
      </w:r>
      <w:proofErr w:type="spellStart"/>
      <w:r w:rsidRPr="00A86C11">
        <w:rPr>
          <w:rFonts w:cs="Arial"/>
          <w:color w:val="222222"/>
          <w:sz w:val="24"/>
          <w:szCs w:val="24"/>
          <w:shd w:val="clear" w:color="auto" w:fill="FFFFFF"/>
          <w:lang w:val="en-US"/>
        </w:rPr>
        <w:t>tekniska</w:t>
      </w:r>
      <w:proofErr w:type="spellEnd"/>
      <w:r w:rsidRPr="00A86C11">
        <w:rPr>
          <w:rFonts w:cs="Arial"/>
          <w:color w:val="222222"/>
          <w:sz w:val="24"/>
          <w:szCs w:val="24"/>
          <w:shd w:val="clear" w:color="auto" w:fill="FFFFFF"/>
          <w:lang w:val="en-US"/>
        </w:rPr>
        <w:t xml:space="preserve"> </w:t>
      </w:r>
      <w:proofErr w:type="spellStart"/>
      <w:r w:rsidRPr="00A86C11">
        <w:rPr>
          <w:rFonts w:cs="Arial"/>
          <w:color w:val="222222"/>
          <w:sz w:val="24"/>
          <w:szCs w:val="24"/>
          <w:shd w:val="clear" w:color="auto" w:fill="FFFFFF"/>
          <w:lang w:val="en-US"/>
        </w:rPr>
        <w:t>universitet</w:t>
      </w:r>
      <w:proofErr w:type="spellEnd"/>
      <w:r w:rsidRPr="00A86C11">
        <w:rPr>
          <w:rFonts w:cs="Arial"/>
          <w:color w:val="222222"/>
          <w:sz w:val="24"/>
          <w:szCs w:val="24"/>
          <w:shd w:val="clear" w:color="auto" w:fill="FFFFFF"/>
          <w:lang w:val="en-US"/>
        </w:rPr>
        <w:t>).</w:t>
      </w:r>
    </w:p>
    <w:p w14:paraId="496FE291" w14:textId="24CD7D10" w:rsidR="00E627D0" w:rsidRDefault="00E627D0" w:rsidP="00E627D0">
      <w:pPr>
        <w:spacing w:line="360" w:lineRule="auto"/>
        <w:ind w:left="360" w:hanging="360"/>
        <w:jc w:val="both"/>
        <w:rPr>
          <w:rFonts w:cs="Arial"/>
          <w:color w:val="222222"/>
          <w:sz w:val="24"/>
          <w:szCs w:val="24"/>
          <w:shd w:val="clear" w:color="auto" w:fill="FFFFFF"/>
          <w:lang w:val="en-US"/>
        </w:rPr>
      </w:pPr>
      <w:r w:rsidRPr="00E627D0">
        <w:rPr>
          <w:rFonts w:cs="Arial"/>
          <w:color w:val="222222"/>
          <w:sz w:val="24"/>
          <w:szCs w:val="24"/>
          <w:shd w:val="clear" w:color="auto" w:fill="FFFFFF"/>
          <w:lang w:val="en-US"/>
        </w:rPr>
        <w:lastRenderedPageBreak/>
        <w:t>Dole, S., &amp; Shield, M. (2008). The capacity of two Australian eighth-grade textbooks for promoting proportional reasoning. </w:t>
      </w:r>
      <w:r w:rsidRPr="00E627D0">
        <w:rPr>
          <w:rFonts w:cs="Arial"/>
          <w:i/>
          <w:iCs/>
          <w:color w:val="222222"/>
          <w:sz w:val="24"/>
          <w:szCs w:val="24"/>
          <w:shd w:val="clear" w:color="auto" w:fill="FFFFFF"/>
          <w:lang w:val="en-US"/>
        </w:rPr>
        <w:t>Research in Mathematics Education</w:t>
      </w:r>
      <w:r w:rsidRPr="00E627D0">
        <w:rPr>
          <w:rFonts w:cs="Arial"/>
          <w:color w:val="222222"/>
          <w:sz w:val="24"/>
          <w:szCs w:val="24"/>
          <w:shd w:val="clear" w:color="auto" w:fill="FFFFFF"/>
          <w:lang w:val="en-US"/>
        </w:rPr>
        <w:t>, </w:t>
      </w:r>
      <w:r w:rsidRPr="00E627D0">
        <w:rPr>
          <w:rFonts w:cs="Arial"/>
          <w:i/>
          <w:iCs/>
          <w:color w:val="222222"/>
          <w:sz w:val="24"/>
          <w:szCs w:val="24"/>
          <w:shd w:val="clear" w:color="auto" w:fill="FFFFFF"/>
          <w:lang w:val="en-US"/>
        </w:rPr>
        <w:t>10</w:t>
      </w:r>
      <w:r w:rsidRPr="00E627D0">
        <w:rPr>
          <w:rFonts w:cs="Arial"/>
          <w:color w:val="222222"/>
          <w:sz w:val="24"/>
          <w:szCs w:val="24"/>
          <w:shd w:val="clear" w:color="auto" w:fill="FFFFFF"/>
          <w:lang w:val="en-US"/>
        </w:rPr>
        <w:t>(1), 19-35.</w:t>
      </w:r>
    </w:p>
    <w:p w14:paraId="4F829819" w14:textId="14713BD0" w:rsidR="001E45AD" w:rsidRDefault="001E45AD" w:rsidP="00DB34DB">
      <w:pPr>
        <w:spacing w:line="360" w:lineRule="auto"/>
        <w:ind w:left="360" w:hanging="360"/>
        <w:jc w:val="both"/>
        <w:rPr>
          <w:rFonts w:cs="Arial"/>
          <w:color w:val="222222"/>
          <w:sz w:val="24"/>
          <w:szCs w:val="24"/>
          <w:shd w:val="clear" w:color="auto" w:fill="FFFFFF"/>
          <w:lang w:val="en-US"/>
        </w:rPr>
      </w:pPr>
      <w:proofErr w:type="spellStart"/>
      <w:r w:rsidRPr="003F47C0">
        <w:rPr>
          <w:rFonts w:cs="Arial"/>
          <w:color w:val="222222"/>
          <w:sz w:val="24"/>
          <w:szCs w:val="24"/>
          <w:shd w:val="clear" w:color="auto" w:fill="FFFFFF"/>
          <w:lang w:val="en-US"/>
        </w:rPr>
        <w:t>Glasnovic</w:t>
      </w:r>
      <w:proofErr w:type="spellEnd"/>
      <w:r w:rsidRPr="003F47C0">
        <w:rPr>
          <w:rFonts w:cs="Arial"/>
          <w:color w:val="222222"/>
          <w:sz w:val="24"/>
          <w:szCs w:val="24"/>
          <w:shd w:val="clear" w:color="auto" w:fill="FFFFFF"/>
          <w:lang w:val="en-US"/>
        </w:rPr>
        <w:t xml:space="preserve"> Gracin, D. (2018). Requirements in mathematics textbooks: a five-dimensional analysis of textbook exercises and examples. </w:t>
      </w:r>
      <w:r w:rsidRPr="003F47C0">
        <w:rPr>
          <w:rFonts w:cs="Arial"/>
          <w:i/>
          <w:iCs/>
          <w:color w:val="222222"/>
          <w:sz w:val="24"/>
          <w:szCs w:val="24"/>
          <w:shd w:val="clear" w:color="auto" w:fill="FFFFFF"/>
          <w:lang w:val="en-US"/>
        </w:rPr>
        <w:t>International journal of mathematical education in science and technology</w:t>
      </w:r>
      <w:r w:rsidRPr="003F47C0">
        <w:rPr>
          <w:rFonts w:cs="Arial"/>
          <w:color w:val="222222"/>
          <w:sz w:val="24"/>
          <w:szCs w:val="24"/>
          <w:shd w:val="clear" w:color="auto" w:fill="FFFFFF"/>
          <w:lang w:val="en-US"/>
        </w:rPr>
        <w:t>, </w:t>
      </w:r>
      <w:r w:rsidRPr="003F47C0">
        <w:rPr>
          <w:rFonts w:cs="Arial"/>
          <w:i/>
          <w:iCs/>
          <w:color w:val="222222"/>
          <w:sz w:val="24"/>
          <w:szCs w:val="24"/>
          <w:shd w:val="clear" w:color="auto" w:fill="FFFFFF"/>
          <w:lang w:val="en-US"/>
        </w:rPr>
        <w:t>49</w:t>
      </w:r>
      <w:r w:rsidRPr="003F47C0">
        <w:rPr>
          <w:rFonts w:cs="Arial"/>
          <w:color w:val="222222"/>
          <w:sz w:val="24"/>
          <w:szCs w:val="24"/>
          <w:shd w:val="clear" w:color="auto" w:fill="FFFFFF"/>
          <w:lang w:val="en-US"/>
        </w:rPr>
        <w:t>(7), 1003-1024.</w:t>
      </w:r>
    </w:p>
    <w:p w14:paraId="2B23B8B2" w14:textId="499186E7" w:rsidR="00825D72" w:rsidRPr="00825D72" w:rsidRDefault="00825D72" w:rsidP="00825D72">
      <w:pPr>
        <w:spacing w:line="360" w:lineRule="auto"/>
        <w:ind w:left="360" w:hanging="360"/>
        <w:jc w:val="both"/>
        <w:rPr>
          <w:rFonts w:cs="Arial"/>
          <w:color w:val="222222"/>
          <w:sz w:val="24"/>
          <w:szCs w:val="24"/>
          <w:shd w:val="clear" w:color="auto" w:fill="FFFFFF"/>
          <w:lang w:val="en-US"/>
        </w:rPr>
      </w:pPr>
      <w:r w:rsidRPr="00825D72">
        <w:rPr>
          <w:rFonts w:cs="Arial"/>
          <w:color w:val="222222"/>
          <w:sz w:val="24"/>
          <w:szCs w:val="24"/>
          <w:shd w:val="clear" w:color="auto" w:fill="FFFFFF"/>
          <w:lang w:val="en-US"/>
        </w:rPr>
        <w:t>Li, Y. (2000). A comparison of problems that follow selected content presentations in American and Chinese mathematics textbooks. </w:t>
      </w:r>
      <w:r w:rsidRPr="00825D72">
        <w:rPr>
          <w:rFonts w:cs="Arial"/>
          <w:i/>
          <w:iCs/>
          <w:color w:val="222222"/>
          <w:sz w:val="24"/>
          <w:szCs w:val="24"/>
          <w:shd w:val="clear" w:color="auto" w:fill="FFFFFF"/>
          <w:lang w:val="en-US"/>
        </w:rPr>
        <w:t>Journal for Research in Mathematics Education</w:t>
      </w:r>
      <w:r w:rsidRPr="00825D72">
        <w:rPr>
          <w:rFonts w:cs="Arial"/>
          <w:color w:val="222222"/>
          <w:sz w:val="24"/>
          <w:szCs w:val="24"/>
          <w:shd w:val="clear" w:color="auto" w:fill="FFFFFF"/>
          <w:lang w:val="en-US"/>
        </w:rPr>
        <w:t>, 234-241.</w:t>
      </w:r>
    </w:p>
    <w:p w14:paraId="70CED926" w14:textId="63C22C20" w:rsidR="00DB34DB" w:rsidRDefault="00DB34DB" w:rsidP="00DB34DB">
      <w:pPr>
        <w:spacing w:line="276" w:lineRule="auto"/>
        <w:ind w:left="426" w:hanging="426"/>
        <w:rPr>
          <w:sz w:val="24"/>
          <w:szCs w:val="24"/>
          <w:lang w:val="en-US"/>
        </w:rPr>
      </w:pPr>
      <w:r w:rsidRPr="00DB34DB">
        <w:rPr>
          <w:sz w:val="24"/>
          <w:szCs w:val="24"/>
          <w:lang w:val="en-US"/>
        </w:rPr>
        <w:t>Vincent, J., &amp; Stacey, K. (2008). Do mathematics textbooks cultivate shallow teaching? Applying the TIMSS video study criteria to Australian eighth-grade mathematics textbooks. </w:t>
      </w:r>
      <w:r w:rsidRPr="00DB34DB">
        <w:rPr>
          <w:i/>
          <w:iCs/>
          <w:sz w:val="24"/>
          <w:szCs w:val="24"/>
          <w:lang w:val="en-US"/>
        </w:rPr>
        <w:t>Mathematics Education Research Journal</w:t>
      </w:r>
      <w:r w:rsidRPr="00DB34DB">
        <w:rPr>
          <w:sz w:val="24"/>
          <w:szCs w:val="24"/>
          <w:lang w:val="en-US"/>
        </w:rPr>
        <w:t>, </w:t>
      </w:r>
      <w:r w:rsidRPr="00DB34DB">
        <w:rPr>
          <w:i/>
          <w:iCs/>
          <w:sz w:val="24"/>
          <w:szCs w:val="24"/>
          <w:lang w:val="en-US"/>
        </w:rPr>
        <w:t>20</w:t>
      </w:r>
      <w:r w:rsidRPr="00DB34DB">
        <w:rPr>
          <w:sz w:val="24"/>
          <w:szCs w:val="24"/>
          <w:lang w:val="en-US"/>
        </w:rPr>
        <w:t>(1), 82-107.</w:t>
      </w:r>
    </w:p>
    <w:p w14:paraId="4BB66E01" w14:textId="26C5CF92" w:rsidR="00A86C11" w:rsidRDefault="00A86C11" w:rsidP="00A86C11">
      <w:pPr>
        <w:spacing w:line="276" w:lineRule="auto"/>
        <w:ind w:left="426" w:hanging="426"/>
        <w:rPr>
          <w:sz w:val="24"/>
          <w:szCs w:val="24"/>
          <w:lang w:val="en-US"/>
        </w:rPr>
      </w:pPr>
      <w:r w:rsidRPr="00A86C11">
        <w:rPr>
          <w:sz w:val="24"/>
          <w:szCs w:val="24"/>
          <w:lang w:val="en-US"/>
        </w:rPr>
        <w:t>Wijaya, A., van den Heuvel-</w:t>
      </w:r>
      <w:proofErr w:type="spellStart"/>
      <w:r w:rsidRPr="00A86C11">
        <w:rPr>
          <w:sz w:val="24"/>
          <w:szCs w:val="24"/>
          <w:lang w:val="en-US"/>
        </w:rPr>
        <w:t>Panhuizen</w:t>
      </w:r>
      <w:proofErr w:type="spellEnd"/>
      <w:r w:rsidRPr="00A86C11">
        <w:rPr>
          <w:sz w:val="24"/>
          <w:szCs w:val="24"/>
          <w:lang w:val="en-US"/>
        </w:rPr>
        <w:t>, M., &amp; Doorman, M. (2015). Opportunity</w:t>
      </w:r>
      <w:r>
        <w:rPr>
          <w:sz w:val="24"/>
          <w:szCs w:val="24"/>
          <w:lang w:val="en-US"/>
        </w:rPr>
        <w:t xml:space="preserve"> </w:t>
      </w:r>
      <w:r w:rsidRPr="00A86C11">
        <w:rPr>
          <w:sz w:val="24"/>
          <w:szCs w:val="24"/>
          <w:lang w:val="en-US"/>
        </w:rPr>
        <w:t>to</w:t>
      </w:r>
      <w:r>
        <w:rPr>
          <w:sz w:val="24"/>
          <w:szCs w:val="24"/>
          <w:lang w:val="en-US"/>
        </w:rPr>
        <w:t xml:space="preserve"> </w:t>
      </w:r>
      <w:r w:rsidRPr="00A86C11">
        <w:rPr>
          <w:sz w:val="24"/>
          <w:szCs w:val="24"/>
          <w:lang w:val="en-US"/>
        </w:rPr>
        <w:t>learn context-based tasks provided by mathematics textbooks. </w:t>
      </w:r>
      <w:r w:rsidRPr="00A86C11">
        <w:rPr>
          <w:i/>
          <w:iCs/>
          <w:sz w:val="24"/>
          <w:szCs w:val="24"/>
          <w:lang w:val="en-US"/>
        </w:rPr>
        <w:t>Educational stu</w:t>
      </w:r>
      <w:r>
        <w:rPr>
          <w:i/>
          <w:iCs/>
          <w:sz w:val="24"/>
          <w:szCs w:val="24"/>
          <w:lang w:val="en-US"/>
        </w:rPr>
        <w:t>d</w:t>
      </w:r>
      <w:r w:rsidRPr="00A86C11">
        <w:rPr>
          <w:i/>
          <w:iCs/>
          <w:sz w:val="24"/>
          <w:szCs w:val="24"/>
          <w:lang w:val="en-US"/>
        </w:rPr>
        <w:t>ies in Mathematics</w:t>
      </w:r>
      <w:r w:rsidRPr="00A86C11">
        <w:rPr>
          <w:sz w:val="24"/>
          <w:szCs w:val="24"/>
          <w:lang w:val="en-US"/>
        </w:rPr>
        <w:t>, </w:t>
      </w:r>
      <w:r w:rsidRPr="00A86C11">
        <w:rPr>
          <w:i/>
          <w:iCs/>
          <w:sz w:val="24"/>
          <w:szCs w:val="24"/>
          <w:lang w:val="en-US"/>
        </w:rPr>
        <w:t>89</w:t>
      </w:r>
      <w:r w:rsidRPr="00A86C11">
        <w:rPr>
          <w:sz w:val="24"/>
          <w:szCs w:val="24"/>
          <w:lang w:val="en-US"/>
        </w:rPr>
        <w:t>(1), 41-65.</w:t>
      </w:r>
    </w:p>
    <w:p w14:paraId="6BE25A35" w14:textId="76B2FD90" w:rsidR="00F83204" w:rsidRPr="00F83204" w:rsidRDefault="00F83204" w:rsidP="00F83204">
      <w:pPr>
        <w:spacing w:line="276" w:lineRule="auto"/>
        <w:ind w:left="426" w:hanging="426"/>
        <w:rPr>
          <w:sz w:val="24"/>
          <w:szCs w:val="24"/>
          <w:lang w:val="en-US"/>
        </w:rPr>
      </w:pPr>
      <w:r w:rsidRPr="00F83204">
        <w:rPr>
          <w:sz w:val="24"/>
          <w:szCs w:val="24"/>
          <w:lang w:val="en-US"/>
        </w:rPr>
        <w:t>Zhu, Y., &amp; Fan, L. (2006). Focus on the representation of problem types in intended curriculum: A comparison of selected mathematics textbooks from Mainland China and the United States. </w:t>
      </w:r>
      <w:r w:rsidRPr="00F83204">
        <w:rPr>
          <w:i/>
          <w:iCs/>
          <w:sz w:val="24"/>
          <w:szCs w:val="24"/>
          <w:lang w:val="en-US"/>
        </w:rPr>
        <w:t>International Journal of Science and Mathematics Education</w:t>
      </w:r>
      <w:r w:rsidRPr="00F83204">
        <w:rPr>
          <w:sz w:val="24"/>
          <w:szCs w:val="24"/>
          <w:lang w:val="en-US"/>
        </w:rPr>
        <w:t>, </w:t>
      </w:r>
      <w:r w:rsidRPr="00F83204">
        <w:rPr>
          <w:i/>
          <w:iCs/>
          <w:sz w:val="24"/>
          <w:szCs w:val="24"/>
          <w:lang w:val="en-US"/>
        </w:rPr>
        <w:t>4</w:t>
      </w:r>
      <w:r w:rsidRPr="00F83204">
        <w:rPr>
          <w:sz w:val="24"/>
          <w:szCs w:val="24"/>
          <w:lang w:val="en-US"/>
        </w:rPr>
        <w:t>(4), 609-626.</w:t>
      </w:r>
    </w:p>
    <w:p w14:paraId="3EAA7F8F" w14:textId="77777777" w:rsidR="00F83204" w:rsidRPr="00DB34DB" w:rsidRDefault="00F83204" w:rsidP="00DB34DB">
      <w:pPr>
        <w:spacing w:line="276" w:lineRule="auto"/>
        <w:ind w:left="426" w:hanging="426"/>
        <w:rPr>
          <w:sz w:val="24"/>
          <w:szCs w:val="24"/>
          <w:lang w:val="en-US"/>
        </w:rPr>
      </w:pPr>
    </w:p>
    <w:p w14:paraId="6011DCD5" w14:textId="77777777" w:rsidR="001E45AD" w:rsidRPr="00FD0551" w:rsidRDefault="001E45AD" w:rsidP="001E45AD">
      <w:pPr>
        <w:pStyle w:val="a7"/>
        <w:spacing w:line="276" w:lineRule="auto"/>
        <w:ind w:hanging="360"/>
        <w:jc w:val="both"/>
        <w:rPr>
          <w:sz w:val="24"/>
          <w:szCs w:val="24"/>
        </w:rPr>
      </w:pPr>
    </w:p>
    <w:p w14:paraId="2851CAD8" w14:textId="77777777" w:rsidR="001E45AD" w:rsidRPr="004B488C" w:rsidRDefault="001E45AD" w:rsidP="001E45AD">
      <w:pPr>
        <w:spacing w:line="360" w:lineRule="auto"/>
        <w:jc w:val="both"/>
        <w:rPr>
          <w:sz w:val="24"/>
          <w:szCs w:val="24"/>
        </w:rPr>
      </w:pPr>
    </w:p>
    <w:p w14:paraId="64DF96C9" w14:textId="77777777" w:rsidR="001E45AD" w:rsidRDefault="001E45AD" w:rsidP="001E45AD">
      <w:pPr>
        <w:spacing w:line="360" w:lineRule="auto"/>
        <w:jc w:val="both"/>
        <w:rPr>
          <w:sz w:val="24"/>
          <w:szCs w:val="24"/>
        </w:rPr>
      </w:pPr>
    </w:p>
    <w:p w14:paraId="70A88072" w14:textId="77777777" w:rsidR="001E45AD" w:rsidRDefault="001E45AD" w:rsidP="001E45AD">
      <w:pPr>
        <w:spacing w:line="360" w:lineRule="auto"/>
        <w:jc w:val="both"/>
        <w:rPr>
          <w:sz w:val="24"/>
          <w:szCs w:val="24"/>
        </w:rPr>
      </w:pPr>
    </w:p>
    <w:p w14:paraId="3FDDA31B" w14:textId="77777777" w:rsidR="003B63BB" w:rsidRPr="007D74B2" w:rsidRDefault="003B63BB" w:rsidP="007D74B2">
      <w:pPr>
        <w:spacing w:before="120" w:line="276" w:lineRule="auto"/>
        <w:jc w:val="both"/>
        <w:rPr>
          <w:sz w:val="24"/>
          <w:szCs w:val="24"/>
        </w:rPr>
      </w:pPr>
    </w:p>
    <w:sectPr w:rsidR="003B63BB" w:rsidRPr="007D74B2" w:rsidSect="00892E1D">
      <w:footerReference w:type="default" r:id="rId32"/>
      <w:pgSz w:w="11906" w:h="16838"/>
      <w:pgMar w:top="1440" w:right="1800" w:bottom="1440" w:left="180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FF6225" w14:textId="77777777" w:rsidR="00B6146D" w:rsidRDefault="00B6146D" w:rsidP="00695FB0">
      <w:r>
        <w:separator/>
      </w:r>
    </w:p>
  </w:endnote>
  <w:endnote w:type="continuationSeparator" w:id="0">
    <w:p w14:paraId="04019D18" w14:textId="77777777" w:rsidR="00B6146D" w:rsidRDefault="00B6146D" w:rsidP="00695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A1"/>
    <w:family w:val="roman"/>
    <w:pitch w:val="variable"/>
    <w:sig w:usb0="E0002AFF" w:usb1="C0007843"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4000ACFF" w:usb2="00000001"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98540289"/>
      <w:docPartObj>
        <w:docPartGallery w:val="Page Numbers (Bottom of Page)"/>
        <w:docPartUnique/>
      </w:docPartObj>
    </w:sdtPr>
    <w:sdtContent>
      <w:p w14:paraId="232F0C8B" w14:textId="77777777" w:rsidR="00045067" w:rsidRDefault="00045067">
        <w:pPr>
          <w:pStyle w:val="a5"/>
          <w:jc w:val="center"/>
        </w:pPr>
        <w:r>
          <w:fldChar w:fldCharType="begin"/>
        </w:r>
        <w:r>
          <w:instrText>PAGE   \* MERGEFORMAT</w:instrText>
        </w:r>
        <w:r>
          <w:fldChar w:fldCharType="separate"/>
        </w:r>
        <w:r>
          <w:rPr>
            <w:noProof/>
          </w:rPr>
          <w:t>85</w:t>
        </w:r>
        <w:r>
          <w:fldChar w:fldCharType="end"/>
        </w:r>
      </w:p>
    </w:sdtContent>
  </w:sdt>
  <w:p w14:paraId="5F00FDD2" w14:textId="77777777" w:rsidR="00045067" w:rsidRDefault="0004506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877C5E" w14:textId="77777777" w:rsidR="00B6146D" w:rsidRDefault="00B6146D" w:rsidP="00695FB0">
      <w:r>
        <w:separator/>
      </w:r>
    </w:p>
  </w:footnote>
  <w:footnote w:type="continuationSeparator" w:id="0">
    <w:p w14:paraId="02C11D57" w14:textId="77777777" w:rsidR="00B6146D" w:rsidRDefault="00B6146D" w:rsidP="00695F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223B6D"/>
    <w:multiLevelType w:val="hybridMultilevel"/>
    <w:tmpl w:val="E06ABF0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AF1673C"/>
    <w:multiLevelType w:val="hybridMultilevel"/>
    <w:tmpl w:val="3F5E5E3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E242DCB"/>
    <w:multiLevelType w:val="hybridMultilevel"/>
    <w:tmpl w:val="EFAE8BA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0972108"/>
    <w:multiLevelType w:val="hybridMultilevel"/>
    <w:tmpl w:val="F0FE087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15B0998"/>
    <w:multiLevelType w:val="hybridMultilevel"/>
    <w:tmpl w:val="F034943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1E35321"/>
    <w:multiLevelType w:val="hybridMultilevel"/>
    <w:tmpl w:val="B720C77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409542C"/>
    <w:multiLevelType w:val="hybridMultilevel"/>
    <w:tmpl w:val="42B6CE6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20691E18"/>
    <w:multiLevelType w:val="multilevel"/>
    <w:tmpl w:val="89C603F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0F9325D"/>
    <w:multiLevelType w:val="hybridMultilevel"/>
    <w:tmpl w:val="AAE0F24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246F7B64"/>
    <w:multiLevelType w:val="hybridMultilevel"/>
    <w:tmpl w:val="7B04EB6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29374C07"/>
    <w:multiLevelType w:val="hybridMultilevel"/>
    <w:tmpl w:val="BE1488F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2A955E28"/>
    <w:multiLevelType w:val="hybridMultilevel"/>
    <w:tmpl w:val="8152A7B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30C82EC1"/>
    <w:multiLevelType w:val="hybridMultilevel"/>
    <w:tmpl w:val="DE284F8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39907AE3"/>
    <w:multiLevelType w:val="hybridMultilevel"/>
    <w:tmpl w:val="3BDE1BA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42BA14D8"/>
    <w:multiLevelType w:val="hybridMultilevel"/>
    <w:tmpl w:val="D2B2A2AC"/>
    <w:lvl w:ilvl="0" w:tplc="4050ADB4">
      <w:start w:val="1"/>
      <w:numFmt w:val="bullet"/>
      <w:lvlText w:val=""/>
      <w:lvlJc w:val="left"/>
      <w:pPr>
        <w:ind w:left="720" w:hanging="360"/>
      </w:pPr>
      <w:rPr>
        <w:rFonts w:ascii="Symbol" w:hAnsi="Symbol"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42EB762D"/>
    <w:multiLevelType w:val="hybridMultilevel"/>
    <w:tmpl w:val="DBD4E9B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44681EA7"/>
    <w:multiLevelType w:val="hybridMultilevel"/>
    <w:tmpl w:val="185AB55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44AA00D4"/>
    <w:multiLevelType w:val="hybridMultilevel"/>
    <w:tmpl w:val="D862C72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4F594C86"/>
    <w:multiLevelType w:val="hybridMultilevel"/>
    <w:tmpl w:val="FB8E086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50021F77"/>
    <w:multiLevelType w:val="hybridMultilevel"/>
    <w:tmpl w:val="6E62308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567178C3"/>
    <w:multiLevelType w:val="hybridMultilevel"/>
    <w:tmpl w:val="6164D2A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663434E0"/>
    <w:multiLevelType w:val="hybridMultilevel"/>
    <w:tmpl w:val="7EFC17E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68CE7A0F"/>
    <w:multiLevelType w:val="hybridMultilevel"/>
    <w:tmpl w:val="A3D6B7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6A311631"/>
    <w:multiLevelType w:val="hybridMultilevel"/>
    <w:tmpl w:val="2B884B50"/>
    <w:lvl w:ilvl="0" w:tplc="8A882DEC">
      <w:start w:val="1"/>
      <w:numFmt w:val="decimal"/>
      <w:lvlText w:val="%1."/>
      <w:lvlJc w:val="left"/>
      <w:pPr>
        <w:ind w:left="814" w:hanging="360"/>
      </w:pPr>
      <w:rPr>
        <w:rFonts w:hint="default"/>
      </w:rPr>
    </w:lvl>
    <w:lvl w:ilvl="1" w:tplc="04080019" w:tentative="1">
      <w:start w:val="1"/>
      <w:numFmt w:val="lowerLetter"/>
      <w:lvlText w:val="%2."/>
      <w:lvlJc w:val="left"/>
      <w:pPr>
        <w:ind w:left="1534" w:hanging="360"/>
      </w:pPr>
    </w:lvl>
    <w:lvl w:ilvl="2" w:tplc="0408001B" w:tentative="1">
      <w:start w:val="1"/>
      <w:numFmt w:val="lowerRoman"/>
      <w:lvlText w:val="%3."/>
      <w:lvlJc w:val="right"/>
      <w:pPr>
        <w:ind w:left="2254" w:hanging="180"/>
      </w:pPr>
    </w:lvl>
    <w:lvl w:ilvl="3" w:tplc="0408000F" w:tentative="1">
      <w:start w:val="1"/>
      <w:numFmt w:val="decimal"/>
      <w:lvlText w:val="%4."/>
      <w:lvlJc w:val="left"/>
      <w:pPr>
        <w:ind w:left="2974" w:hanging="360"/>
      </w:pPr>
    </w:lvl>
    <w:lvl w:ilvl="4" w:tplc="04080019" w:tentative="1">
      <w:start w:val="1"/>
      <w:numFmt w:val="lowerLetter"/>
      <w:lvlText w:val="%5."/>
      <w:lvlJc w:val="left"/>
      <w:pPr>
        <w:ind w:left="3694" w:hanging="360"/>
      </w:pPr>
    </w:lvl>
    <w:lvl w:ilvl="5" w:tplc="0408001B" w:tentative="1">
      <w:start w:val="1"/>
      <w:numFmt w:val="lowerRoman"/>
      <w:lvlText w:val="%6."/>
      <w:lvlJc w:val="right"/>
      <w:pPr>
        <w:ind w:left="4414" w:hanging="180"/>
      </w:pPr>
    </w:lvl>
    <w:lvl w:ilvl="6" w:tplc="0408000F" w:tentative="1">
      <w:start w:val="1"/>
      <w:numFmt w:val="decimal"/>
      <w:lvlText w:val="%7."/>
      <w:lvlJc w:val="left"/>
      <w:pPr>
        <w:ind w:left="5134" w:hanging="360"/>
      </w:pPr>
    </w:lvl>
    <w:lvl w:ilvl="7" w:tplc="04080019" w:tentative="1">
      <w:start w:val="1"/>
      <w:numFmt w:val="lowerLetter"/>
      <w:lvlText w:val="%8."/>
      <w:lvlJc w:val="left"/>
      <w:pPr>
        <w:ind w:left="5854" w:hanging="360"/>
      </w:pPr>
    </w:lvl>
    <w:lvl w:ilvl="8" w:tplc="0408001B" w:tentative="1">
      <w:start w:val="1"/>
      <w:numFmt w:val="lowerRoman"/>
      <w:lvlText w:val="%9."/>
      <w:lvlJc w:val="right"/>
      <w:pPr>
        <w:ind w:left="6574" w:hanging="180"/>
      </w:pPr>
    </w:lvl>
  </w:abstractNum>
  <w:abstractNum w:abstractNumId="24" w15:restartNumberingAfterBreak="0">
    <w:nsid w:val="761E3BFD"/>
    <w:multiLevelType w:val="hybridMultilevel"/>
    <w:tmpl w:val="18164EB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15:restartNumberingAfterBreak="0">
    <w:nsid w:val="7736321B"/>
    <w:multiLevelType w:val="hybridMultilevel"/>
    <w:tmpl w:val="732CBC1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7CDE19FC"/>
    <w:multiLevelType w:val="hybridMultilevel"/>
    <w:tmpl w:val="73CA953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9"/>
  </w:num>
  <w:num w:numId="2">
    <w:abstractNumId w:val="15"/>
  </w:num>
  <w:num w:numId="3">
    <w:abstractNumId w:val="5"/>
  </w:num>
  <w:num w:numId="4">
    <w:abstractNumId w:val="12"/>
  </w:num>
  <w:num w:numId="5">
    <w:abstractNumId w:val="2"/>
  </w:num>
  <w:num w:numId="6">
    <w:abstractNumId w:val="16"/>
  </w:num>
  <w:num w:numId="7">
    <w:abstractNumId w:val="1"/>
  </w:num>
  <w:num w:numId="8">
    <w:abstractNumId w:val="17"/>
  </w:num>
  <w:num w:numId="9">
    <w:abstractNumId w:val="26"/>
  </w:num>
  <w:num w:numId="10">
    <w:abstractNumId w:val="10"/>
  </w:num>
  <w:num w:numId="11">
    <w:abstractNumId w:val="19"/>
  </w:num>
  <w:num w:numId="12">
    <w:abstractNumId w:val="0"/>
  </w:num>
  <w:num w:numId="13">
    <w:abstractNumId w:val="11"/>
  </w:num>
  <w:num w:numId="14">
    <w:abstractNumId w:val="18"/>
  </w:num>
  <w:num w:numId="15">
    <w:abstractNumId w:val="8"/>
  </w:num>
  <w:num w:numId="16">
    <w:abstractNumId w:val="21"/>
  </w:num>
  <w:num w:numId="17">
    <w:abstractNumId w:val="24"/>
  </w:num>
  <w:num w:numId="18">
    <w:abstractNumId w:val="22"/>
  </w:num>
  <w:num w:numId="19">
    <w:abstractNumId w:val="13"/>
  </w:num>
  <w:num w:numId="20">
    <w:abstractNumId w:val="25"/>
  </w:num>
  <w:num w:numId="21">
    <w:abstractNumId w:val="20"/>
  </w:num>
  <w:num w:numId="22">
    <w:abstractNumId w:val="23"/>
  </w:num>
  <w:num w:numId="23">
    <w:abstractNumId w:val="14"/>
  </w:num>
  <w:num w:numId="24">
    <w:abstractNumId w:val="6"/>
  </w:num>
  <w:num w:numId="25">
    <w:abstractNumId w:val="4"/>
  </w:num>
  <w:num w:numId="26">
    <w:abstractNumId w:val="3"/>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EBD"/>
    <w:rsid w:val="00000893"/>
    <w:rsid w:val="00000D0D"/>
    <w:rsid w:val="00001122"/>
    <w:rsid w:val="000015CB"/>
    <w:rsid w:val="000019BD"/>
    <w:rsid w:val="00001FB3"/>
    <w:rsid w:val="00003BD7"/>
    <w:rsid w:val="000045A1"/>
    <w:rsid w:val="00004AAA"/>
    <w:rsid w:val="00004FBD"/>
    <w:rsid w:val="00005A12"/>
    <w:rsid w:val="000068F1"/>
    <w:rsid w:val="0000793D"/>
    <w:rsid w:val="00007AB6"/>
    <w:rsid w:val="00007DE0"/>
    <w:rsid w:val="0001061B"/>
    <w:rsid w:val="00011290"/>
    <w:rsid w:val="000116F6"/>
    <w:rsid w:val="00011EC0"/>
    <w:rsid w:val="000124E6"/>
    <w:rsid w:val="0001378E"/>
    <w:rsid w:val="00013A52"/>
    <w:rsid w:val="00013D3A"/>
    <w:rsid w:val="0001529F"/>
    <w:rsid w:val="00015BEB"/>
    <w:rsid w:val="00015EE1"/>
    <w:rsid w:val="00015F14"/>
    <w:rsid w:val="000160BA"/>
    <w:rsid w:val="000166A9"/>
    <w:rsid w:val="00017426"/>
    <w:rsid w:val="00020B48"/>
    <w:rsid w:val="00020F59"/>
    <w:rsid w:val="00021184"/>
    <w:rsid w:val="00021373"/>
    <w:rsid w:val="00022F7F"/>
    <w:rsid w:val="00023B88"/>
    <w:rsid w:val="000240D3"/>
    <w:rsid w:val="000247DC"/>
    <w:rsid w:val="00024B8C"/>
    <w:rsid w:val="0002529C"/>
    <w:rsid w:val="000258B9"/>
    <w:rsid w:val="00025C17"/>
    <w:rsid w:val="00025F95"/>
    <w:rsid w:val="000266A4"/>
    <w:rsid w:val="00027EE5"/>
    <w:rsid w:val="000302FC"/>
    <w:rsid w:val="00030968"/>
    <w:rsid w:val="00030FC9"/>
    <w:rsid w:val="00031E86"/>
    <w:rsid w:val="0003370C"/>
    <w:rsid w:val="00033C44"/>
    <w:rsid w:val="00033C7B"/>
    <w:rsid w:val="00033EBD"/>
    <w:rsid w:val="00033EC2"/>
    <w:rsid w:val="00033F73"/>
    <w:rsid w:val="00034E0A"/>
    <w:rsid w:val="00034F29"/>
    <w:rsid w:val="00035B85"/>
    <w:rsid w:val="00035D8F"/>
    <w:rsid w:val="00036301"/>
    <w:rsid w:val="000367BC"/>
    <w:rsid w:val="00036DD8"/>
    <w:rsid w:val="0003726D"/>
    <w:rsid w:val="0003752B"/>
    <w:rsid w:val="00037555"/>
    <w:rsid w:val="00037713"/>
    <w:rsid w:val="00037797"/>
    <w:rsid w:val="00041096"/>
    <w:rsid w:val="00041F44"/>
    <w:rsid w:val="000422FD"/>
    <w:rsid w:val="00042FC0"/>
    <w:rsid w:val="000432B4"/>
    <w:rsid w:val="0004371A"/>
    <w:rsid w:val="00043FCB"/>
    <w:rsid w:val="0004423D"/>
    <w:rsid w:val="0004427A"/>
    <w:rsid w:val="00044AC7"/>
    <w:rsid w:val="00044E9F"/>
    <w:rsid w:val="00045067"/>
    <w:rsid w:val="0004619A"/>
    <w:rsid w:val="000461E6"/>
    <w:rsid w:val="000465DE"/>
    <w:rsid w:val="00046856"/>
    <w:rsid w:val="00050188"/>
    <w:rsid w:val="00050722"/>
    <w:rsid w:val="0005085C"/>
    <w:rsid w:val="00050A1A"/>
    <w:rsid w:val="00050D34"/>
    <w:rsid w:val="000512C5"/>
    <w:rsid w:val="000519B3"/>
    <w:rsid w:val="00051BC2"/>
    <w:rsid w:val="00051D53"/>
    <w:rsid w:val="000522BE"/>
    <w:rsid w:val="00052420"/>
    <w:rsid w:val="000525BB"/>
    <w:rsid w:val="00052C46"/>
    <w:rsid w:val="00052EEB"/>
    <w:rsid w:val="0005341B"/>
    <w:rsid w:val="00054917"/>
    <w:rsid w:val="00055DF7"/>
    <w:rsid w:val="00055F18"/>
    <w:rsid w:val="00055FCC"/>
    <w:rsid w:val="00056515"/>
    <w:rsid w:val="00056D97"/>
    <w:rsid w:val="00057283"/>
    <w:rsid w:val="000576D4"/>
    <w:rsid w:val="0005784F"/>
    <w:rsid w:val="000604D8"/>
    <w:rsid w:val="00061286"/>
    <w:rsid w:val="000617E4"/>
    <w:rsid w:val="00061B0F"/>
    <w:rsid w:val="00061BA7"/>
    <w:rsid w:val="00061CCB"/>
    <w:rsid w:val="00061CE9"/>
    <w:rsid w:val="00061FCD"/>
    <w:rsid w:val="00062835"/>
    <w:rsid w:val="00062A7B"/>
    <w:rsid w:val="000630FD"/>
    <w:rsid w:val="0006349C"/>
    <w:rsid w:val="0006432D"/>
    <w:rsid w:val="0006496D"/>
    <w:rsid w:val="0006591B"/>
    <w:rsid w:val="00066082"/>
    <w:rsid w:val="0006639D"/>
    <w:rsid w:val="00067631"/>
    <w:rsid w:val="00067762"/>
    <w:rsid w:val="00067ABC"/>
    <w:rsid w:val="00067BFC"/>
    <w:rsid w:val="000706EF"/>
    <w:rsid w:val="000708B5"/>
    <w:rsid w:val="00070B38"/>
    <w:rsid w:val="00070B5D"/>
    <w:rsid w:val="00071D56"/>
    <w:rsid w:val="00072459"/>
    <w:rsid w:val="0007294C"/>
    <w:rsid w:val="00072BB1"/>
    <w:rsid w:val="00074054"/>
    <w:rsid w:val="0007475A"/>
    <w:rsid w:val="00075F78"/>
    <w:rsid w:val="00076834"/>
    <w:rsid w:val="00076887"/>
    <w:rsid w:val="00077B22"/>
    <w:rsid w:val="00077C08"/>
    <w:rsid w:val="00080A51"/>
    <w:rsid w:val="00080C05"/>
    <w:rsid w:val="00080C09"/>
    <w:rsid w:val="00080F57"/>
    <w:rsid w:val="000818B1"/>
    <w:rsid w:val="0008305C"/>
    <w:rsid w:val="00083B88"/>
    <w:rsid w:val="000855F6"/>
    <w:rsid w:val="000858A0"/>
    <w:rsid w:val="000862CB"/>
    <w:rsid w:val="00086371"/>
    <w:rsid w:val="000868A0"/>
    <w:rsid w:val="000874F5"/>
    <w:rsid w:val="000878E0"/>
    <w:rsid w:val="00087D20"/>
    <w:rsid w:val="000900A2"/>
    <w:rsid w:val="000905B0"/>
    <w:rsid w:val="00090A87"/>
    <w:rsid w:val="00090EF8"/>
    <w:rsid w:val="00091629"/>
    <w:rsid w:val="0009163D"/>
    <w:rsid w:val="000927C8"/>
    <w:rsid w:val="000932BA"/>
    <w:rsid w:val="00093477"/>
    <w:rsid w:val="00093A9F"/>
    <w:rsid w:val="000944B7"/>
    <w:rsid w:val="000947BB"/>
    <w:rsid w:val="000949B8"/>
    <w:rsid w:val="00095335"/>
    <w:rsid w:val="00095678"/>
    <w:rsid w:val="00096163"/>
    <w:rsid w:val="000965A4"/>
    <w:rsid w:val="000969F4"/>
    <w:rsid w:val="00096E2C"/>
    <w:rsid w:val="00097508"/>
    <w:rsid w:val="00097815"/>
    <w:rsid w:val="000A01D0"/>
    <w:rsid w:val="000A030E"/>
    <w:rsid w:val="000A065F"/>
    <w:rsid w:val="000A1773"/>
    <w:rsid w:val="000A1D1F"/>
    <w:rsid w:val="000A23E0"/>
    <w:rsid w:val="000A2D8A"/>
    <w:rsid w:val="000A3495"/>
    <w:rsid w:val="000A3524"/>
    <w:rsid w:val="000A36A8"/>
    <w:rsid w:val="000A3F24"/>
    <w:rsid w:val="000A5267"/>
    <w:rsid w:val="000A56B8"/>
    <w:rsid w:val="000A6628"/>
    <w:rsid w:val="000A7C66"/>
    <w:rsid w:val="000B01B5"/>
    <w:rsid w:val="000B081A"/>
    <w:rsid w:val="000B1576"/>
    <w:rsid w:val="000B1852"/>
    <w:rsid w:val="000B1B11"/>
    <w:rsid w:val="000B1C48"/>
    <w:rsid w:val="000B1E9F"/>
    <w:rsid w:val="000B248D"/>
    <w:rsid w:val="000B39BF"/>
    <w:rsid w:val="000B4786"/>
    <w:rsid w:val="000B47EB"/>
    <w:rsid w:val="000B4F0D"/>
    <w:rsid w:val="000B6399"/>
    <w:rsid w:val="000B640C"/>
    <w:rsid w:val="000B6F48"/>
    <w:rsid w:val="000B6FF8"/>
    <w:rsid w:val="000B7272"/>
    <w:rsid w:val="000C0082"/>
    <w:rsid w:val="000C04AC"/>
    <w:rsid w:val="000C0C1C"/>
    <w:rsid w:val="000C1330"/>
    <w:rsid w:val="000C2128"/>
    <w:rsid w:val="000C34DE"/>
    <w:rsid w:val="000C4257"/>
    <w:rsid w:val="000C4386"/>
    <w:rsid w:val="000C44DB"/>
    <w:rsid w:val="000C49C3"/>
    <w:rsid w:val="000C4EEA"/>
    <w:rsid w:val="000C53CF"/>
    <w:rsid w:val="000C763F"/>
    <w:rsid w:val="000C7F06"/>
    <w:rsid w:val="000D0319"/>
    <w:rsid w:val="000D106B"/>
    <w:rsid w:val="000D113D"/>
    <w:rsid w:val="000D118C"/>
    <w:rsid w:val="000D1B03"/>
    <w:rsid w:val="000D1B63"/>
    <w:rsid w:val="000D2770"/>
    <w:rsid w:val="000D2881"/>
    <w:rsid w:val="000D2D10"/>
    <w:rsid w:val="000D3338"/>
    <w:rsid w:val="000D3AC9"/>
    <w:rsid w:val="000D3C1D"/>
    <w:rsid w:val="000D3D24"/>
    <w:rsid w:val="000D4202"/>
    <w:rsid w:val="000D4251"/>
    <w:rsid w:val="000D455C"/>
    <w:rsid w:val="000D4798"/>
    <w:rsid w:val="000D5F84"/>
    <w:rsid w:val="000D64FF"/>
    <w:rsid w:val="000D6EC0"/>
    <w:rsid w:val="000D73CA"/>
    <w:rsid w:val="000D755A"/>
    <w:rsid w:val="000E0493"/>
    <w:rsid w:val="000E0ABD"/>
    <w:rsid w:val="000E0FD6"/>
    <w:rsid w:val="000E104A"/>
    <w:rsid w:val="000E157E"/>
    <w:rsid w:val="000E19A0"/>
    <w:rsid w:val="000E1C5B"/>
    <w:rsid w:val="000E1FA4"/>
    <w:rsid w:val="000E2A20"/>
    <w:rsid w:val="000E3738"/>
    <w:rsid w:val="000E38C4"/>
    <w:rsid w:val="000E3BC1"/>
    <w:rsid w:val="000E4091"/>
    <w:rsid w:val="000E4753"/>
    <w:rsid w:val="000E4902"/>
    <w:rsid w:val="000E6744"/>
    <w:rsid w:val="000E78CB"/>
    <w:rsid w:val="000E7DB6"/>
    <w:rsid w:val="000E7EDE"/>
    <w:rsid w:val="000F180C"/>
    <w:rsid w:val="000F1D40"/>
    <w:rsid w:val="000F1DDF"/>
    <w:rsid w:val="000F1F0E"/>
    <w:rsid w:val="000F27DB"/>
    <w:rsid w:val="000F309D"/>
    <w:rsid w:val="000F56C9"/>
    <w:rsid w:val="000F575D"/>
    <w:rsid w:val="000F581A"/>
    <w:rsid w:val="000F5AE1"/>
    <w:rsid w:val="000F5FAF"/>
    <w:rsid w:val="000F76CB"/>
    <w:rsid w:val="000F7893"/>
    <w:rsid w:val="000F7F3B"/>
    <w:rsid w:val="000F7F95"/>
    <w:rsid w:val="00100561"/>
    <w:rsid w:val="00100CC6"/>
    <w:rsid w:val="00101B1A"/>
    <w:rsid w:val="00102D94"/>
    <w:rsid w:val="00104CA0"/>
    <w:rsid w:val="00105545"/>
    <w:rsid w:val="00105DF8"/>
    <w:rsid w:val="001060E3"/>
    <w:rsid w:val="0010628D"/>
    <w:rsid w:val="001067BA"/>
    <w:rsid w:val="0010695B"/>
    <w:rsid w:val="00106B16"/>
    <w:rsid w:val="00107027"/>
    <w:rsid w:val="00107121"/>
    <w:rsid w:val="00107133"/>
    <w:rsid w:val="00107E5F"/>
    <w:rsid w:val="00107F18"/>
    <w:rsid w:val="00110048"/>
    <w:rsid w:val="001101F9"/>
    <w:rsid w:val="00110F0A"/>
    <w:rsid w:val="001113CD"/>
    <w:rsid w:val="001121C6"/>
    <w:rsid w:val="001137E3"/>
    <w:rsid w:val="00113A48"/>
    <w:rsid w:val="00113B44"/>
    <w:rsid w:val="00113BB6"/>
    <w:rsid w:val="00115A27"/>
    <w:rsid w:val="00115BA1"/>
    <w:rsid w:val="0011667F"/>
    <w:rsid w:val="001167E9"/>
    <w:rsid w:val="0011712A"/>
    <w:rsid w:val="00117528"/>
    <w:rsid w:val="0011761B"/>
    <w:rsid w:val="001203AE"/>
    <w:rsid w:val="00120AA0"/>
    <w:rsid w:val="00120F21"/>
    <w:rsid w:val="001214D3"/>
    <w:rsid w:val="00121561"/>
    <w:rsid w:val="001216DF"/>
    <w:rsid w:val="00122D20"/>
    <w:rsid w:val="00122F62"/>
    <w:rsid w:val="0012322A"/>
    <w:rsid w:val="00123537"/>
    <w:rsid w:val="001235AF"/>
    <w:rsid w:val="001237EA"/>
    <w:rsid w:val="00124460"/>
    <w:rsid w:val="0012471D"/>
    <w:rsid w:val="0012506D"/>
    <w:rsid w:val="0012555D"/>
    <w:rsid w:val="001263EE"/>
    <w:rsid w:val="00126656"/>
    <w:rsid w:val="00126DE9"/>
    <w:rsid w:val="00127C2F"/>
    <w:rsid w:val="00127E01"/>
    <w:rsid w:val="00127E7C"/>
    <w:rsid w:val="00131288"/>
    <w:rsid w:val="001312E7"/>
    <w:rsid w:val="00131540"/>
    <w:rsid w:val="001317FE"/>
    <w:rsid w:val="00131D93"/>
    <w:rsid w:val="00132382"/>
    <w:rsid w:val="00132F4D"/>
    <w:rsid w:val="00133098"/>
    <w:rsid w:val="00133149"/>
    <w:rsid w:val="00134DFA"/>
    <w:rsid w:val="001352B9"/>
    <w:rsid w:val="001361E8"/>
    <w:rsid w:val="001371CF"/>
    <w:rsid w:val="00137C51"/>
    <w:rsid w:val="00137ED1"/>
    <w:rsid w:val="001403EA"/>
    <w:rsid w:val="00140FA0"/>
    <w:rsid w:val="0014119C"/>
    <w:rsid w:val="001420B2"/>
    <w:rsid w:val="0014392F"/>
    <w:rsid w:val="00145406"/>
    <w:rsid w:val="00145800"/>
    <w:rsid w:val="001469AD"/>
    <w:rsid w:val="00146B9F"/>
    <w:rsid w:val="001470E7"/>
    <w:rsid w:val="00150778"/>
    <w:rsid w:val="0015148B"/>
    <w:rsid w:val="00151644"/>
    <w:rsid w:val="00151856"/>
    <w:rsid w:val="0015197C"/>
    <w:rsid w:val="0015229B"/>
    <w:rsid w:val="00152AB2"/>
    <w:rsid w:val="001533FB"/>
    <w:rsid w:val="00153646"/>
    <w:rsid w:val="001541F4"/>
    <w:rsid w:val="001547CE"/>
    <w:rsid w:val="00155242"/>
    <w:rsid w:val="00156238"/>
    <w:rsid w:val="00156605"/>
    <w:rsid w:val="00156F4F"/>
    <w:rsid w:val="00157896"/>
    <w:rsid w:val="00157D6B"/>
    <w:rsid w:val="00160BDF"/>
    <w:rsid w:val="00160CB7"/>
    <w:rsid w:val="00161A17"/>
    <w:rsid w:val="00161E6B"/>
    <w:rsid w:val="0016224D"/>
    <w:rsid w:val="00162F58"/>
    <w:rsid w:val="00164275"/>
    <w:rsid w:val="0016431A"/>
    <w:rsid w:val="00164BB2"/>
    <w:rsid w:val="001657B1"/>
    <w:rsid w:val="001657EF"/>
    <w:rsid w:val="0016596E"/>
    <w:rsid w:val="00166A56"/>
    <w:rsid w:val="001670DB"/>
    <w:rsid w:val="0016746A"/>
    <w:rsid w:val="0016754C"/>
    <w:rsid w:val="00170BED"/>
    <w:rsid w:val="00170E18"/>
    <w:rsid w:val="00170FAE"/>
    <w:rsid w:val="00171DB2"/>
    <w:rsid w:val="0017255E"/>
    <w:rsid w:val="00172BCD"/>
    <w:rsid w:val="00172FF7"/>
    <w:rsid w:val="001730BC"/>
    <w:rsid w:val="0017325C"/>
    <w:rsid w:val="00173D9C"/>
    <w:rsid w:val="0017405B"/>
    <w:rsid w:val="0017497A"/>
    <w:rsid w:val="00174AE8"/>
    <w:rsid w:val="00174C3D"/>
    <w:rsid w:val="001759D3"/>
    <w:rsid w:val="00175FCB"/>
    <w:rsid w:val="00175FE3"/>
    <w:rsid w:val="00177060"/>
    <w:rsid w:val="00177AF7"/>
    <w:rsid w:val="001806A3"/>
    <w:rsid w:val="00180F73"/>
    <w:rsid w:val="00181DB7"/>
    <w:rsid w:val="001823D9"/>
    <w:rsid w:val="00182789"/>
    <w:rsid w:val="00183477"/>
    <w:rsid w:val="00183639"/>
    <w:rsid w:val="00183948"/>
    <w:rsid w:val="001839C3"/>
    <w:rsid w:val="00183AF4"/>
    <w:rsid w:val="001848F1"/>
    <w:rsid w:val="001853F7"/>
    <w:rsid w:val="00185B6A"/>
    <w:rsid w:val="00185EAC"/>
    <w:rsid w:val="001864F3"/>
    <w:rsid w:val="00186D33"/>
    <w:rsid w:val="0018701E"/>
    <w:rsid w:val="001907D6"/>
    <w:rsid w:val="00191359"/>
    <w:rsid w:val="00191390"/>
    <w:rsid w:val="001913EC"/>
    <w:rsid w:val="00191794"/>
    <w:rsid w:val="001918DA"/>
    <w:rsid w:val="00192599"/>
    <w:rsid w:val="0019259C"/>
    <w:rsid w:val="0019267D"/>
    <w:rsid w:val="00193C9C"/>
    <w:rsid w:val="00193F43"/>
    <w:rsid w:val="00194168"/>
    <w:rsid w:val="00194D91"/>
    <w:rsid w:val="00194EC8"/>
    <w:rsid w:val="001951F6"/>
    <w:rsid w:val="00195505"/>
    <w:rsid w:val="001958A1"/>
    <w:rsid w:val="00196D99"/>
    <w:rsid w:val="00197360"/>
    <w:rsid w:val="001A0A07"/>
    <w:rsid w:val="001A0E2E"/>
    <w:rsid w:val="001A0F4B"/>
    <w:rsid w:val="001A1231"/>
    <w:rsid w:val="001A14CF"/>
    <w:rsid w:val="001A1545"/>
    <w:rsid w:val="001A1D26"/>
    <w:rsid w:val="001A2136"/>
    <w:rsid w:val="001A2149"/>
    <w:rsid w:val="001A2C29"/>
    <w:rsid w:val="001A30B7"/>
    <w:rsid w:val="001A393B"/>
    <w:rsid w:val="001A3C48"/>
    <w:rsid w:val="001A3E67"/>
    <w:rsid w:val="001A4C37"/>
    <w:rsid w:val="001A5333"/>
    <w:rsid w:val="001A5FDE"/>
    <w:rsid w:val="001A6771"/>
    <w:rsid w:val="001A685F"/>
    <w:rsid w:val="001A7467"/>
    <w:rsid w:val="001A793C"/>
    <w:rsid w:val="001A7FF8"/>
    <w:rsid w:val="001B0410"/>
    <w:rsid w:val="001B187D"/>
    <w:rsid w:val="001B18B1"/>
    <w:rsid w:val="001B1D9F"/>
    <w:rsid w:val="001B20C9"/>
    <w:rsid w:val="001B2326"/>
    <w:rsid w:val="001B2723"/>
    <w:rsid w:val="001B2BCA"/>
    <w:rsid w:val="001B33CA"/>
    <w:rsid w:val="001B3F58"/>
    <w:rsid w:val="001B41C3"/>
    <w:rsid w:val="001B5869"/>
    <w:rsid w:val="001B5E92"/>
    <w:rsid w:val="001B75A7"/>
    <w:rsid w:val="001C1342"/>
    <w:rsid w:val="001C2729"/>
    <w:rsid w:val="001C30C5"/>
    <w:rsid w:val="001C30CD"/>
    <w:rsid w:val="001C44D6"/>
    <w:rsid w:val="001C4A55"/>
    <w:rsid w:val="001C55F3"/>
    <w:rsid w:val="001C62AE"/>
    <w:rsid w:val="001C6371"/>
    <w:rsid w:val="001C675D"/>
    <w:rsid w:val="001C69BA"/>
    <w:rsid w:val="001C790F"/>
    <w:rsid w:val="001D09F8"/>
    <w:rsid w:val="001D2191"/>
    <w:rsid w:val="001D38B1"/>
    <w:rsid w:val="001D3BA0"/>
    <w:rsid w:val="001D4249"/>
    <w:rsid w:val="001D45E8"/>
    <w:rsid w:val="001D4645"/>
    <w:rsid w:val="001D4ED9"/>
    <w:rsid w:val="001D518F"/>
    <w:rsid w:val="001D5641"/>
    <w:rsid w:val="001D5677"/>
    <w:rsid w:val="001D598B"/>
    <w:rsid w:val="001D65D1"/>
    <w:rsid w:val="001D75C1"/>
    <w:rsid w:val="001D7799"/>
    <w:rsid w:val="001E04E3"/>
    <w:rsid w:val="001E15C5"/>
    <w:rsid w:val="001E1DF8"/>
    <w:rsid w:val="001E1F58"/>
    <w:rsid w:val="001E2370"/>
    <w:rsid w:val="001E23D6"/>
    <w:rsid w:val="001E24A8"/>
    <w:rsid w:val="001E3381"/>
    <w:rsid w:val="001E45AD"/>
    <w:rsid w:val="001E4BE1"/>
    <w:rsid w:val="001E5971"/>
    <w:rsid w:val="001E76BA"/>
    <w:rsid w:val="001F09CB"/>
    <w:rsid w:val="001F0F1E"/>
    <w:rsid w:val="001F1569"/>
    <w:rsid w:val="001F2B00"/>
    <w:rsid w:val="001F2D42"/>
    <w:rsid w:val="001F4759"/>
    <w:rsid w:val="001F58C1"/>
    <w:rsid w:val="001F63DD"/>
    <w:rsid w:val="001F7064"/>
    <w:rsid w:val="001F742F"/>
    <w:rsid w:val="00200194"/>
    <w:rsid w:val="0020069F"/>
    <w:rsid w:val="00200BF4"/>
    <w:rsid w:val="00200C5E"/>
    <w:rsid w:val="00200DB6"/>
    <w:rsid w:val="002014C2"/>
    <w:rsid w:val="0020268B"/>
    <w:rsid w:val="002026B4"/>
    <w:rsid w:val="00202F2E"/>
    <w:rsid w:val="00203432"/>
    <w:rsid w:val="00203DA4"/>
    <w:rsid w:val="00203F56"/>
    <w:rsid w:val="00204051"/>
    <w:rsid w:val="0020449A"/>
    <w:rsid w:val="0020475A"/>
    <w:rsid w:val="00205046"/>
    <w:rsid w:val="00205105"/>
    <w:rsid w:val="00205351"/>
    <w:rsid w:val="00205417"/>
    <w:rsid w:val="00205B33"/>
    <w:rsid w:val="00206B68"/>
    <w:rsid w:val="00206C49"/>
    <w:rsid w:val="00207252"/>
    <w:rsid w:val="0020738B"/>
    <w:rsid w:val="00210307"/>
    <w:rsid w:val="002103CC"/>
    <w:rsid w:val="0021109E"/>
    <w:rsid w:val="002113C9"/>
    <w:rsid w:val="00211414"/>
    <w:rsid w:val="00211BE3"/>
    <w:rsid w:val="00211C5A"/>
    <w:rsid w:val="0021227D"/>
    <w:rsid w:val="00212942"/>
    <w:rsid w:val="00212B74"/>
    <w:rsid w:val="00213244"/>
    <w:rsid w:val="00213C8E"/>
    <w:rsid w:val="002140D8"/>
    <w:rsid w:val="00214942"/>
    <w:rsid w:val="002149C6"/>
    <w:rsid w:val="002168C2"/>
    <w:rsid w:val="00216B29"/>
    <w:rsid w:val="002177DA"/>
    <w:rsid w:val="00221559"/>
    <w:rsid w:val="00221E30"/>
    <w:rsid w:val="002221AC"/>
    <w:rsid w:val="0022382B"/>
    <w:rsid w:val="002245BE"/>
    <w:rsid w:val="00224668"/>
    <w:rsid w:val="00224CBA"/>
    <w:rsid w:val="00225C7D"/>
    <w:rsid w:val="00225E72"/>
    <w:rsid w:val="00226063"/>
    <w:rsid w:val="0022672D"/>
    <w:rsid w:val="00226DC8"/>
    <w:rsid w:val="002273F8"/>
    <w:rsid w:val="00227758"/>
    <w:rsid w:val="0022776B"/>
    <w:rsid w:val="00227D63"/>
    <w:rsid w:val="0023076E"/>
    <w:rsid w:val="0023090C"/>
    <w:rsid w:val="0023094D"/>
    <w:rsid w:val="00230D5D"/>
    <w:rsid w:val="0023114C"/>
    <w:rsid w:val="00231546"/>
    <w:rsid w:val="00231CAF"/>
    <w:rsid w:val="00231DC5"/>
    <w:rsid w:val="00232CB3"/>
    <w:rsid w:val="00232ED3"/>
    <w:rsid w:val="00233214"/>
    <w:rsid w:val="0023354E"/>
    <w:rsid w:val="00233794"/>
    <w:rsid w:val="00234776"/>
    <w:rsid w:val="0023479D"/>
    <w:rsid w:val="002362AC"/>
    <w:rsid w:val="00236DBC"/>
    <w:rsid w:val="00236F05"/>
    <w:rsid w:val="00237126"/>
    <w:rsid w:val="00237344"/>
    <w:rsid w:val="00237587"/>
    <w:rsid w:val="0024004B"/>
    <w:rsid w:val="00240868"/>
    <w:rsid w:val="0024255D"/>
    <w:rsid w:val="00242A70"/>
    <w:rsid w:val="00242B70"/>
    <w:rsid w:val="00242F59"/>
    <w:rsid w:val="0024313C"/>
    <w:rsid w:val="002433B6"/>
    <w:rsid w:val="0024489D"/>
    <w:rsid w:val="00245A0A"/>
    <w:rsid w:val="0024602A"/>
    <w:rsid w:val="0024615E"/>
    <w:rsid w:val="0024654F"/>
    <w:rsid w:val="00246723"/>
    <w:rsid w:val="00246D9A"/>
    <w:rsid w:val="00247563"/>
    <w:rsid w:val="00247C48"/>
    <w:rsid w:val="00247C6F"/>
    <w:rsid w:val="00247C91"/>
    <w:rsid w:val="00247DA6"/>
    <w:rsid w:val="00247FE1"/>
    <w:rsid w:val="00250595"/>
    <w:rsid w:val="002518E9"/>
    <w:rsid w:val="00251C8A"/>
    <w:rsid w:val="00254B94"/>
    <w:rsid w:val="0025589E"/>
    <w:rsid w:val="0025594B"/>
    <w:rsid w:val="00256695"/>
    <w:rsid w:val="002575BA"/>
    <w:rsid w:val="00257A8C"/>
    <w:rsid w:val="00260961"/>
    <w:rsid w:val="00261376"/>
    <w:rsid w:val="00261727"/>
    <w:rsid w:val="00261C7F"/>
    <w:rsid w:val="002627BF"/>
    <w:rsid w:val="00262A93"/>
    <w:rsid w:val="00262C0D"/>
    <w:rsid w:val="00263070"/>
    <w:rsid w:val="00263167"/>
    <w:rsid w:val="00263223"/>
    <w:rsid w:val="002632BB"/>
    <w:rsid w:val="00263DB3"/>
    <w:rsid w:val="00264030"/>
    <w:rsid w:val="002651E9"/>
    <w:rsid w:val="00265382"/>
    <w:rsid w:val="00265728"/>
    <w:rsid w:val="00265B1C"/>
    <w:rsid w:val="00265B51"/>
    <w:rsid w:val="00266FF9"/>
    <w:rsid w:val="00267149"/>
    <w:rsid w:val="0026725B"/>
    <w:rsid w:val="0026774A"/>
    <w:rsid w:val="00267804"/>
    <w:rsid w:val="00270545"/>
    <w:rsid w:val="00270F15"/>
    <w:rsid w:val="002710CF"/>
    <w:rsid w:val="0027136F"/>
    <w:rsid w:val="00271513"/>
    <w:rsid w:val="00272CA3"/>
    <w:rsid w:val="00272F6D"/>
    <w:rsid w:val="0027373A"/>
    <w:rsid w:val="00273BD5"/>
    <w:rsid w:val="00273C55"/>
    <w:rsid w:val="002741B7"/>
    <w:rsid w:val="00274452"/>
    <w:rsid w:val="0027473E"/>
    <w:rsid w:val="00274E1A"/>
    <w:rsid w:val="00275061"/>
    <w:rsid w:val="00275430"/>
    <w:rsid w:val="00275BE0"/>
    <w:rsid w:val="0027613F"/>
    <w:rsid w:val="002766BC"/>
    <w:rsid w:val="00277021"/>
    <w:rsid w:val="00277BE7"/>
    <w:rsid w:val="00277D13"/>
    <w:rsid w:val="00277EC3"/>
    <w:rsid w:val="0028104B"/>
    <w:rsid w:val="002819E2"/>
    <w:rsid w:val="002825D3"/>
    <w:rsid w:val="00282B2A"/>
    <w:rsid w:val="00282B35"/>
    <w:rsid w:val="00283E09"/>
    <w:rsid w:val="002840C7"/>
    <w:rsid w:val="0028439F"/>
    <w:rsid w:val="002856D0"/>
    <w:rsid w:val="00285718"/>
    <w:rsid w:val="00285C24"/>
    <w:rsid w:val="00287448"/>
    <w:rsid w:val="00287C2D"/>
    <w:rsid w:val="002902F0"/>
    <w:rsid w:val="002903F9"/>
    <w:rsid w:val="00290987"/>
    <w:rsid w:val="00290AB2"/>
    <w:rsid w:val="002913E0"/>
    <w:rsid w:val="00292BCF"/>
    <w:rsid w:val="00292CF7"/>
    <w:rsid w:val="00293556"/>
    <w:rsid w:val="002938FE"/>
    <w:rsid w:val="00293CB3"/>
    <w:rsid w:val="00293D81"/>
    <w:rsid w:val="00294089"/>
    <w:rsid w:val="002945B0"/>
    <w:rsid w:val="00294A27"/>
    <w:rsid w:val="00295A16"/>
    <w:rsid w:val="00297737"/>
    <w:rsid w:val="00297FC4"/>
    <w:rsid w:val="002A1495"/>
    <w:rsid w:val="002A1CAD"/>
    <w:rsid w:val="002A282D"/>
    <w:rsid w:val="002A2BC8"/>
    <w:rsid w:val="002A33A1"/>
    <w:rsid w:val="002A3ADE"/>
    <w:rsid w:val="002A3F84"/>
    <w:rsid w:val="002A41B5"/>
    <w:rsid w:val="002A50EA"/>
    <w:rsid w:val="002A51BA"/>
    <w:rsid w:val="002A545D"/>
    <w:rsid w:val="002A5A19"/>
    <w:rsid w:val="002A6BD1"/>
    <w:rsid w:val="002A7B64"/>
    <w:rsid w:val="002B1068"/>
    <w:rsid w:val="002B1B36"/>
    <w:rsid w:val="002B2962"/>
    <w:rsid w:val="002B2B3F"/>
    <w:rsid w:val="002B2D04"/>
    <w:rsid w:val="002B2F7C"/>
    <w:rsid w:val="002B3312"/>
    <w:rsid w:val="002B359B"/>
    <w:rsid w:val="002B575F"/>
    <w:rsid w:val="002B5847"/>
    <w:rsid w:val="002B61FF"/>
    <w:rsid w:val="002B629D"/>
    <w:rsid w:val="002B6341"/>
    <w:rsid w:val="002B69D8"/>
    <w:rsid w:val="002B6EFC"/>
    <w:rsid w:val="002C01DC"/>
    <w:rsid w:val="002C08AF"/>
    <w:rsid w:val="002C1C3B"/>
    <w:rsid w:val="002C29B1"/>
    <w:rsid w:val="002C2A07"/>
    <w:rsid w:val="002C2BC6"/>
    <w:rsid w:val="002C2D1E"/>
    <w:rsid w:val="002C41F6"/>
    <w:rsid w:val="002C5052"/>
    <w:rsid w:val="002C561A"/>
    <w:rsid w:val="002C5CE4"/>
    <w:rsid w:val="002C5DD6"/>
    <w:rsid w:val="002C659A"/>
    <w:rsid w:val="002C79F5"/>
    <w:rsid w:val="002C7CB0"/>
    <w:rsid w:val="002D0882"/>
    <w:rsid w:val="002D0D71"/>
    <w:rsid w:val="002D0F64"/>
    <w:rsid w:val="002D1ED3"/>
    <w:rsid w:val="002D1F7B"/>
    <w:rsid w:val="002D2B07"/>
    <w:rsid w:val="002D2B9D"/>
    <w:rsid w:val="002D2DEF"/>
    <w:rsid w:val="002D2E48"/>
    <w:rsid w:val="002D3948"/>
    <w:rsid w:val="002D39B9"/>
    <w:rsid w:val="002D43C7"/>
    <w:rsid w:val="002D47BA"/>
    <w:rsid w:val="002D540C"/>
    <w:rsid w:val="002D5989"/>
    <w:rsid w:val="002D62CD"/>
    <w:rsid w:val="002D6648"/>
    <w:rsid w:val="002D6C13"/>
    <w:rsid w:val="002D7506"/>
    <w:rsid w:val="002E0053"/>
    <w:rsid w:val="002E01CD"/>
    <w:rsid w:val="002E101D"/>
    <w:rsid w:val="002E21FB"/>
    <w:rsid w:val="002E3618"/>
    <w:rsid w:val="002E3BE8"/>
    <w:rsid w:val="002E46D8"/>
    <w:rsid w:val="002E58A3"/>
    <w:rsid w:val="002E5AAD"/>
    <w:rsid w:val="002E5C22"/>
    <w:rsid w:val="002E6537"/>
    <w:rsid w:val="002E779A"/>
    <w:rsid w:val="002F0872"/>
    <w:rsid w:val="002F092B"/>
    <w:rsid w:val="002F13A0"/>
    <w:rsid w:val="002F1750"/>
    <w:rsid w:val="002F1AEA"/>
    <w:rsid w:val="002F1B6B"/>
    <w:rsid w:val="002F1DBD"/>
    <w:rsid w:val="002F2D79"/>
    <w:rsid w:val="002F30AA"/>
    <w:rsid w:val="002F3EE9"/>
    <w:rsid w:val="002F5073"/>
    <w:rsid w:val="002F524F"/>
    <w:rsid w:val="002F5C5A"/>
    <w:rsid w:val="002F5E79"/>
    <w:rsid w:val="002F62EE"/>
    <w:rsid w:val="002F69B3"/>
    <w:rsid w:val="002F78C7"/>
    <w:rsid w:val="002F7919"/>
    <w:rsid w:val="002F7DD3"/>
    <w:rsid w:val="002F7DE6"/>
    <w:rsid w:val="00300262"/>
    <w:rsid w:val="00300C37"/>
    <w:rsid w:val="00301764"/>
    <w:rsid w:val="0030220C"/>
    <w:rsid w:val="00302457"/>
    <w:rsid w:val="00302938"/>
    <w:rsid w:val="00303187"/>
    <w:rsid w:val="0030359B"/>
    <w:rsid w:val="00303BB0"/>
    <w:rsid w:val="00304052"/>
    <w:rsid w:val="00304C31"/>
    <w:rsid w:val="00306697"/>
    <w:rsid w:val="0030695D"/>
    <w:rsid w:val="003077E5"/>
    <w:rsid w:val="00307C9D"/>
    <w:rsid w:val="003100CF"/>
    <w:rsid w:val="0031081D"/>
    <w:rsid w:val="0031185A"/>
    <w:rsid w:val="00311896"/>
    <w:rsid w:val="00312007"/>
    <w:rsid w:val="003120E2"/>
    <w:rsid w:val="00312709"/>
    <w:rsid w:val="00312AC1"/>
    <w:rsid w:val="003131DE"/>
    <w:rsid w:val="0031324D"/>
    <w:rsid w:val="00313821"/>
    <w:rsid w:val="00313AF3"/>
    <w:rsid w:val="003142F2"/>
    <w:rsid w:val="0031462C"/>
    <w:rsid w:val="003151FA"/>
    <w:rsid w:val="0031525A"/>
    <w:rsid w:val="0031662D"/>
    <w:rsid w:val="00316893"/>
    <w:rsid w:val="00316DA9"/>
    <w:rsid w:val="0031718C"/>
    <w:rsid w:val="0031754D"/>
    <w:rsid w:val="003217C3"/>
    <w:rsid w:val="00321FA6"/>
    <w:rsid w:val="00322A0D"/>
    <w:rsid w:val="003232CE"/>
    <w:rsid w:val="0032398B"/>
    <w:rsid w:val="003256E2"/>
    <w:rsid w:val="003257B7"/>
    <w:rsid w:val="00325D1B"/>
    <w:rsid w:val="003269BB"/>
    <w:rsid w:val="003269C7"/>
    <w:rsid w:val="0032715E"/>
    <w:rsid w:val="00330C05"/>
    <w:rsid w:val="0033104B"/>
    <w:rsid w:val="003316A7"/>
    <w:rsid w:val="00331943"/>
    <w:rsid w:val="00331AA4"/>
    <w:rsid w:val="00331C87"/>
    <w:rsid w:val="00332402"/>
    <w:rsid w:val="00332B01"/>
    <w:rsid w:val="00333E96"/>
    <w:rsid w:val="00334400"/>
    <w:rsid w:val="003349EB"/>
    <w:rsid w:val="0033523F"/>
    <w:rsid w:val="00335697"/>
    <w:rsid w:val="00336192"/>
    <w:rsid w:val="003368FA"/>
    <w:rsid w:val="00336F3A"/>
    <w:rsid w:val="003375F6"/>
    <w:rsid w:val="00337A90"/>
    <w:rsid w:val="003400CF"/>
    <w:rsid w:val="003408ED"/>
    <w:rsid w:val="00340998"/>
    <w:rsid w:val="00340CA4"/>
    <w:rsid w:val="00340E9F"/>
    <w:rsid w:val="003414CA"/>
    <w:rsid w:val="00341917"/>
    <w:rsid w:val="0034239A"/>
    <w:rsid w:val="0034261E"/>
    <w:rsid w:val="00343747"/>
    <w:rsid w:val="00343D27"/>
    <w:rsid w:val="00345298"/>
    <w:rsid w:val="00345C8D"/>
    <w:rsid w:val="0034633E"/>
    <w:rsid w:val="0034692D"/>
    <w:rsid w:val="00347AA9"/>
    <w:rsid w:val="00347E6F"/>
    <w:rsid w:val="00350636"/>
    <w:rsid w:val="00350788"/>
    <w:rsid w:val="0035107C"/>
    <w:rsid w:val="0035119B"/>
    <w:rsid w:val="00351915"/>
    <w:rsid w:val="00351A5D"/>
    <w:rsid w:val="00351E22"/>
    <w:rsid w:val="00352B35"/>
    <w:rsid w:val="00353D18"/>
    <w:rsid w:val="00353EE9"/>
    <w:rsid w:val="0035445F"/>
    <w:rsid w:val="0035461B"/>
    <w:rsid w:val="00354FFC"/>
    <w:rsid w:val="00355D15"/>
    <w:rsid w:val="003573C9"/>
    <w:rsid w:val="003578A6"/>
    <w:rsid w:val="003601A3"/>
    <w:rsid w:val="00360249"/>
    <w:rsid w:val="003609E7"/>
    <w:rsid w:val="00360F15"/>
    <w:rsid w:val="00361026"/>
    <w:rsid w:val="00361332"/>
    <w:rsid w:val="00361657"/>
    <w:rsid w:val="00361B7F"/>
    <w:rsid w:val="00361D65"/>
    <w:rsid w:val="003623FC"/>
    <w:rsid w:val="003625E8"/>
    <w:rsid w:val="00362824"/>
    <w:rsid w:val="00363D30"/>
    <w:rsid w:val="003649A5"/>
    <w:rsid w:val="00364C5F"/>
    <w:rsid w:val="0036532F"/>
    <w:rsid w:val="003659A0"/>
    <w:rsid w:val="00366B6A"/>
    <w:rsid w:val="00366CE2"/>
    <w:rsid w:val="00366DBF"/>
    <w:rsid w:val="003679B4"/>
    <w:rsid w:val="00367EB3"/>
    <w:rsid w:val="00370515"/>
    <w:rsid w:val="00370C34"/>
    <w:rsid w:val="003710D5"/>
    <w:rsid w:val="00373AC0"/>
    <w:rsid w:val="00374343"/>
    <w:rsid w:val="00374989"/>
    <w:rsid w:val="00374F93"/>
    <w:rsid w:val="003750EB"/>
    <w:rsid w:val="00375126"/>
    <w:rsid w:val="0037547B"/>
    <w:rsid w:val="00375FA3"/>
    <w:rsid w:val="0037612F"/>
    <w:rsid w:val="003764C0"/>
    <w:rsid w:val="0037657B"/>
    <w:rsid w:val="00376BC6"/>
    <w:rsid w:val="00376EFF"/>
    <w:rsid w:val="00377009"/>
    <w:rsid w:val="00377A38"/>
    <w:rsid w:val="00377F62"/>
    <w:rsid w:val="003801B6"/>
    <w:rsid w:val="00380237"/>
    <w:rsid w:val="003803B2"/>
    <w:rsid w:val="003807BA"/>
    <w:rsid w:val="00381C56"/>
    <w:rsid w:val="00381CD0"/>
    <w:rsid w:val="003829A8"/>
    <w:rsid w:val="00383DF2"/>
    <w:rsid w:val="00385337"/>
    <w:rsid w:val="003855CE"/>
    <w:rsid w:val="00385E42"/>
    <w:rsid w:val="00386488"/>
    <w:rsid w:val="00386623"/>
    <w:rsid w:val="00386F04"/>
    <w:rsid w:val="003879BF"/>
    <w:rsid w:val="00387D77"/>
    <w:rsid w:val="003904A1"/>
    <w:rsid w:val="00390BF4"/>
    <w:rsid w:val="00392269"/>
    <w:rsid w:val="00392C39"/>
    <w:rsid w:val="00392F3B"/>
    <w:rsid w:val="00393099"/>
    <w:rsid w:val="003930C5"/>
    <w:rsid w:val="003948FC"/>
    <w:rsid w:val="00394B1F"/>
    <w:rsid w:val="00394B47"/>
    <w:rsid w:val="00394E54"/>
    <w:rsid w:val="003958FB"/>
    <w:rsid w:val="00395E73"/>
    <w:rsid w:val="0039622F"/>
    <w:rsid w:val="003962B0"/>
    <w:rsid w:val="00396790"/>
    <w:rsid w:val="00396B13"/>
    <w:rsid w:val="00396C40"/>
    <w:rsid w:val="00396CCC"/>
    <w:rsid w:val="003978B2"/>
    <w:rsid w:val="00397A25"/>
    <w:rsid w:val="003A029D"/>
    <w:rsid w:val="003A048C"/>
    <w:rsid w:val="003A073B"/>
    <w:rsid w:val="003A0C3A"/>
    <w:rsid w:val="003A1443"/>
    <w:rsid w:val="003A1B57"/>
    <w:rsid w:val="003A233C"/>
    <w:rsid w:val="003A26C0"/>
    <w:rsid w:val="003A2ADC"/>
    <w:rsid w:val="003A521A"/>
    <w:rsid w:val="003A5BEE"/>
    <w:rsid w:val="003A6F22"/>
    <w:rsid w:val="003A70C7"/>
    <w:rsid w:val="003A7265"/>
    <w:rsid w:val="003A7C07"/>
    <w:rsid w:val="003B000F"/>
    <w:rsid w:val="003B05A9"/>
    <w:rsid w:val="003B08FF"/>
    <w:rsid w:val="003B0C3E"/>
    <w:rsid w:val="003B1317"/>
    <w:rsid w:val="003B1873"/>
    <w:rsid w:val="003B29AE"/>
    <w:rsid w:val="003B31FE"/>
    <w:rsid w:val="003B3A5F"/>
    <w:rsid w:val="003B4117"/>
    <w:rsid w:val="003B4803"/>
    <w:rsid w:val="003B4E54"/>
    <w:rsid w:val="003B512D"/>
    <w:rsid w:val="003B5210"/>
    <w:rsid w:val="003B5337"/>
    <w:rsid w:val="003B592D"/>
    <w:rsid w:val="003B5B7D"/>
    <w:rsid w:val="003B5D95"/>
    <w:rsid w:val="003B5F5F"/>
    <w:rsid w:val="003B63BB"/>
    <w:rsid w:val="003B64EE"/>
    <w:rsid w:val="003B777D"/>
    <w:rsid w:val="003B7BFE"/>
    <w:rsid w:val="003C167C"/>
    <w:rsid w:val="003C1F33"/>
    <w:rsid w:val="003C2509"/>
    <w:rsid w:val="003C2E72"/>
    <w:rsid w:val="003C35B4"/>
    <w:rsid w:val="003C4B9A"/>
    <w:rsid w:val="003C4C80"/>
    <w:rsid w:val="003C62F8"/>
    <w:rsid w:val="003D0456"/>
    <w:rsid w:val="003D07BD"/>
    <w:rsid w:val="003D0941"/>
    <w:rsid w:val="003D1773"/>
    <w:rsid w:val="003D2264"/>
    <w:rsid w:val="003D2453"/>
    <w:rsid w:val="003D26B3"/>
    <w:rsid w:val="003D2C6A"/>
    <w:rsid w:val="003D3559"/>
    <w:rsid w:val="003D3D08"/>
    <w:rsid w:val="003D4950"/>
    <w:rsid w:val="003D4D85"/>
    <w:rsid w:val="003D504D"/>
    <w:rsid w:val="003D6082"/>
    <w:rsid w:val="003D64B3"/>
    <w:rsid w:val="003D6986"/>
    <w:rsid w:val="003D6A96"/>
    <w:rsid w:val="003D6BCA"/>
    <w:rsid w:val="003D7089"/>
    <w:rsid w:val="003D70A3"/>
    <w:rsid w:val="003E0322"/>
    <w:rsid w:val="003E167E"/>
    <w:rsid w:val="003E4DA3"/>
    <w:rsid w:val="003E531E"/>
    <w:rsid w:val="003E5E9F"/>
    <w:rsid w:val="003E5F29"/>
    <w:rsid w:val="003E6797"/>
    <w:rsid w:val="003E74DB"/>
    <w:rsid w:val="003F05F9"/>
    <w:rsid w:val="003F0735"/>
    <w:rsid w:val="003F0B94"/>
    <w:rsid w:val="003F14E7"/>
    <w:rsid w:val="003F1943"/>
    <w:rsid w:val="003F1E66"/>
    <w:rsid w:val="003F1E77"/>
    <w:rsid w:val="003F2A53"/>
    <w:rsid w:val="003F2EA3"/>
    <w:rsid w:val="003F34EF"/>
    <w:rsid w:val="003F3EC4"/>
    <w:rsid w:val="003F43FD"/>
    <w:rsid w:val="003F444F"/>
    <w:rsid w:val="003F46BF"/>
    <w:rsid w:val="003F4794"/>
    <w:rsid w:val="003F47E6"/>
    <w:rsid w:val="003F4842"/>
    <w:rsid w:val="003F4977"/>
    <w:rsid w:val="003F4C05"/>
    <w:rsid w:val="003F5199"/>
    <w:rsid w:val="003F59E9"/>
    <w:rsid w:val="003F6E69"/>
    <w:rsid w:val="003F7035"/>
    <w:rsid w:val="003F7269"/>
    <w:rsid w:val="003F7375"/>
    <w:rsid w:val="003F7814"/>
    <w:rsid w:val="0040059B"/>
    <w:rsid w:val="00400A54"/>
    <w:rsid w:val="00400F04"/>
    <w:rsid w:val="00401E39"/>
    <w:rsid w:val="00402B28"/>
    <w:rsid w:val="00402DE8"/>
    <w:rsid w:val="00403A6D"/>
    <w:rsid w:val="00403ADE"/>
    <w:rsid w:val="004040FF"/>
    <w:rsid w:val="00404C02"/>
    <w:rsid w:val="00404D16"/>
    <w:rsid w:val="00405495"/>
    <w:rsid w:val="00405574"/>
    <w:rsid w:val="0040558F"/>
    <w:rsid w:val="00405988"/>
    <w:rsid w:val="00405A06"/>
    <w:rsid w:val="00406851"/>
    <w:rsid w:val="0040686E"/>
    <w:rsid w:val="0040720C"/>
    <w:rsid w:val="0040739B"/>
    <w:rsid w:val="00407CF7"/>
    <w:rsid w:val="00410E1E"/>
    <w:rsid w:val="00411C60"/>
    <w:rsid w:val="00412464"/>
    <w:rsid w:val="00412F3A"/>
    <w:rsid w:val="00413858"/>
    <w:rsid w:val="00414D8B"/>
    <w:rsid w:val="0041544E"/>
    <w:rsid w:val="004158F9"/>
    <w:rsid w:val="00415B63"/>
    <w:rsid w:val="00415EEA"/>
    <w:rsid w:val="00416801"/>
    <w:rsid w:val="00416EE2"/>
    <w:rsid w:val="00416EFB"/>
    <w:rsid w:val="00417AD6"/>
    <w:rsid w:val="00417B72"/>
    <w:rsid w:val="00417F56"/>
    <w:rsid w:val="00420888"/>
    <w:rsid w:val="00420DF0"/>
    <w:rsid w:val="00421DE6"/>
    <w:rsid w:val="004224B0"/>
    <w:rsid w:val="00422E96"/>
    <w:rsid w:val="00422FD2"/>
    <w:rsid w:val="004239CC"/>
    <w:rsid w:val="00423BE6"/>
    <w:rsid w:val="00424A67"/>
    <w:rsid w:val="00424B80"/>
    <w:rsid w:val="004252A7"/>
    <w:rsid w:val="00425BB1"/>
    <w:rsid w:val="00425E45"/>
    <w:rsid w:val="00427C40"/>
    <w:rsid w:val="00427CEC"/>
    <w:rsid w:val="00430EF0"/>
    <w:rsid w:val="00431D5C"/>
    <w:rsid w:val="00431E01"/>
    <w:rsid w:val="00431F8A"/>
    <w:rsid w:val="004328BC"/>
    <w:rsid w:val="00432EB2"/>
    <w:rsid w:val="0043399B"/>
    <w:rsid w:val="00433E72"/>
    <w:rsid w:val="004361F7"/>
    <w:rsid w:val="004365F6"/>
    <w:rsid w:val="004368B6"/>
    <w:rsid w:val="0043707F"/>
    <w:rsid w:val="00437934"/>
    <w:rsid w:val="00437D42"/>
    <w:rsid w:val="00437E62"/>
    <w:rsid w:val="00440357"/>
    <w:rsid w:val="00440B24"/>
    <w:rsid w:val="00440EC8"/>
    <w:rsid w:val="00441210"/>
    <w:rsid w:val="00442929"/>
    <w:rsid w:val="00442DBD"/>
    <w:rsid w:val="00443C98"/>
    <w:rsid w:val="00443E22"/>
    <w:rsid w:val="004446F0"/>
    <w:rsid w:val="00445501"/>
    <w:rsid w:val="00447791"/>
    <w:rsid w:val="004500D1"/>
    <w:rsid w:val="00450225"/>
    <w:rsid w:val="0045055C"/>
    <w:rsid w:val="00452413"/>
    <w:rsid w:val="0045243B"/>
    <w:rsid w:val="004526EA"/>
    <w:rsid w:val="00452EEE"/>
    <w:rsid w:val="00452F2A"/>
    <w:rsid w:val="0045344A"/>
    <w:rsid w:val="004543FA"/>
    <w:rsid w:val="00454DA1"/>
    <w:rsid w:val="00454E89"/>
    <w:rsid w:val="00455A29"/>
    <w:rsid w:val="004565A5"/>
    <w:rsid w:val="00456B40"/>
    <w:rsid w:val="00456C3D"/>
    <w:rsid w:val="00456D07"/>
    <w:rsid w:val="00460A6B"/>
    <w:rsid w:val="00460CC2"/>
    <w:rsid w:val="00461EF1"/>
    <w:rsid w:val="00462181"/>
    <w:rsid w:val="0046247D"/>
    <w:rsid w:val="00462EF6"/>
    <w:rsid w:val="004634FC"/>
    <w:rsid w:val="00464C27"/>
    <w:rsid w:val="00466366"/>
    <w:rsid w:val="00466B3D"/>
    <w:rsid w:val="00467F3C"/>
    <w:rsid w:val="00470053"/>
    <w:rsid w:val="0047008A"/>
    <w:rsid w:val="004703EF"/>
    <w:rsid w:val="00470407"/>
    <w:rsid w:val="004717BC"/>
    <w:rsid w:val="00472108"/>
    <w:rsid w:val="004728EF"/>
    <w:rsid w:val="004731EA"/>
    <w:rsid w:val="00473618"/>
    <w:rsid w:val="0047417D"/>
    <w:rsid w:val="0047449C"/>
    <w:rsid w:val="0047455A"/>
    <w:rsid w:val="004751A0"/>
    <w:rsid w:val="00475230"/>
    <w:rsid w:val="00476887"/>
    <w:rsid w:val="004769B7"/>
    <w:rsid w:val="00476ED3"/>
    <w:rsid w:val="00476FA2"/>
    <w:rsid w:val="0047721F"/>
    <w:rsid w:val="004773BB"/>
    <w:rsid w:val="004775A3"/>
    <w:rsid w:val="00477A28"/>
    <w:rsid w:val="00477A73"/>
    <w:rsid w:val="00477B68"/>
    <w:rsid w:val="00480527"/>
    <w:rsid w:val="00480E6A"/>
    <w:rsid w:val="00483A53"/>
    <w:rsid w:val="00483BEC"/>
    <w:rsid w:val="004856DC"/>
    <w:rsid w:val="00485C1A"/>
    <w:rsid w:val="00485D59"/>
    <w:rsid w:val="00485E2E"/>
    <w:rsid w:val="00486078"/>
    <w:rsid w:val="00486DE4"/>
    <w:rsid w:val="004871C7"/>
    <w:rsid w:val="0048792B"/>
    <w:rsid w:val="00487997"/>
    <w:rsid w:val="00490B2E"/>
    <w:rsid w:val="00491351"/>
    <w:rsid w:val="00491A48"/>
    <w:rsid w:val="00491AE6"/>
    <w:rsid w:val="00492A11"/>
    <w:rsid w:val="00492AB6"/>
    <w:rsid w:val="00492EF2"/>
    <w:rsid w:val="00492FD1"/>
    <w:rsid w:val="00493362"/>
    <w:rsid w:val="00493BF9"/>
    <w:rsid w:val="00493CC6"/>
    <w:rsid w:val="00493E54"/>
    <w:rsid w:val="00494146"/>
    <w:rsid w:val="00494E0E"/>
    <w:rsid w:val="00494E72"/>
    <w:rsid w:val="004953C4"/>
    <w:rsid w:val="00497A01"/>
    <w:rsid w:val="00497BDD"/>
    <w:rsid w:val="00497DEA"/>
    <w:rsid w:val="004A035A"/>
    <w:rsid w:val="004A0E9D"/>
    <w:rsid w:val="004A1D93"/>
    <w:rsid w:val="004A1F79"/>
    <w:rsid w:val="004A2F67"/>
    <w:rsid w:val="004A2FB5"/>
    <w:rsid w:val="004A30CB"/>
    <w:rsid w:val="004A3426"/>
    <w:rsid w:val="004A3B01"/>
    <w:rsid w:val="004A4691"/>
    <w:rsid w:val="004A4696"/>
    <w:rsid w:val="004A4902"/>
    <w:rsid w:val="004A4B21"/>
    <w:rsid w:val="004A4EFC"/>
    <w:rsid w:val="004A596A"/>
    <w:rsid w:val="004A5B53"/>
    <w:rsid w:val="004A5EE6"/>
    <w:rsid w:val="004A6BB8"/>
    <w:rsid w:val="004A7635"/>
    <w:rsid w:val="004A7FDC"/>
    <w:rsid w:val="004B2A4D"/>
    <w:rsid w:val="004B3640"/>
    <w:rsid w:val="004B3C59"/>
    <w:rsid w:val="004B43DE"/>
    <w:rsid w:val="004B44D2"/>
    <w:rsid w:val="004B4C89"/>
    <w:rsid w:val="004B4D3D"/>
    <w:rsid w:val="004B5620"/>
    <w:rsid w:val="004B64D0"/>
    <w:rsid w:val="004B64DF"/>
    <w:rsid w:val="004B6C0B"/>
    <w:rsid w:val="004B6E3E"/>
    <w:rsid w:val="004B6E8F"/>
    <w:rsid w:val="004C02B3"/>
    <w:rsid w:val="004C0472"/>
    <w:rsid w:val="004C081F"/>
    <w:rsid w:val="004C0DEA"/>
    <w:rsid w:val="004C2043"/>
    <w:rsid w:val="004C2BC0"/>
    <w:rsid w:val="004C3D81"/>
    <w:rsid w:val="004C3FB2"/>
    <w:rsid w:val="004C4776"/>
    <w:rsid w:val="004C4A34"/>
    <w:rsid w:val="004C4B3F"/>
    <w:rsid w:val="004C51E0"/>
    <w:rsid w:val="004C5BD7"/>
    <w:rsid w:val="004C6432"/>
    <w:rsid w:val="004C6776"/>
    <w:rsid w:val="004C6FB3"/>
    <w:rsid w:val="004C71B9"/>
    <w:rsid w:val="004C7537"/>
    <w:rsid w:val="004D05E3"/>
    <w:rsid w:val="004D0788"/>
    <w:rsid w:val="004D2537"/>
    <w:rsid w:val="004D2BC4"/>
    <w:rsid w:val="004D2CDC"/>
    <w:rsid w:val="004D2CE4"/>
    <w:rsid w:val="004D2E48"/>
    <w:rsid w:val="004D3818"/>
    <w:rsid w:val="004D418C"/>
    <w:rsid w:val="004D482A"/>
    <w:rsid w:val="004D4AE5"/>
    <w:rsid w:val="004D4FD2"/>
    <w:rsid w:val="004D508A"/>
    <w:rsid w:val="004D59D1"/>
    <w:rsid w:val="004D61D7"/>
    <w:rsid w:val="004D6964"/>
    <w:rsid w:val="004D7096"/>
    <w:rsid w:val="004D7D2C"/>
    <w:rsid w:val="004E02D9"/>
    <w:rsid w:val="004E070D"/>
    <w:rsid w:val="004E0819"/>
    <w:rsid w:val="004E0C81"/>
    <w:rsid w:val="004E0CC1"/>
    <w:rsid w:val="004E0D8E"/>
    <w:rsid w:val="004E1602"/>
    <w:rsid w:val="004E1AF1"/>
    <w:rsid w:val="004E248C"/>
    <w:rsid w:val="004E25D8"/>
    <w:rsid w:val="004E2651"/>
    <w:rsid w:val="004E272B"/>
    <w:rsid w:val="004E3C8F"/>
    <w:rsid w:val="004E3D61"/>
    <w:rsid w:val="004E5352"/>
    <w:rsid w:val="004E59DA"/>
    <w:rsid w:val="004E5B29"/>
    <w:rsid w:val="004E6551"/>
    <w:rsid w:val="004E7367"/>
    <w:rsid w:val="004E79A3"/>
    <w:rsid w:val="004F0918"/>
    <w:rsid w:val="004F0AA6"/>
    <w:rsid w:val="004F0BFE"/>
    <w:rsid w:val="004F3A22"/>
    <w:rsid w:val="004F3A53"/>
    <w:rsid w:val="004F3CCA"/>
    <w:rsid w:val="004F3DDD"/>
    <w:rsid w:val="004F4288"/>
    <w:rsid w:val="004F5378"/>
    <w:rsid w:val="004F5967"/>
    <w:rsid w:val="004F61C6"/>
    <w:rsid w:val="004F77CD"/>
    <w:rsid w:val="00500148"/>
    <w:rsid w:val="00500EE8"/>
    <w:rsid w:val="00500F81"/>
    <w:rsid w:val="00501C13"/>
    <w:rsid w:val="00501D51"/>
    <w:rsid w:val="005022C9"/>
    <w:rsid w:val="00502492"/>
    <w:rsid w:val="00502BE3"/>
    <w:rsid w:val="0050334A"/>
    <w:rsid w:val="00503F28"/>
    <w:rsid w:val="00504598"/>
    <w:rsid w:val="00504615"/>
    <w:rsid w:val="005051A1"/>
    <w:rsid w:val="00506789"/>
    <w:rsid w:val="00506B7D"/>
    <w:rsid w:val="00510171"/>
    <w:rsid w:val="0051028D"/>
    <w:rsid w:val="0051144F"/>
    <w:rsid w:val="005118F4"/>
    <w:rsid w:val="00512029"/>
    <w:rsid w:val="005126B3"/>
    <w:rsid w:val="00512DD7"/>
    <w:rsid w:val="00512EDC"/>
    <w:rsid w:val="00513497"/>
    <w:rsid w:val="00514A09"/>
    <w:rsid w:val="005163CD"/>
    <w:rsid w:val="005166D7"/>
    <w:rsid w:val="005168BA"/>
    <w:rsid w:val="00517AED"/>
    <w:rsid w:val="005203C6"/>
    <w:rsid w:val="005204D2"/>
    <w:rsid w:val="00520F74"/>
    <w:rsid w:val="0052231A"/>
    <w:rsid w:val="005228FC"/>
    <w:rsid w:val="00523ED0"/>
    <w:rsid w:val="0052421F"/>
    <w:rsid w:val="00524714"/>
    <w:rsid w:val="0052519B"/>
    <w:rsid w:val="0052555F"/>
    <w:rsid w:val="00525AD5"/>
    <w:rsid w:val="0052615D"/>
    <w:rsid w:val="005261A2"/>
    <w:rsid w:val="005265F2"/>
    <w:rsid w:val="00526951"/>
    <w:rsid w:val="005269C8"/>
    <w:rsid w:val="005275A3"/>
    <w:rsid w:val="00527CCD"/>
    <w:rsid w:val="00530770"/>
    <w:rsid w:val="00530957"/>
    <w:rsid w:val="00531935"/>
    <w:rsid w:val="005321B8"/>
    <w:rsid w:val="005323C9"/>
    <w:rsid w:val="005323E8"/>
    <w:rsid w:val="005334C9"/>
    <w:rsid w:val="0053420F"/>
    <w:rsid w:val="00534EB5"/>
    <w:rsid w:val="0053572B"/>
    <w:rsid w:val="00536604"/>
    <w:rsid w:val="00536C51"/>
    <w:rsid w:val="00540654"/>
    <w:rsid w:val="00541300"/>
    <w:rsid w:val="005414DF"/>
    <w:rsid w:val="00541F3E"/>
    <w:rsid w:val="00541FD3"/>
    <w:rsid w:val="0054254E"/>
    <w:rsid w:val="00543262"/>
    <w:rsid w:val="00543295"/>
    <w:rsid w:val="0054357E"/>
    <w:rsid w:val="00543836"/>
    <w:rsid w:val="00544C88"/>
    <w:rsid w:val="00545092"/>
    <w:rsid w:val="005457DB"/>
    <w:rsid w:val="00545CDA"/>
    <w:rsid w:val="00545CFF"/>
    <w:rsid w:val="0054608B"/>
    <w:rsid w:val="005462DF"/>
    <w:rsid w:val="00546331"/>
    <w:rsid w:val="00546963"/>
    <w:rsid w:val="005469E0"/>
    <w:rsid w:val="00546FEC"/>
    <w:rsid w:val="00547293"/>
    <w:rsid w:val="00547BDE"/>
    <w:rsid w:val="00547C7E"/>
    <w:rsid w:val="00547EF1"/>
    <w:rsid w:val="00550D6B"/>
    <w:rsid w:val="005515FC"/>
    <w:rsid w:val="00551807"/>
    <w:rsid w:val="00551B5A"/>
    <w:rsid w:val="00551C7F"/>
    <w:rsid w:val="00552467"/>
    <w:rsid w:val="00552525"/>
    <w:rsid w:val="00553195"/>
    <w:rsid w:val="005540AA"/>
    <w:rsid w:val="00554C41"/>
    <w:rsid w:val="005556CE"/>
    <w:rsid w:val="00555D35"/>
    <w:rsid w:val="00556A0A"/>
    <w:rsid w:val="00556C99"/>
    <w:rsid w:val="00556CE2"/>
    <w:rsid w:val="00556F6D"/>
    <w:rsid w:val="00557279"/>
    <w:rsid w:val="00557CD6"/>
    <w:rsid w:val="00557F21"/>
    <w:rsid w:val="0056029D"/>
    <w:rsid w:val="00560E40"/>
    <w:rsid w:val="00561284"/>
    <w:rsid w:val="00561614"/>
    <w:rsid w:val="00561ADD"/>
    <w:rsid w:val="00562B30"/>
    <w:rsid w:val="00562B5F"/>
    <w:rsid w:val="00562D70"/>
    <w:rsid w:val="00562EA0"/>
    <w:rsid w:val="00562EF3"/>
    <w:rsid w:val="005631E7"/>
    <w:rsid w:val="00563422"/>
    <w:rsid w:val="00563776"/>
    <w:rsid w:val="00563BB9"/>
    <w:rsid w:val="0056429E"/>
    <w:rsid w:val="005656F6"/>
    <w:rsid w:val="00565902"/>
    <w:rsid w:val="00565E54"/>
    <w:rsid w:val="005661B7"/>
    <w:rsid w:val="005675C4"/>
    <w:rsid w:val="00567A61"/>
    <w:rsid w:val="00567FC3"/>
    <w:rsid w:val="00570D59"/>
    <w:rsid w:val="005724EF"/>
    <w:rsid w:val="00572A29"/>
    <w:rsid w:val="0057302A"/>
    <w:rsid w:val="00573106"/>
    <w:rsid w:val="0057410A"/>
    <w:rsid w:val="00574E9A"/>
    <w:rsid w:val="00575158"/>
    <w:rsid w:val="00575B13"/>
    <w:rsid w:val="00576104"/>
    <w:rsid w:val="0057752E"/>
    <w:rsid w:val="00577728"/>
    <w:rsid w:val="005778F9"/>
    <w:rsid w:val="005806CD"/>
    <w:rsid w:val="00580EBB"/>
    <w:rsid w:val="00581B0C"/>
    <w:rsid w:val="00582ABB"/>
    <w:rsid w:val="00583BFD"/>
    <w:rsid w:val="0058416C"/>
    <w:rsid w:val="005842F1"/>
    <w:rsid w:val="005843F2"/>
    <w:rsid w:val="00584A3C"/>
    <w:rsid w:val="00584B8F"/>
    <w:rsid w:val="00584F2C"/>
    <w:rsid w:val="00585443"/>
    <w:rsid w:val="0058563C"/>
    <w:rsid w:val="005858A1"/>
    <w:rsid w:val="00585B17"/>
    <w:rsid w:val="00585E59"/>
    <w:rsid w:val="00586A1A"/>
    <w:rsid w:val="0058723E"/>
    <w:rsid w:val="0058783F"/>
    <w:rsid w:val="005900C9"/>
    <w:rsid w:val="005901A2"/>
    <w:rsid w:val="005904D1"/>
    <w:rsid w:val="00590C6C"/>
    <w:rsid w:val="00590E69"/>
    <w:rsid w:val="00590F99"/>
    <w:rsid w:val="00591136"/>
    <w:rsid w:val="005913B4"/>
    <w:rsid w:val="00591626"/>
    <w:rsid w:val="005917C9"/>
    <w:rsid w:val="00591EB4"/>
    <w:rsid w:val="00592BD6"/>
    <w:rsid w:val="00593DC7"/>
    <w:rsid w:val="00593F27"/>
    <w:rsid w:val="0059483A"/>
    <w:rsid w:val="00594C3D"/>
    <w:rsid w:val="0059578F"/>
    <w:rsid w:val="00595D84"/>
    <w:rsid w:val="005962C1"/>
    <w:rsid w:val="0059706F"/>
    <w:rsid w:val="0059797E"/>
    <w:rsid w:val="005A1154"/>
    <w:rsid w:val="005A1352"/>
    <w:rsid w:val="005A149D"/>
    <w:rsid w:val="005A2076"/>
    <w:rsid w:val="005A2A4E"/>
    <w:rsid w:val="005A2B79"/>
    <w:rsid w:val="005A3504"/>
    <w:rsid w:val="005A3D49"/>
    <w:rsid w:val="005A4449"/>
    <w:rsid w:val="005A4841"/>
    <w:rsid w:val="005A7237"/>
    <w:rsid w:val="005A7576"/>
    <w:rsid w:val="005B0735"/>
    <w:rsid w:val="005B0EF1"/>
    <w:rsid w:val="005B1EA9"/>
    <w:rsid w:val="005B1F8E"/>
    <w:rsid w:val="005B245A"/>
    <w:rsid w:val="005B3092"/>
    <w:rsid w:val="005B346C"/>
    <w:rsid w:val="005B3483"/>
    <w:rsid w:val="005B4581"/>
    <w:rsid w:val="005B4716"/>
    <w:rsid w:val="005B4988"/>
    <w:rsid w:val="005B56A4"/>
    <w:rsid w:val="005B5D0F"/>
    <w:rsid w:val="005B66D0"/>
    <w:rsid w:val="005B6845"/>
    <w:rsid w:val="005B7376"/>
    <w:rsid w:val="005B76CD"/>
    <w:rsid w:val="005B7C23"/>
    <w:rsid w:val="005C0380"/>
    <w:rsid w:val="005C0B89"/>
    <w:rsid w:val="005C0D36"/>
    <w:rsid w:val="005C145F"/>
    <w:rsid w:val="005C1C37"/>
    <w:rsid w:val="005C1C72"/>
    <w:rsid w:val="005C1FFC"/>
    <w:rsid w:val="005C2125"/>
    <w:rsid w:val="005C23FD"/>
    <w:rsid w:val="005C2C85"/>
    <w:rsid w:val="005C2F95"/>
    <w:rsid w:val="005C3025"/>
    <w:rsid w:val="005C32AE"/>
    <w:rsid w:val="005C3735"/>
    <w:rsid w:val="005C3EA3"/>
    <w:rsid w:val="005C3ED2"/>
    <w:rsid w:val="005C4299"/>
    <w:rsid w:val="005C4B27"/>
    <w:rsid w:val="005C4E4D"/>
    <w:rsid w:val="005C721A"/>
    <w:rsid w:val="005C7BED"/>
    <w:rsid w:val="005D1199"/>
    <w:rsid w:val="005D11C4"/>
    <w:rsid w:val="005D11FC"/>
    <w:rsid w:val="005D14B3"/>
    <w:rsid w:val="005D265B"/>
    <w:rsid w:val="005D274B"/>
    <w:rsid w:val="005D37B9"/>
    <w:rsid w:val="005D3D6E"/>
    <w:rsid w:val="005D496B"/>
    <w:rsid w:val="005D4AD7"/>
    <w:rsid w:val="005D5458"/>
    <w:rsid w:val="005D5676"/>
    <w:rsid w:val="005D5712"/>
    <w:rsid w:val="005D5B26"/>
    <w:rsid w:val="005D5C20"/>
    <w:rsid w:val="005D61F1"/>
    <w:rsid w:val="005D686F"/>
    <w:rsid w:val="005D7724"/>
    <w:rsid w:val="005D7D47"/>
    <w:rsid w:val="005D7DC8"/>
    <w:rsid w:val="005E01B3"/>
    <w:rsid w:val="005E057F"/>
    <w:rsid w:val="005E0DBA"/>
    <w:rsid w:val="005E1351"/>
    <w:rsid w:val="005E1BB4"/>
    <w:rsid w:val="005E1D06"/>
    <w:rsid w:val="005E2353"/>
    <w:rsid w:val="005E24F2"/>
    <w:rsid w:val="005E2F3C"/>
    <w:rsid w:val="005E3425"/>
    <w:rsid w:val="005E361C"/>
    <w:rsid w:val="005E3A9A"/>
    <w:rsid w:val="005E542A"/>
    <w:rsid w:val="005E5B0D"/>
    <w:rsid w:val="005E66E7"/>
    <w:rsid w:val="005E7480"/>
    <w:rsid w:val="005E79D9"/>
    <w:rsid w:val="005F0F64"/>
    <w:rsid w:val="005F1455"/>
    <w:rsid w:val="005F1ADF"/>
    <w:rsid w:val="005F1BA6"/>
    <w:rsid w:val="005F1EBF"/>
    <w:rsid w:val="005F2936"/>
    <w:rsid w:val="005F2FD1"/>
    <w:rsid w:val="005F3180"/>
    <w:rsid w:val="005F32A9"/>
    <w:rsid w:val="005F3374"/>
    <w:rsid w:val="005F4407"/>
    <w:rsid w:val="005F4655"/>
    <w:rsid w:val="005F4D5B"/>
    <w:rsid w:val="005F5B5D"/>
    <w:rsid w:val="005F778D"/>
    <w:rsid w:val="006004AA"/>
    <w:rsid w:val="00600708"/>
    <w:rsid w:val="00600872"/>
    <w:rsid w:val="0060091A"/>
    <w:rsid w:val="00601023"/>
    <w:rsid w:val="0060137A"/>
    <w:rsid w:val="006016B2"/>
    <w:rsid w:val="006017B3"/>
    <w:rsid w:val="00601971"/>
    <w:rsid w:val="00601EB2"/>
    <w:rsid w:val="00602016"/>
    <w:rsid w:val="00602181"/>
    <w:rsid w:val="006023E3"/>
    <w:rsid w:val="00602A66"/>
    <w:rsid w:val="0060358A"/>
    <w:rsid w:val="00603645"/>
    <w:rsid w:val="00603819"/>
    <w:rsid w:val="006047FD"/>
    <w:rsid w:val="00604CFF"/>
    <w:rsid w:val="006051FF"/>
    <w:rsid w:val="0060562F"/>
    <w:rsid w:val="00605956"/>
    <w:rsid w:val="00605CAD"/>
    <w:rsid w:val="00605E04"/>
    <w:rsid w:val="00607020"/>
    <w:rsid w:val="006074F5"/>
    <w:rsid w:val="00607B50"/>
    <w:rsid w:val="006101C9"/>
    <w:rsid w:val="0061036E"/>
    <w:rsid w:val="00610507"/>
    <w:rsid w:val="00610752"/>
    <w:rsid w:val="006107CC"/>
    <w:rsid w:val="00610B6A"/>
    <w:rsid w:val="00612514"/>
    <w:rsid w:val="00612516"/>
    <w:rsid w:val="0061258F"/>
    <w:rsid w:val="00612F32"/>
    <w:rsid w:val="00612F69"/>
    <w:rsid w:val="0061463E"/>
    <w:rsid w:val="006146FC"/>
    <w:rsid w:val="006149CE"/>
    <w:rsid w:val="00614A97"/>
    <w:rsid w:val="00614D89"/>
    <w:rsid w:val="00614DEB"/>
    <w:rsid w:val="00614E0A"/>
    <w:rsid w:val="00615E47"/>
    <w:rsid w:val="0061600F"/>
    <w:rsid w:val="00616199"/>
    <w:rsid w:val="00616668"/>
    <w:rsid w:val="0061690B"/>
    <w:rsid w:val="00616D01"/>
    <w:rsid w:val="00616EA7"/>
    <w:rsid w:val="00617162"/>
    <w:rsid w:val="006175C0"/>
    <w:rsid w:val="00617916"/>
    <w:rsid w:val="00617B4A"/>
    <w:rsid w:val="0062096F"/>
    <w:rsid w:val="00620B4C"/>
    <w:rsid w:val="00620D0F"/>
    <w:rsid w:val="00621A10"/>
    <w:rsid w:val="00621B81"/>
    <w:rsid w:val="00621B84"/>
    <w:rsid w:val="00621C91"/>
    <w:rsid w:val="00621EAA"/>
    <w:rsid w:val="00622EF8"/>
    <w:rsid w:val="006243B4"/>
    <w:rsid w:val="006249B6"/>
    <w:rsid w:val="00624B7F"/>
    <w:rsid w:val="00625347"/>
    <w:rsid w:val="00625996"/>
    <w:rsid w:val="006265C4"/>
    <w:rsid w:val="00626E7B"/>
    <w:rsid w:val="006271EE"/>
    <w:rsid w:val="006271F3"/>
    <w:rsid w:val="006272DF"/>
    <w:rsid w:val="0062758E"/>
    <w:rsid w:val="00630A61"/>
    <w:rsid w:val="00630C74"/>
    <w:rsid w:val="00631C29"/>
    <w:rsid w:val="00632275"/>
    <w:rsid w:val="006323AF"/>
    <w:rsid w:val="006324BE"/>
    <w:rsid w:val="00632556"/>
    <w:rsid w:val="006328A8"/>
    <w:rsid w:val="00633199"/>
    <w:rsid w:val="00633527"/>
    <w:rsid w:val="00633633"/>
    <w:rsid w:val="00633C5E"/>
    <w:rsid w:val="006340EB"/>
    <w:rsid w:val="0063421F"/>
    <w:rsid w:val="00634A0D"/>
    <w:rsid w:val="00635244"/>
    <w:rsid w:val="006353BD"/>
    <w:rsid w:val="006358D8"/>
    <w:rsid w:val="00635C56"/>
    <w:rsid w:val="00635D2F"/>
    <w:rsid w:val="00636739"/>
    <w:rsid w:val="006368E6"/>
    <w:rsid w:val="00636F8D"/>
    <w:rsid w:val="006374CE"/>
    <w:rsid w:val="00637676"/>
    <w:rsid w:val="00637ADA"/>
    <w:rsid w:val="006401D1"/>
    <w:rsid w:val="006407E4"/>
    <w:rsid w:val="00641205"/>
    <w:rsid w:val="006415B0"/>
    <w:rsid w:val="006423CB"/>
    <w:rsid w:val="00643015"/>
    <w:rsid w:val="00643085"/>
    <w:rsid w:val="00643928"/>
    <w:rsid w:val="006441E9"/>
    <w:rsid w:val="006444FD"/>
    <w:rsid w:val="00644632"/>
    <w:rsid w:val="00644C32"/>
    <w:rsid w:val="00644E7E"/>
    <w:rsid w:val="00645403"/>
    <w:rsid w:val="00645D13"/>
    <w:rsid w:val="00646662"/>
    <w:rsid w:val="00646C2F"/>
    <w:rsid w:val="00646F5A"/>
    <w:rsid w:val="006470B7"/>
    <w:rsid w:val="0064745F"/>
    <w:rsid w:val="00647995"/>
    <w:rsid w:val="00647ECA"/>
    <w:rsid w:val="006509F6"/>
    <w:rsid w:val="00651918"/>
    <w:rsid w:val="00651A63"/>
    <w:rsid w:val="00652CE3"/>
    <w:rsid w:val="006540CD"/>
    <w:rsid w:val="0065491A"/>
    <w:rsid w:val="0065517C"/>
    <w:rsid w:val="00655842"/>
    <w:rsid w:val="00655C5A"/>
    <w:rsid w:val="00655E55"/>
    <w:rsid w:val="006560BC"/>
    <w:rsid w:val="00656BD4"/>
    <w:rsid w:val="00657964"/>
    <w:rsid w:val="0066089F"/>
    <w:rsid w:val="00660A26"/>
    <w:rsid w:val="00660FD9"/>
    <w:rsid w:val="00661762"/>
    <w:rsid w:val="0066264B"/>
    <w:rsid w:val="0066334B"/>
    <w:rsid w:val="00663692"/>
    <w:rsid w:val="00663807"/>
    <w:rsid w:val="00663878"/>
    <w:rsid w:val="00664323"/>
    <w:rsid w:val="0066460A"/>
    <w:rsid w:val="0066685D"/>
    <w:rsid w:val="00667077"/>
    <w:rsid w:val="00670639"/>
    <w:rsid w:val="0067120F"/>
    <w:rsid w:val="00671655"/>
    <w:rsid w:val="00673396"/>
    <w:rsid w:val="00673481"/>
    <w:rsid w:val="006734A9"/>
    <w:rsid w:val="006736E1"/>
    <w:rsid w:val="00673AFC"/>
    <w:rsid w:val="00674272"/>
    <w:rsid w:val="006746B8"/>
    <w:rsid w:val="00674D82"/>
    <w:rsid w:val="00675051"/>
    <w:rsid w:val="006751BE"/>
    <w:rsid w:val="00675B48"/>
    <w:rsid w:val="0067739E"/>
    <w:rsid w:val="0067797C"/>
    <w:rsid w:val="006801B3"/>
    <w:rsid w:val="006815EE"/>
    <w:rsid w:val="0068174D"/>
    <w:rsid w:val="00682157"/>
    <w:rsid w:val="00682171"/>
    <w:rsid w:val="00682390"/>
    <w:rsid w:val="00682DE6"/>
    <w:rsid w:val="00683A66"/>
    <w:rsid w:val="00683DBF"/>
    <w:rsid w:val="00683EBE"/>
    <w:rsid w:val="00684164"/>
    <w:rsid w:val="006847EF"/>
    <w:rsid w:val="00684E73"/>
    <w:rsid w:val="00685132"/>
    <w:rsid w:val="006859E6"/>
    <w:rsid w:val="00685FDC"/>
    <w:rsid w:val="00686439"/>
    <w:rsid w:val="006866F4"/>
    <w:rsid w:val="00690392"/>
    <w:rsid w:val="00690777"/>
    <w:rsid w:val="00690A6D"/>
    <w:rsid w:val="0069193F"/>
    <w:rsid w:val="0069233A"/>
    <w:rsid w:val="006924FE"/>
    <w:rsid w:val="00694569"/>
    <w:rsid w:val="0069507A"/>
    <w:rsid w:val="00695227"/>
    <w:rsid w:val="00695A50"/>
    <w:rsid w:val="00695FB0"/>
    <w:rsid w:val="00696361"/>
    <w:rsid w:val="006973E6"/>
    <w:rsid w:val="006A02C9"/>
    <w:rsid w:val="006A0E9A"/>
    <w:rsid w:val="006A17B6"/>
    <w:rsid w:val="006A1D6C"/>
    <w:rsid w:val="006A22F0"/>
    <w:rsid w:val="006A24F5"/>
    <w:rsid w:val="006A3DAC"/>
    <w:rsid w:val="006A4118"/>
    <w:rsid w:val="006A46AF"/>
    <w:rsid w:val="006A46EB"/>
    <w:rsid w:val="006A4E9A"/>
    <w:rsid w:val="006A5CDA"/>
    <w:rsid w:val="006A6802"/>
    <w:rsid w:val="006A6D76"/>
    <w:rsid w:val="006A6ECD"/>
    <w:rsid w:val="006A747F"/>
    <w:rsid w:val="006A78BD"/>
    <w:rsid w:val="006A7CC8"/>
    <w:rsid w:val="006B0035"/>
    <w:rsid w:val="006B25AD"/>
    <w:rsid w:val="006B29B7"/>
    <w:rsid w:val="006B2E88"/>
    <w:rsid w:val="006B3DB2"/>
    <w:rsid w:val="006B40BA"/>
    <w:rsid w:val="006B4214"/>
    <w:rsid w:val="006B432B"/>
    <w:rsid w:val="006B4C08"/>
    <w:rsid w:val="006B5134"/>
    <w:rsid w:val="006B5327"/>
    <w:rsid w:val="006B5A49"/>
    <w:rsid w:val="006B5A61"/>
    <w:rsid w:val="006B67B3"/>
    <w:rsid w:val="006B6C23"/>
    <w:rsid w:val="006B6F39"/>
    <w:rsid w:val="006B7630"/>
    <w:rsid w:val="006B78CE"/>
    <w:rsid w:val="006B7E88"/>
    <w:rsid w:val="006C0BAD"/>
    <w:rsid w:val="006C0D1F"/>
    <w:rsid w:val="006C1AD7"/>
    <w:rsid w:val="006C1FDA"/>
    <w:rsid w:val="006C2AEA"/>
    <w:rsid w:val="006C3A47"/>
    <w:rsid w:val="006C3B30"/>
    <w:rsid w:val="006C3DF0"/>
    <w:rsid w:val="006C3F76"/>
    <w:rsid w:val="006C4301"/>
    <w:rsid w:val="006C44B7"/>
    <w:rsid w:val="006C4A7C"/>
    <w:rsid w:val="006C5835"/>
    <w:rsid w:val="006C59F3"/>
    <w:rsid w:val="006C5DDB"/>
    <w:rsid w:val="006C6178"/>
    <w:rsid w:val="006C64D7"/>
    <w:rsid w:val="006C67E3"/>
    <w:rsid w:val="006C6827"/>
    <w:rsid w:val="006C6986"/>
    <w:rsid w:val="006C7A35"/>
    <w:rsid w:val="006D0666"/>
    <w:rsid w:val="006D06B4"/>
    <w:rsid w:val="006D07B6"/>
    <w:rsid w:val="006D1C76"/>
    <w:rsid w:val="006D1FDF"/>
    <w:rsid w:val="006D3401"/>
    <w:rsid w:val="006D370F"/>
    <w:rsid w:val="006D3850"/>
    <w:rsid w:val="006D40AE"/>
    <w:rsid w:val="006D4244"/>
    <w:rsid w:val="006D44CE"/>
    <w:rsid w:val="006D467E"/>
    <w:rsid w:val="006D57F0"/>
    <w:rsid w:val="006D5D2D"/>
    <w:rsid w:val="006D7012"/>
    <w:rsid w:val="006D7E51"/>
    <w:rsid w:val="006E06FA"/>
    <w:rsid w:val="006E32B4"/>
    <w:rsid w:val="006E5159"/>
    <w:rsid w:val="006E5308"/>
    <w:rsid w:val="006E544D"/>
    <w:rsid w:val="006E5545"/>
    <w:rsid w:val="006E55FA"/>
    <w:rsid w:val="006E585C"/>
    <w:rsid w:val="006E5A34"/>
    <w:rsid w:val="006E60F1"/>
    <w:rsid w:val="006E6410"/>
    <w:rsid w:val="006E6F2F"/>
    <w:rsid w:val="006E734E"/>
    <w:rsid w:val="006E7866"/>
    <w:rsid w:val="006F0FFC"/>
    <w:rsid w:val="006F173E"/>
    <w:rsid w:val="006F2654"/>
    <w:rsid w:val="006F28F2"/>
    <w:rsid w:val="006F2F76"/>
    <w:rsid w:val="006F30B5"/>
    <w:rsid w:val="006F3263"/>
    <w:rsid w:val="006F32E0"/>
    <w:rsid w:val="006F39EB"/>
    <w:rsid w:val="006F405D"/>
    <w:rsid w:val="006F5411"/>
    <w:rsid w:val="006F6061"/>
    <w:rsid w:val="006F7402"/>
    <w:rsid w:val="007000CC"/>
    <w:rsid w:val="00700870"/>
    <w:rsid w:val="00700EEC"/>
    <w:rsid w:val="00700F1A"/>
    <w:rsid w:val="007013B8"/>
    <w:rsid w:val="00701516"/>
    <w:rsid w:val="0070152D"/>
    <w:rsid w:val="00704565"/>
    <w:rsid w:val="00704E64"/>
    <w:rsid w:val="0070508D"/>
    <w:rsid w:val="0070604C"/>
    <w:rsid w:val="007063AE"/>
    <w:rsid w:val="0070658C"/>
    <w:rsid w:val="00706B01"/>
    <w:rsid w:val="0070792D"/>
    <w:rsid w:val="00707AD1"/>
    <w:rsid w:val="00707F8B"/>
    <w:rsid w:val="00710C08"/>
    <w:rsid w:val="00711B56"/>
    <w:rsid w:val="0071229E"/>
    <w:rsid w:val="007125BD"/>
    <w:rsid w:val="007126DB"/>
    <w:rsid w:val="007138B5"/>
    <w:rsid w:val="00714634"/>
    <w:rsid w:val="00714915"/>
    <w:rsid w:val="007152D7"/>
    <w:rsid w:val="00716B86"/>
    <w:rsid w:val="00716BB9"/>
    <w:rsid w:val="00717179"/>
    <w:rsid w:val="00717613"/>
    <w:rsid w:val="007201CE"/>
    <w:rsid w:val="007208F1"/>
    <w:rsid w:val="007209D8"/>
    <w:rsid w:val="00720D9A"/>
    <w:rsid w:val="007212C9"/>
    <w:rsid w:val="007220E5"/>
    <w:rsid w:val="00722A7B"/>
    <w:rsid w:val="00722FD3"/>
    <w:rsid w:val="0072361D"/>
    <w:rsid w:val="0072365E"/>
    <w:rsid w:val="007236DA"/>
    <w:rsid w:val="00723E58"/>
    <w:rsid w:val="00724379"/>
    <w:rsid w:val="00725537"/>
    <w:rsid w:val="00725D3C"/>
    <w:rsid w:val="00725EE1"/>
    <w:rsid w:val="0072775F"/>
    <w:rsid w:val="007278CC"/>
    <w:rsid w:val="00727FC8"/>
    <w:rsid w:val="007305B1"/>
    <w:rsid w:val="00730E4C"/>
    <w:rsid w:val="007310D2"/>
    <w:rsid w:val="007316F6"/>
    <w:rsid w:val="007318A4"/>
    <w:rsid w:val="00731DE5"/>
    <w:rsid w:val="007322BD"/>
    <w:rsid w:val="00732A0D"/>
    <w:rsid w:val="00732ADD"/>
    <w:rsid w:val="007330B7"/>
    <w:rsid w:val="0073369A"/>
    <w:rsid w:val="007337EF"/>
    <w:rsid w:val="007344D8"/>
    <w:rsid w:val="00734734"/>
    <w:rsid w:val="0073474A"/>
    <w:rsid w:val="0073479F"/>
    <w:rsid w:val="007356E2"/>
    <w:rsid w:val="00735917"/>
    <w:rsid w:val="0073596D"/>
    <w:rsid w:val="00735E4C"/>
    <w:rsid w:val="0073644F"/>
    <w:rsid w:val="00736909"/>
    <w:rsid w:val="0073691C"/>
    <w:rsid w:val="007373A7"/>
    <w:rsid w:val="00737D99"/>
    <w:rsid w:val="0074006C"/>
    <w:rsid w:val="007423D6"/>
    <w:rsid w:val="00742D72"/>
    <w:rsid w:val="0074333F"/>
    <w:rsid w:val="0074350F"/>
    <w:rsid w:val="00745587"/>
    <w:rsid w:val="00745865"/>
    <w:rsid w:val="007467B7"/>
    <w:rsid w:val="007470E0"/>
    <w:rsid w:val="0074733F"/>
    <w:rsid w:val="0075024F"/>
    <w:rsid w:val="0075036E"/>
    <w:rsid w:val="007506B0"/>
    <w:rsid w:val="0075073B"/>
    <w:rsid w:val="007507AB"/>
    <w:rsid w:val="00751600"/>
    <w:rsid w:val="00751602"/>
    <w:rsid w:val="00751783"/>
    <w:rsid w:val="00751A2B"/>
    <w:rsid w:val="007521AF"/>
    <w:rsid w:val="007523C8"/>
    <w:rsid w:val="00752531"/>
    <w:rsid w:val="00752717"/>
    <w:rsid w:val="00752F60"/>
    <w:rsid w:val="00753705"/>
    <w:rsid w:val="0075407A"/>
    <w:rsid w:val="0075500A"/>
    <w:rsid w:val="00756526"/>
    <w:rsid w:val="00756AF5"/>
    <w:rsid w:val="0075756B"/>
    <w:rsid w:val="00757A93"/>
    <w:rsid w:val="00760CE8"/>
    <w:rsid w:val="007610C0"/>
    <w:rsid w:val="00762359"/>
    <w:rsid w:val="00762528"/>
    <w:rsid w:val="007625AA"/>
    <w:rsid w:val="0076295D"/>
    <w:rsid w:val="00762A3D"/>
    <w:rsid w:val="007639D9"/>
    <w:rsid w:val="007640BE"/>
    <w:rsid w:val="00764451"/>
    <w:rsid w:val="007651C5"/>
    <w:rsid w:val="00765997"/>
    <w:rsid w:val="00765D10"/>
    <w:rsid w:val="00765D41"/>
    <w:rsid w:val="007666CF"/>
    <w:rsid w:val="00766A63"/>
    <w:rsid w:val="00766C73"/>
    <w:rsid w:val="00766C98"/>
    <w:rsid w:val="0076776B"/>
    <w:rsid w:val="00767DAF"/>
    <w:rsid w:val="0077029B"/>
    <w:rsid w:val="00771DA2"/>
    <w:rsid w:val="00771DE9"/>
    <w:rsid w:val="007735C5"/>
    <w:rsid w:val="00773C58"/>
    <w:rsid w:val="00773C9A"/>
    <w:rsid w:val="00774403"/>
    <w:rsid w:val="00774C38"/>
    <w:rsid w:val="00775064"/>
    <w:rsid w:val="00775684"/>
    <w:rsid w:val="00775CF4"/>
    <w:rsid w:val="00776124"/>
    <w:rsid w:val="007764F0"/>
    <w:rsid w:val="00776A48"/>
    <w:rsid w:val="00776BD2"/>
    <w:rsid w:val="00776D4D"/>
    <w:rsid w:val="00777506"/>
    <w:rsid w:val="007805A1"/>
    <w:rsid w:val="00780EDA"/>
    <w:rsid w:val="00781795"/>
    <w:rsid w:val="00782250"/>
    <w:rsid w:val="0078226C"/>
    <w:rsid w:val="00782574"/>
    <w:rsid w:val="0078270E"/>
    <w:rsid w:val="007829E4"/>
    <w:rsid w:val="0078531D"/>
    <w:rsid w:val="0078539E"/>
    <w:rsid w:val="007853EA"/>
    <w:rsid w:val="00785D14"/>
    <w:rsid w:val="00785E86"/>
    <w:rsid w:val="0078609A"/>
    <w:rsid w:val="00786689"/>
    <w:rsid w:val="00786AC7"/>
    <w:rsid w:val="00786CCC"/>
    <w:rsid w:val="007872DD"/>
    <w:rsid w:val="0078780B"/>
    <w:rsid w:val="00790036"/>
    <w:rsid w:val="00790D51"/>
    <w:rsid w:val="00790E6D"/>
    <w:rsid w:val="00791208"/>
    <w:rsid w:val="007912B4"/>
    <w:rsid w:val="00791B8F"/>
    <w:rsid w:val="00791DF4"/>
    <w:rsid w:val="00791E65"/>
    <w:rsid w:val="007947E2"/>
    <w:rsid w:val="0079493C"/>
    <w:rsid w:val="00795471"/>
    <w:rsid w:val="00795A60"/>
    <w:rsid w:val="00795BEE"/>
    <w:rsid w:val="00796490"/>
    <w:rsid w:val="00796729"/>
    <w:rsid w:val="00797610"/>
    <w:rsid w:val="00797F48"/>
    <w:rsid w:val="007A0062"/>
    <w:rsid w:val="007A0ACF"/>
    <w:rsid w:val="007A13E7"/>
    <w:rsid w:val="007A15DD"/>
    <w:rsid w:val="007A2633"/>
    <w:rsid w:val="007A2788"/>
    <w:rsid w:val="007A29EE"/>
    <w:rsid w:val="007A2C24"/>
    <w:rsid w:val="007A2FD5"/>
    <w:rsid w:val="007A3930"/>
    <w:rsid w:val="007A3B95"/>
    <w:rsid w:val="007A4135"/>
    <w:rsid w:val="007A43C8"/>
    <w:rsid w:val="007A5335"/>
    <w:rsid w:val="007A5478"/>
    <w:rsid w:val="007A55B1"/>
    <w:rsid w:val="007A6436"/>
    <w:rsid w:val="007A64E2"/>
    <w:rsid w:val="007A6848"/>
    <w:rsid w:val="007B0777"/>
    <w:rsid w:val="007B07AF"/>
    <w:rsid w:val="007B0A64"/>
    <w:rsid w:val="007B1285"/>
    <w:rsid w:val="007B15CB"/>
    <w:rsid w:val="007B2109"/>
    <w:rsid w:val="007B2760"/>
    <w:rsid w:val="007B2800"/>
    <w:rsid w:val="007B2C47"/>
    <w:rsid w:val="007B3187"/>
    <w:rsid w:val="007B3B92"/>
    <w:rsid w:val="007B43EA"/>
    <w:rsid w:val="007B4868"/>
    <w:rsid w:val="007B499A"/>
    <w:rsid w:val="007B505A"/>
    <w:rsid w:val="007B5540"/>
    <w:rsid w:val="007B6365"/>
    <w:rsid w:val="007B6683"/>
    <w:rsid w:val="007B66D7"/>
    <w:rsid w:val="007B7032"/>
    <w:rsid w:val="007B756D"/>
    <w:rsid w:val="007B75F7"/>
    <w:rsid w:val="007C005B"/>
    <w:rsid w:val="007C07EE"/>
    <w:rsid w:val="007C0EE8"/>
    <w:rsid w:val="007C0FD4"/>
    <w:rsid w:val="007C1275"/>
    <w:rsid w:val="007C1BAE"/>
    <w:rsid w:val="007C1C61"/>
    <w:rsid w:val="007C20B1"/>
    <w:rsid w:val="007C27CF"/>
    <w:rsid w:val="007C2C76"/>
    <w:rsid w:val="007C3F25"/>
    <w:rsid w:val="007C4550"/>
    <w:rsid w:val="007C58B3"/>
    <w:rsid w:val="007C6969"/>
    <w:rsid w:val="007C69DA"/>
    <w:rsid w:val="007D0BAD"/>
    <w:rsid w:val="007D19C5"/>
    <w:rsid w:val="007D2029"/>
    <w:rsid w:val="007D20B1"/>
    <w:rsid w:val="007D2179"/>
    <w:rsid w:val="007D29B6"/>
    <w:rsid w:val="007D2DE3"/>
    <w:rsid w:val="007D35F5"/>
    <w:rsid w:val="007D3B3E"/>
    <w:rsid w:val="007D4101"/>
    <w:rsid w:val="007D4181"/>
    <w:rsid w:val="007D42AA"/>
    <w:rsid w:val="007D5351"/>
    <w:rsid w:val="007D667A"/>
    <w:rsid w:val="007D74B2"/>
    <w:rsid w:val="007D7E30"/>
    <w:rsid w:val="007E022C"/>
    <w:rsid w:val="007E04A3"/>
    <w:rsid w:val="007E0B3B"/>
    <w:rsid w:val="007E107E"/>
    <w:rsid w:val="007E13E7"/>
    <w:rsid w:val="007E176E"/>
    <w:rsid w:val="007E27F8"/>
    <w:rsid w:val="007E3355"/>
    <w:rsid w:val="007E3368"/>
    <w:rsid w:val="007E36A1"/>
    <w:rsid w:val="007E3824"/>
    <w:rsid w:val="007E3E48"/>
    <w:rsid w:val="007E464F"/>
    <w:rsid w:val="007E470A"/>
    <w:rsid w:val="007E4A9C"/>
    <w:rsid w:val="007E5477"/>
    <w:rsid w:val="007E59A8"/>
    <w:rsid w:val="007E5A41"/>
    <w:rsid w:val="007E5BF9"/>
    <w:rsid w:val="007E67CB"/>
    <w:rsid w:val="007E6C55"/>
    <w:rsid w:val="007E76B4"/>
    <w:rsid w:val="007F09CF"/>
    <w:rsid w:val="007F0B5C"/>
    <w:rsid w:val="007F104E"/>
    <w:rsid w:val="007F10FD"/>
    <w:rsid w:val="007F158E"/>
    <w:rsid w:val="007F27F4"/>
    <w:rsid w:val="007F41B0"/>
    <w:rsid w:val="007F41D1"/>
    <w:rsid w:val="007F5480"/>
    <w:rsid w:val="007F5B0A"/>
    <w:rsid w:val="007F5E20"/>
    <w:rsid w:val="007F66A0"/>
    <w:rsid w:val="007F6851"/>
    <w:rsid w:val="007F6A46"/>
    <w:rsid w:val="007F6D7F"/>
    <w:rsid w:val="007F7134"/>
    <w:rsid w:val="007F7861"/>
    <w:rsid w:val="0080061D"/>
    <w:rsid w:val="00801469"/>
    <w:rsid w:val="0080179A"/>
    <w:rsid w:val="00801CC8"/>
    <w:rsid w:val="0080228D"/>
    <w:rsid w:val="00802599"/>
    <w:rsid w:val="008029EC"/>
    <w:rsid w:val="00802A26"/>
    <w:rsid w:val="00803895"/>
    <w:rsid w:val="008039EC"/>
    <w:rsid w:val="0080540F"/>
    <w:rsid w:val="008057E2"/>
    <w:rsid w:val="0080583F"/>
    <w:rsid w:val="008063D6"/>
    <w:rsid w:val="00806D6D"/>
    <w:rsid w:val="00806D7B"/>
    <w:rsid w:val="00806E9C"/>
    <w:rsid w:val="008070FA"/>
    <w:rsid w:val="00810B97"/>
    <w:rsid w:val="00810E7A"/>
    <w:rsid w:val="008116F1"/>
    <w:rsid w:val="0081273D"/>
    <w:rsid w:val="0081310A"/>
    <w:rsid w:val="0081339C"/>
    <w:rsid w:val="008139F2"/>
    <w:rsid w:val="00813CA6"/>
    <w:rsid w:val="00814375"/>
    <w:rsid w:val="008147B1"/>
    <w:rsid w:val="00814ABC"/>
    <w:rsid w:val="00814B16"/>
    <w:rsid w:val="00814E60"/>
    <w:rsid w:val="00815B70"/>
    <w:rsid w:val="00815ED6"/>
    <w:rsid w:val="008169F9"/>
    <w:rsid w:val="00816CFC"/>
    <w:rsid w:val="008170CE"/>
    <w:rsid w:val="00820994"/>
    <w:rsid w:val="00821039"/>
    <w:rsid w:val="008211D2"/>
    <w:rsid w:val="00821267"/>
    <w:rsid w:val="008228AF"/>
    <w:rsid w:val="00823A97"/>
    <w:rsid w:val="008241CE"/>
    <w:rsid w:val="0082449C"/>
    <w:rsid w:val="00824696"/>
    <w:rsid w:val="00824D2D"/>
    <w:rsid w:val="00825D72"/>
    <w:rsid w:val="008263BE"/>
    <w:rsid w:val="008265D1"/>
    <w:rsid w:val="00827110"/>
    <w:rsid w:val="00830160"/>
    <w:rsid w:val="0083033F"/>
    <w:rsid w:val="0083093B"/>
    <w:rsid w:val="00831A45"/>
    <w:rsid w:val="00831B98"/>
    <w:rsid w:val="00832FCC"/>
    <w:rsid w:val="008331AB"/>
    <w:rsid w:val="00833D3D"/>
    <w:rsid w:val="00834224"/>
    <w:rsid w:val="00834776"/>
    <w:rsid w:val="00834F8C"/>
    <w:rsid w:val="008358BD"/>
    <w:rsid w:val="00835BEF"/>
    <w:rsid w:val="0083637C"/>
    <w:rsid w:val="00836A5F"/>
    <w:rsid w:val="00836A98"/>
    <w:rsid w:val="00836EC3"/>
    <w:rsid w:val="0083751A"/>
    <w:rsid w:val="00837532"/>
    <w:rsid w:val="00837D09"/>
    <w:rsid w:val="00837FB0"/>
    <w:rsid w:val="008409EB"/>
    <w:rsid w:val="00840E18"/>
    <w:rsid w:val="008410F8"/>
    <w:rsid w:val="00841949"/>
    <w:rsid w:val="00841A31"/>
    <w:rsid w:val="00841D25"/>
    <w:rsid w:val="00842515"/>
    <w:rsid w:val="00842D99"/>
    <w:rsid w:val="00843E1C"/>
    <w:rsid w:val="00844129"/>
    <w:rsid w:val="008441D0"/>
    <w:rsid w:val="008444D0"/>
    <w:rsid w:val="008448E4"/>
    <w:rsid w:val="008451C5"/>
    <w:rsid w:val="008452AD"/>
    <w:rsid w:val="00845581"/>
    <w:rsid w:val="00845693"/>
    <w:rsid w:val="008457EF"/>
    <w:rsid w:val="00845C17"/>
    <w:rsid w:val="0084665C"/>
    <w:rsid w:val="008466D3"/>
    <w:rsid w:val="00846D51"/>
    <w:rsid w:val="008472FA"/>
    <w:rsid w:val="008502F2"/>
    <w:rsid w:val="008506D9"/>
    <w:rsid w:val="00850C49"/>
    <w:rsid w:val="00850C8A"/>
    <w:rsid w:val="00850C97"/>
    <w:rsid w:val="00850D65"/>
    <w:rsid w:val="00852E47"/>
    <w:rsid w:val="00852FC5"/>
    <w:rsid w:val="00854DD8"/>
    <w:rsid w:val="00855689"/>
    <w:rsid w:val="00855C1C"/>
    <w:rsid w:val="00855C2F"/>
    <w:rsid w:val="00856172"/>
    <w:rsid w:val="00856971"/>
    <w:rsid w:val="00856D7E"/>
    <w:rsid w:val="0085736F"/>
    <w:rsid w:val="00857602"/>
    <w:rsid w:val="00857A64"/>
    <w:rsid w:val="008601CE"/>
    <w:rsid w:val="00860517"/>
    <w:rsid w:val="008605D6"/>
    <w:rsid w:val="00860966"/>
    <w:rsid w:val="00860BCF"/>
    <w:rsid w:val="0086182F"/>
    <w:rsid w:val="00861C7D"/>
    <w:rsid w:val="00862896"/>
    <w:rsid w:val="008643C0"/>
    <w:rsid w:val="0086471F"/>
    <w:rsid w:val="00864A96"/>
    <w:rsid w:val="00864CD7"/>
    <w:rsid w:val="008658DA"/>
    <w:rsid w:val="00865FAA"/>
    <w:rsid w:val="0086601C"/>
    <w:rsid w:val="008669F7"/>
    <w:rsid w:val="00866C22"/>
    <w:rsid w:val="00867BE0"/>
    <w:rsid w:val="00870330"/>
    <w:rsid w:val="00870A97"/>
    <w:rsid w:val="00871CEC"/>
    <w:rsid w:val="008720DE"/>
    <w:rsid w:val="00872CA3"/>
    <w:rsid w:val="00873480"/>
    <w:rsid w:val="00873DBD"/>
    <w:rsid w:val="008741F7"/>
    <w:rsid w:val="00874986"/>
    <w:rsid w:val="00874F5E"/>
    <w:rsid w:val="00875FBF"/>
    <w:rsid w:val="00876001"/>
    <w:rsid w:val="0087617D"/>
    <w:rsid w:val="008763A2"/>
    <w:rsid w:val="00877806"/>
    <w:rsid w:val="00880697"/>
    <w:rsid w:val="0088076C"/>
    <w:rsid w:val="00880785"/>
    <w:rsid w:val="00882825"/>
    <w:rsid w:val="00883464"/>
    <w:rsid w:val="008839CB"/>
    <w:rsid w:val="008842D0"/>
    <w:rsid w:val="0088465A"/>
    <w:rsid w:val="00884821"/>
    <w:rsid w:val="00884A26"/>
    <w:rsid w:val="00885555"/>
    <w:rsid w:val="00885996"/>
    <w:rsid w:val="00885C32"/>
    <w:rsid w:val="0088621E"/>
    <w:rsid w:val="00886C2E"/>
    <w:rsid w:val="00887043"/>
    <w:rsid w:val="00887675"/>
    <w:rsid w:val="008876B2"/>
    <w:rsid w:val="0089020F"/>
    <w:rsid w:val="008916FF"/>
    <w:rsid w:val="00891EBD"/>
    <w:rsid w:val="00892210"/>
    <w:rsid w:val="00892603"/>
    <w:rsid w:val="00892E1D"/>
    <w:rsid w:val="008931E4"/>
    <w:rsid w:val="008938D6"/>
    <w:rsid w:val="00893955"/>
    <w:rsid w:val="00893D7D"/>
    <w:rsid w:val="00893DE5"/>
    <w:rsid w:val="00893F1A"/>
    <w:rsid w:val="008959F3"/>
    <w:rsid w:val="008962A6"/>
    <w:rsid w:val="00896ABF"/>
    <w:rsid w:val="0089713E"/>
    <w:rsid w:val="0089747A"/>
    <w:rsid w:val="00897AFE"/>
    <w:rsid w:val="008A0D5A"/>
    <w:rsid w:val="008A1193"/>
    <w:rsid w:val="008A11F5"/>
    <w:rsid w:val="008A2DFA"/>
    <w:rsid w:val="008A40DD"/>
    <w:rsid w:val="008A4314"/>
    <w:rsid w:val="008A706F"/>
    <w:rsid w:val="008A7480"/>
    <w:rsid w:val="008A74E5"/>
    <w:rsid w:val="008A7DA4"/>
    <w:rsid w:val="008A7F4F"/>
    <w:rsid w:val="008B049D"/>
    <w:rsid w:val="008B05BD"/>
    <w:rsid w:val="008B085E"/>
    <w:rsid w:val="008B0D7A"/>
    <w:rsid w:val="008B11D4"/>
    <w:rsid w:val="008B3CAB"/>
    <w:rsid w:val="008B4AB0"/>
    <w:rsid w:val="008B4AC0"/>
    <w:rsid w:val="008B4AC3"/>
    <w:rsid w:val="008B62A5"/>
    <w:rsid w:val="008B6C8E"/>
    <w:rsid w:val="008B6D12"/>
    <w:rsid w:val="008B6E07"/>
    <w:rsid w:val="008B7323"/>
    <w:rsid w:val="008B77CA"/>
    <w:rsid w:val="008B7900"/>
    <w:rsid w:val="008B79B7"/>
    <w:rsid w:val="008C0137"/>
    <w:rsid w:val="008C086B"/>
    <w:rsid w:val="008C0BBA"/>
    <w:rsid w:val="008C3357"/>
    <w:rsid w:val="008C3B45"/>
    <w:rsid w:val="008C3C12"/>
    <w:rsid w:val="008C3DB2"/>
    <w:rsid w:val="008C4F10"/>
    <w:rsid w:val="008C5222"/>
    <w:rsid w:val="008C5B28"/>
    <w:rsid w:val="008C5BEE"/>
    <w:rsid w:val="008C74A4"/>
    <w:rsid w:val="008C7B4D"/>
    <w:rsid w:val="008D03E2"/>
    <w:rsid w:val="008D05E3"/>
    <w:rsid w:val="008D08DB"/>
    <w:rsid w:val="008D1582"/>
    <w:rsid w:val="008D1A9F"/>
    <w:rsid w:val="008D265B"/>
    <w:rsid w:val="008D28AE"/>
    <w:rsid w:val="008D3804"/>
    <w:rsid w:val="008D394C"/>
    <w:rsid w:val="008D39A4"/>
    <w:rsid w:val="008D45BF"/>
    <w:rsid w:val="008D480B"/>
    <w:rsid w:val="008D562A"/>
    <w:rsid w:val="008D5B9D"/>
    <w:rsid w:val="008D6118"/>
    <w:rsid w:val="008D6189"/>
    <w:rsid w:val="008D6804"/>
    <w:rsid w:val="008D785F"/>
    <w:rsid w:val="008D799E"/>
    <w:rsid w:val="008E016E"/>
    <w:rsid w:val="008E071B"/>
    <w:rsid w:val="008E0965"/>
    <w:rsid w:val="008E1AE6"/>
    <w:rsid w:val="008E1AE8"/>
    <w:rsid w:val="008E27B0"/>
    <w:rsid w:val="008E2B1C"/>
    <w:rsid w:val="008E2B97"/>
    <w:rsid w:val="008E2F35"/>
    <w:rsid w:val="008E3B5B"/>
    <w:rsid w:val="008E3F78"/>
    <w:rsid w:val="008E4220"/>
    <w:rsid w:val="008E470D"/>
    <w:rsid w:val="008E515C"/>
    <w:rsid w:val="008E5315"/>
    <w:rsid w:val="008E58F2"/>
    <w:rsid w:val="008E6100"/>
    <w:rsid w:val="008E6C31"/>
    <w:rsid w:val="008E7041"/>
    <w:rsid w:val="008E7B90"/>
    <w:rsid w:val="008E7E03"/>
    <w:rsid w:val="008F1335"/>
    <w:rsid w:val="008F15DA"/>
    <w:rsid w:val="008F1C58"/>
    <w:rsid w:val="008F1E77"/>
    <w:rsid w:val="008F20BE"/>
    <w:rsid w:val="008F2740"/>
    <w:rsid w:val="008F3014"/>
    <w:rsid w:val="008F3746"/>
    <w:rsid w:val="008F4A6A"/>
    <w:rsid w:val="008F5104"/>
    <w:rsid w:val="008F6530"/>
    <w:rsid w:val="008F6934"/>
    <w:rsid w:val="008F76FE"/>
    <w:rsid w:val="00900166"/>
    <w:rsid w:val="009002F4"/>
    <w:rsid w:val="00901018"/>
    <w:rsid w:val="00901E8D"/>
    <w:rsid w:val="00903012"/>
    <w:rsid w:val="00903230"/>
    <w:rsid w:val="00903759"/>
    <w:rsid w:val="00903E48"/>
    <w:rsid w:val="00904495"/>
    <w:rsid w:val="00904A49"/>
    <w:rsid w:val="00904CE7"/>
    <w:rsid w:val="00904D6D"/>
    <w:rsid w:val="00904FE7"/>
    <w:rsid w:val="00905A39"/>
    <w:rsid w:val="00906727"/>
    <w:rsid w:val="00906E4B"/>
    <w:rsid w:val="00906F91"/>
    <w:rsid w:val="009077D6"/>
    <w:rsid w:val="00907FEC"/>
    <w:rsid w:val="00910428"/>
    <w:rsid w:val="0091080F"/>
    <w:rsid w:val="009109DB"/>
    <w:rsid w:val="00910CEE"/>
    <w:rsid w:val="00911D95"/>
    <w:rsid w:val="00911E5B"/>
    <w:rsid w:val="009120FA"/>
    <w:rsid w:val="0091284F"/>
    <w:rsid w:val="00915018"/>
    <w:rsid w:val="00915C9A"/>
    <w:rsid w:val="0091631C"/>
    <w:rsid w:val="00916523"/>
    <w:rsid w:val="00916D46"/>
    <w:rsid w:val="00916F67"/>
    <w:rsid w:val="009172E8"/>
    <w:rsid w:val="00917594"/>
    <w:rsid w:val="00917797"/>
    <w:rsid w:val="0092091A"/>
    <w:rsid w:val="00921397"/>
    <w:rsid w:val="009214BA"/>
    <w:rsid w:val="00921A6D"/>
    <w:rsid w:val="00922518"/>
    <w:rsid w:val="0092277F"/>
    <w:rsid w:val="0092281E"/>
    <w:rsid w:val="0092309F"/>
    <w:rsid w:val="00923B5B"/>
    <w:rsid w:val="00924CC9"/>
    <w:rsid w:val="00924DB0"/>
    <w:rsid w:val="0092605D"/>
    <w:rsid w:val="00926AB5"/>
    <w:rsid w:val="00927A86"/>
    <w:rsid w:val="009307E3"/>
    <w:rsid w:val="00930E89"/>
    <w:rsid w:val="00931550"/>
    <w:rsid w:val="0093161C"/>
    <w:rsid w:val="00931CE8"/>
    <w:rsid w:val="00931E61"/>
    <w:rsid w:val="0093207C"/>
    <w:rsid w:val="00933310"/>
    <w:rsid w:val="00933BAF"/>
    <w:rsid w:val="00934BD2"/>
    <w:rsid w:val="00934E1E"/>
    <w:rsid w:val="0093554D"/>
    <w:rsid w:val="00936204"/>
    <w:rsid w:val="009366A9"/>
    <w:rsid w:val="009376B7"/>
    <w:rsid w:val="00937EF5"/>
    <w:rsid w:val="00940B16"/>
    <w:rsid w:val="00940BB3"/>
    <w:rsid w:val="00940DCA"/>
    <w:rsid w:val="00941789"/>
    <w:rsid w:val="00941B92"/>
    <w:rsid w:val="00941F57"/>
    <w:rsid w:val="00942245"/>
    <w:rsid w:val="009426BF"/>
    <w:rsid w:val="00942F33"/>
    <w:rsid w:val="00943311"/>
    <w:rsid w:val="00943DF9"/>
    <w:rsid w:val="00943E5B"/>
    <w:rsid w:val="00943F09"/>
    <w:rsid w:val="0094435A"/>
    <w:rsid w:val="00945343"/>
    <w:rsid w:val="00945412"/>
    <w:rsid w:val="009456C9"/>
    <w:rsid w:val="00945742"/>
    <w:rsid w:val="00946618"/>
    <w:rsid w:val="00946997"/>
    <w:rsid w:val="00946B88"/>
    <w:rsid w:val="00946BE7"/>
    <w:rsid w:val="00947960"/>
    <w:rsid w:val="009502EB"/>
    <w:rsid w:val="00951335"/>
    <w:rsid w:val="009516C0"/>
    <w:rsid w:val="00951D76"/>
    <w:rsid w:val="009527B5"/>
    <w:rsid w:val="00952A0E"/>
    <w:rsid w:val="00952D2F"/>
    <w:rsid w:val="00953243"/>
    <w:rsid w:val="0095339C"/>
    <w:rsid w:val="009535E5"/>
    <w:rsid w:val="009549E0"/>
    <w:rsid w:val="00955255"/>
    <w:rsid w:val="00955BF1"/>
    <w:rsid w:val="00956B2A"/>
    <w:rsid w:val="00956F7C"/>
    <w:rsid w:val="00957F20"/>
    <w:rsid w:val="00960454"/>
    <w:rsid w:val="00960E2C"/>
    <w:rsid w:val="0096244A"/>
    <w:rsid w:val="00963316"/>
    <w:rsid w:val="0096365D"/>
    <w:rsid w:val="0096496D"/>
    <w:rsid w:val="00964B03"/>
    <w:rsid w:val="00964C7D"/>
    <w:rsid w:val="0096502E"/>
    <w:rsid w:val="00965BB3"/>
    <w:rsid w:val="00967F9E"/>
    <w:rsid w:val="0097081C"/>
    <w:rsid w:val="00972025"/>
    <w:rsid w:val="009720D4"/>
    <w:rsid w:val="00973022"/>
    <w:rsid w:val="009738B8"/>
    <w:rsid w:val="00973E9D"/>
    <w:rsid w:val="009744C3"/>
    <w:rsid w:val="00974DEE"/>
    <w:rsid w:val="00974EE8"/>
    <w:rsid w:val="00975622"/>
    <w:rsid w:val="00975873"/>
    <w:rsid w:val="009766AA"/>
    <w:rsid w:val="00976786"/>
    <w:rsid w:val="00976EBC"/>
    <w:rsid w:val="00976F3B"/>
    <w:rsid w:val="00977933"/>
    <w:rsid w:val="009806AC"/>
    <w:rsid w:val="00980C74"/>
    <w:rsid w:val="0098204C"/>
    <w:rsid w:val="00982447"/>
    <w:rsid w:val="009830EB"/>
    <w:rsid w:val="0098546B"/>
    <w:rsid w:val="0098646E"/>
    <w:rsid w:val="00986C27"/>
    <w:rsid w:val="00986C70"/>
    <w:rsid w:val="00987921"/>
    <w:rsid w:val="00987EDD"/>
    <w:rsid w:val="00990367"/>
    <w:rsid w:val="00990A5B"/>
    <w:rsid w:val="00990FBC"/>
    <w:rsid w:val="00992A22"/>
    <w:rsid w:val="009939C1"/>
    <w:rsid w:val="00993AE2"/>
    <w:rsid w:val="00993DC1"/>
    <w:rsid w:val="00993EE5"/>
    <w:rsid w:val="0099458C"/>
    <w:rsid w:val="009948F4"/>
    <w:rsid w:val="00994DDF"/>
    <w:rsid w:val="00995205"/>
    <w:rsid w:val="00995AAA"/>
    <w:rsid w:val="00995E2A"/>
    <w:rsid w:val="0099746E"/>
    <w:rsid w:val="00997596"/>
    <w:rsid w:val="009978AC"/>
    <w:rsid w:val="00997F69"/>
    <w:rsid w:val="009A0E93"/>
    <w:rsid w:val="009A15A4"/>
    <w:rsid w:val="009A1AF6"/>
    <w:rsid w:val="009A2192"/>
    <w:rsid w:val="009A2456"/>
    <w:rsid w:val="009A2531"/>
    <w:rsid w:val="009A2BF3"/>
    <w:rsid w:val="009A30D5"/>
    <w:rsid w:val="009A3963"/>
    <w:rsid w:val="009A3E03"/>
    <w:rsid w:val="009A5EF4"/>
    <w:rsid w:val="009A732F"/>
    <w:rsid w:val="009A78D8"/>
    <w:rsid w:val="009A7AD3"/>
    <w:rsid w:val="009B18A6"/>
    <w:rsid w:val="009B1C88"/>
    <w:rsid w:val="009B20EB"/>
    <w:rsid w:val="009B3798"/>
    <w:rsid w:val="009B37CA"/>
    <w:rsid w:val="009B3844"/>
    <w:rsid w:val="009B38A4"/>
    <w:rsid w:val="009B3DC3"/>
    <w:rsid w:val="009B42E9"/>
    <w:rsid w:val="009B468C"/>
    <w:rsid w:val="009B46C8"/>
    <w:rsid w:val="009B4C4D"/>
    <w:rsid w:val="009B566A"/>
    <w:rsid w:val="009B5D7A"/>
    <w:rsid w:val="009B616D"/>
    <w:rsid w:val="009B6A5B"/>
    <w:rsid w:val="009B6E27"/>
    <w:rsid w:val="009B6E28"/>
    <w:rsid w:val="009B7AF4"/>
    <w:rsid w:val="009B7C3C"/>
    <w:rsid w:val="009B7D4F"/>
    <w:rsid w:val="009C0306"/>
    <w:rsid w:val="009C0AC0"/>
    <w:rsid w:val="009C0C76"/>
    <w:rsid w:val="009C0FF4"/>
    <w:rsid w:val="009C103C"/>
    <w:rsid w:val="009C1771"/>
    <w:rsid w:val="009C19AC"/>
    <w:rsid w:val="009C2031"/>
    <w:rsid w:val="009C2092"/>
    <w:rsid w:val="009C2DA2"/>
    <w:rsid w:val="009C30A0"/>
    <w:rsid w:val="009C3525"/>
    <w:rsid w:val="009C3AB0"/>
    <w:rsid w:val="009C4C50"/>
    <w:rsid w:val="009C5226"/>
    <w:rsid w:val="009C5A89"/>
    <w:rsid w:val="009C6352"/>
    <w:rsid w:val="009D0321"/>
    <w:rsid w:val="009D113D"/>
    <w:rsid w:val="009D1310"/>
    <w:rsid w:val="009D13B7"/>
    <w:rsid w:val="009D21D7"/>
    <w:rsid w:val="009D3250"/>
    <w:rsid w:val="009D38EE"/>
    <w:rsid w:val="009D3E06"/>
    <w:rsid w:val="009D5821"/>
    <w:rsid w:val="009D6049"/>
    <w:rsid w:val="009D60E7"/>
    <w:rsid w:val="009D6C6E"/>
    <w:rsid w:val="009D7168"/>
    <w:rsid w:val="009E005B"/>
    <w:rsid w:val="009E069C"/>
    <w:rsid w:val="009E06E3"/>
    <w:rsid w:val="009E0D74"/>
    <w:rsid w:val="009E1881"/>
    <w:rsid w:val="009E18B2"/>
    <w:rsid w:val="009E1B22"/>
    <w:rsid w:val="009E1EE0"/>
    <w:rsid w:val="009E22E8"/>
    <w:rsid w:val="009E29F4"/>
    <w:rsid w:val="009E2DFF"/>
    <w:rsid w:val="009E367E"/>
    <w:rsid w:val="009E5120"/>
    <w:rsid w:val="009E55B6"/>
    <w:rsid w:val="009E56C6"/>
    <w:rsid w:val="009E5819"/>
    <w:rsid w:val="009E591F"/>
    <w:rsid w:val="009E60A8"/>
    <w:rsid w:val="009E640D"/>
    <w:rsid w:val="009E73F5"/>
    <w:rsid w:val="009F09F6"/>
    <w:rsid w:val="009F0FF0"/>
    <w:rsid w:val="009F0FF6"/>
    <w:rsid w:val="009F114C"/>
    <w:rsid w:val="009F1D9C"/>
    <w:rsid w:val="009F2E40"/>
    <w:rsid w:val="009F3275"/>
    <w:rsid w:val="009F33CF"/>
    <w:rsid w:val="009F3C71"/>
    <w:rsid w:val="009F434C"/>
    <w:rsid w:val="009F4479"/>
    <w:rsid w:val="009F465B"/>
    <w:rsid w:val="009F4D79"/>
    <w:rsid w:val="009F525A"/>
    <w:rsid w:val="009F71CD"/>
    <w:rsid w:val="009F7836"/>
    <w:rsid w:val="00A0023E"/>
    <w:rsid w:val="00A00E45"/>
    <w:rsid w:val="00A0154D"/>
    <w:rsid w:val="00A015C4"/>
    <w:rsid w:val="00A015F1"/>
    <w:rsid w:val="00A0173F"/>
    <w:rsid w:val="00A0179F"/>
    <w:rsid w:val="00A01A29"/>
    <w:rsid w:val="00A01DE0"/>
    <w:rsid w:val="00A02945"/>
    <w:rsid w:val="00A02D74"/>
    <w:rsid w:val="00A0301F"/>
    <w:rsid w:val="00A0331D"/>
    <w:rsid w:val="00A034ED"/>
    <w:rsid w:val="00A03D74"/>
    <w:rsid w:val="00A03F7F"/>
    <w:rsid w:val="00A04143"/>
    <w:rsid w:val="00A041D2"/>
    <w:rsid w:val="00A051CC"/>
    <w:rsid w:val="00A05BED"/>
    <w:rsid w:val="00A06D04"/>
    <w:rsid w:val="00A07087"/>
    <w:rsid w:val="00A0780A"/>
    <w:rsid w:val="00A07852"/>
    <w:rsid w:val="00A07E00"/>
    <w:rsid w:val="00A07EC4"/>
    <w:rsid w:val="00A1000D"/>
    <w:rsid w:val="00A11752"/>
    <w:rsid w:val="00A11C00"/>
    <w:rsid w:val="00A12090"/>
    <w:rsid w:val="00A12908"/>
    <w:rsid w:val="00A12E1E"/>
    <w:rsid w:val="00A136A5"/>
    <w:rsid w:val="00A13982"/>
    <w:rsid w:val="00A148BE"/>
    <w:rsid w:val="00A148E3"/>
    <w:rsid w:val="00A1592E"/>
    <w:rsid w:val="00A16531"/>
    <w:rsid w:val="00A20603"/>
    <w:rsid w:val="00A20F2F"/>
    <w:rsid w:val="00A21654"/>
    <w:rsid w:val="00A223EC"/>
    <w:rsid w:val="00A2240E"/>
    <w:rsid w:val="00A22845"/>
    <w:rsid w:val="00A23AFA"/>
    <w:rsid w:val="00A23BDA"/>
    <w:rsid w:val="00A23CF6"/>
    <w:rsid w:val="00A24646"/>
    <w:rsid w:val="00A24CBF"/>
    <w:rsid w:val="00A24D46"/>
    <w:rsid w:val="00A254FE"/>
    <w:rsid w:val="00A25794"/>
    <w:rsid w:val="00A267B3"/>
    <w:rsid w:val="00A27677"/>
    <w:rsid w:val="00A27A49"/>
    <w:rsid w:val="00A27B5D"/>
    <w:rsid w:val="00A30714"/>
    <w:rsid w:val="00A30AE5"/>
    <w:rsid w:val="00A313A8"/>
    <w:rsid w:val="00A31DF9"/>
    <w:rsid w:val="00A321C5"/>
    <w:rsid w:val="00A33023"/>
    <w:rsid w:val="00A3347D"/>
    <w:rsid w:val="00A338C0"/>
    <w:rsid w:val="00A33D39"/>
    <w:rsid w:val="00A34E43"/>
    <w:rsid w:val="00A35D55"/>
    <w:rsid w:val="00A35EB6"/>
    <w:rsid w:val="00A35FA3"/>
    <w:rsid w:val="00A36DF0"/>
    <w:rsid w:val="00A37057"/>
    <w:rsid w:val="00A376F2"/>
    <w:rsid w:val="00A37769"/>
    <w:rsid w:val="00A37AF3"/>
    <w:rsid w:val="00A37C06"/>
    <w:rsid w:val="00A37F33"/>
    <w:rsid w:val="00A40B77"/>
    <w:rsid w:val="00A40DD9"/>
    <w:rsid w:val="00A40F7E"/>
    <w:rsid w:val="00A40FBA"/>
    <w:rsid w:val="00A41646"/>
    <w:rsid w:val="00A43942"/>
    <w:rsid w:val="00A43DF9"/>
    <w:rsid w:val="00A43E2D"/>
    <w:rsid w:val="00A441EB"/>
    <w:rsid w:val="00A44DED"/>
    <w:rsid w:val="00A45005"/>
    <w:rsid w:val="00A45B3E"/>
    <w:rsid w:val="00A461D3"/>
    <w:rsid w:val="00A465A2"/>
    <w:rsid w:val="00A46642"/>
    <w:rsid w:val="00A467F0"/>
    <w:rsid w:val="00A4683E"/>
    <w:rsid w:val="00A47F24"/>
    <w:rsid w:val="00A50740"/>
    <w:rsid w:val="00A5115D"/>
    <w:rsid w:val="00A52049"/>
    <w:rsid w:val="00A52CD5"/>
    <w:rsid w:val="00A53F0E"/>
    <w:rsid w:val="00A54BAF"/>
    <w:rsid w:val="00A54D61"/>
    <w:rsid w:val="00A55083"/>
    <w:rsid w:val="00A5648B"/>
    <w:rsid w:val="00A570B3"/>
    <w:rsid w:val="00A57A6E"/>
    <w:rsid w:val="00A60419"/>
    <w:rsid w:val="00A6047D"/>
    <w:rsid w:val="00A60FEA"/>
    <w:rsid w:val="00A61E20"/>
    <w:rsid w:val="00A620E9"/>
    <w:rsid w:val="00A62FE2"/>
    <w:rsid w:val="00A63070"/>
    <w:rsid w:val="00A63848"/>
    <w:rsid w:val="00A640F6"/>
    <w:rsid w:val="00A64A91"/>
    <w:rsid w:val="00A64DCA"/>
    <w:rsid w:val="00A6516D"/>
    <w:rsid w:val="00A658E7"/>
    <w:rsid w:val="00A65B8C"/>
    <w:rsid w:val="00A65C47"/>
    <w:rsid w:val="00A67B2A"/>
    <w:rsid w:val="00A67FDE"/>
    <w:rsid w:val="00A70638"/>
    <w:rsid w:val="00A708D6"/>
    <w:rsid w:val="00A7110E"/>
    <w:rsid w:val="00A71916"/>
    <w:rsid w:val="00A71EEB"/>
    <w:rsid w:val="00A71FD5"/>
    <w:rsid w:val="00A7276E"/>
    <w:rsid w:val="00A73095"/>
    <w:rsid w:val="00A73727"/>
    <w:rsid w:val="00A73759"/>
    <w:rsid w:val="00A73BB5"/>
    <w:rsid w:val="00A746FE"/>
    <w:rsid w:val="00A75F88"/>
    <w:rsid w:val="00A762EC"/>
    <w:rsid w:val="00A7633B"/>
    <w:rsid w:val="00A768BB"/>
    <w:rsid w:val="00A76DC0"/>
    <w:rsid w:val="00A770CB"/>
    <w:rsid w:val="00A776B5"/>
    <w:rsid w:val="00A77985"/>
    <w:rsid w:val="00A77C19"/>
    <w:rsid w:val="00A77E79"/>
    <w:rsid w:val="00A82899"/>
    <w:rsid w:val="00A829CB"/>
    <w:rsid w:val="00A834CB"/>
    <w:rsid w:val="00A834E6"/>
    <w:rsid w:val="00A8361F"/>
    <w:rsid w:val="00A85898"/>
    <w:rsid w:val="00A85C3E"/>
    <w:rsid w:val="00A869D9"/>
    <w:rsid w:val="00A86C11"/>
    <w:rsid w:val="00A8729B"/>
    <w:rsid w:val="00A87551"/>
    <w:rsid w:val="00A87898"/>
    <w:rsid w:val="00A87A0D"/>
    <w:rsid w:val="00A87B5E"/>
    <w:rsid w:val="00A87E30"/>
    <w:rsid w:val="00A87F4A"/>
    <w:rsid w:val="00A90E75"/>
    <w:rsid w:val="00A91350"/>
    <w:rsid w:val="00A9210D"/>
    <w:rsid w:val="00A92882"/>
    <w:rsid w:val="00A93EA3"/>
    <w:rsid w:val="00A940ED"/>
    <w:rsid w:val="00A948DF"/>
    <w:rsid w:val="00A9490B"/>
    <w:rsid w:val="00A94C6B"/>
    <w:rsid w:val="00A95EAA"/>
    <w:rsid w:val="00AA08B9"/>
    <w:rsid w:val="00AA0DB5"/>
    <w:rsid w:val="00AA0E87"/>
    <w:rsid w:val="00AA2182"/>
    <w:rsid w:val="00AA2450"/>
    <w:rsid w:val="00AA2933"/>
    <w:rsid w:val="00AA3D85"/>
    <w:rsid w:val="00AA3E1C"/>
    <w:rsid w:val="00AA46D8"/>
    <w:rsid w:val="00AA477D"/>
    <w:rsid w:val="00AA5893"/>
    <w:rsid w:val="00AA6C92"/>
    <w:rsid w:val="00AA74D7"/>
    <w:rsid w:val="00AA763A"/>
    <w:rsid w:val="00AB03AE"/>
    <w:rsid w:val="00AB066F"/>
    <w:rsid w:val="00AB083E"/>
    <w:rsid w:val="00AB12BE"/>
    <w:rsid w:val="00AB154F"/>
    <w:rsid w:val="00AB18A6"/>
    <w:rsid w:val="00AB20ED"/>
    <w:rsid w:val="00AB2B46"/>
    <w:rsid w:val="00AB3BB9"/>
    <w:rsid w:val="00AB3F2F"/>
    <w:rsid w:val="00AB41FA"/>
    <w:rsid w:val="00AB46FE"/>
    <w:rsid w:val="00AB4B3F"/>
    <w:rsid w:val="00AB54D9"/>
    <w:rsid w:val="00AB5CFF"/>
    <w:rsid w:val="00AB5DD3"/>
    <w:rsid w:val="00AB6825"/>
    <w:rsid w:val="00AB7DC7"/>
    <w:rsid w:val="00AC090B"/>
    <w:rsid w:val="00AC130C"/>
    <w:rsid w:val="00AC16DB"/>
    <w:rsid w:val="00AC1F32"/>
    <w:rsid w:val="00AC21DB"/>
    <w:rsid w:val="00AC2CCD"/>
    <w:rsid w:val="00AC32D0"/>
    <w:rsid w:val="00AC347C"/>
    <w:rsid w:val="00AC38C7"/>
    <w:rsid w:val="00AC39E6"/>
    <w:rsid w:val="00AC3E39"/>
    <w:rsid w:val="00AC428E"/>
    <w:rsid w:val="00AC5CDF"/>
    <w:rsid w:val="00AC69E1"/>
    <w:rsid w:val="00AC6CCC"/>
    <w:rsid w:val="00AC7BA5"/>
    <w:rsid w:val="00AD041B"/>
    <w:rsid w:val="00AD0802"/>
    <w:rsid w:val="00AD225C"/>
    <w:rsid w:val="00AD2D3D"/>
    <w:rsid w:val="00AD2E49"/>
    <w:rsid w:val="00AD3092"/>
    <w:rsid w:val="00AD4636"/>
    <w:rsid w:val="00AD4E4B"/>
    <w:rsid w:val="00AD579C"/>
    <w:rsid w:val="00AD59C8"/>
    <w:rsid w:val="00AD6281"/>
    <w:rsid w:val="00AD63E5"/>
    <w:rsid w:val="00AD6A53"/>
    <w:rsid w:val="00AD71B6"/>
    <w:rsid w:val="00AD7590"/>
    <w:rsid w:val="00AD7AFC"/>
    <w:rsid w:val="00AD7C11"/>
    <w:rsid w:val="00AE057C"/>
    <w:rsid w:val="00AE0B02"/>
    <w:rsid w:val="00AE12EF"/>
    <w:rsid w:val="00AE27E5"/>
    <w:rsid w:val="00AE2C8F"/>
    <w:rsid w:val="00AE2CB3"/>
    <w:rsid w:val="00AE34D0"/>
    <w:rsid w:val="00AE3593"/>
    <w:rsid w:val="00AE4111"/>
    <w:rsid w:val="00AE447B"/>
    <w:rsid w:val="00AE48E9"/>
    <w:rsid w:val="00AE523A"/>
    <w:rsid w:val="00AE5339"/>
    <w:rsid w:val="00AE5601"/>
    <w:rsid w:val="00AE5881"/>
    <w:rsid w:val="00AE77DC"/>
    <w:rsid w:val="00AE79B9"/>
    <w:rsid w:val="00AF0571"/>
    <w:rsid w:val="00AF0D3E"/>
    <w:rsid w:val="00AF0DC9"/>
    <w:rsid w:val="00AF188F"/>
    <w:rsid w:val="00AF1EB5"/>
    <w:rsid w:val="00AF3524"/>
    <w:rsid w:val="00AF38AE"/>
    <w:rsid w:val="00AF3EEF"/>
    <w:rsid w:val="00AF47CC"/>
    <w:rsid w:val="00AF50E9"/>
    <w:rsid w:val="00AF5677"/>
    <w:rsid w:val="00AF5BFB"/>
    <w:rsid w:val="00AF61F1"/>
    <w:rsid w:val="00AF6CE0"/>
    <w:rsid w:val="00AF7196"/>
    <w:rsid w:val="00AF7977"/>
    <w:rsid w:val="00AF79F1"/>
    <w:rsid w:val="00B01C5C"/>
    <w:rsid w:val="00B02DD6"/>
    <w:rsid w:val="00B0354F"/>
    <w:rsid w:val="00B03825"/>
    <w:rsid w:val="00B03A91"/>
    <w:rsid w:val="00B04F01"/>
    <w:rsid w:val="00B04FF4"/>
    <w:rsid w:val="00B05B54"/>
    <w:rsid w:val="00B05BC0"/>
    <w:rsid w:val="00B05E58"/>
    <w:rsid w:val="00B07879"/>
    <w:rsid w:val="00B10949"/>
    <w:rsid w:val="00B11CBB"/>
    <w:rsid w:val="00B125B8"/>
    <w:rsid w:val="00B12857"/>
    <w:rsid w:val="00B13764"/>
    <w:rsid w:val="00B14C1F"/>
    <w:rsid w:val="00B155B2"/>
    <w:rsid w:val="00B15D0B"/>
    <w:rsid w:val="00B15FC1"/>
    <w:rsid w:val="00B16172"/>
    <w:rsid w:val="00B1626B"/>
    <w:rsid w:val="00B1749D"/>
    <w:rsid w:val="00B17520"/>
    <w:rsid w:val="00B2008B"/>
    <w:rsid w:val="00B203AA"/>
    <w:rsid w:val="00B209B2"/>
    <w:rsid w:val="00B22E04"/>
    <w:rsid w:val="00B22E6B"/>
    <w:rsid w:val="00B22EB3"/>
    <w:rsid w:val="00B237D1"/>
    <w:rsid w:val="00B2438D"/>
    <w:rsid w:val="00B24703"/>
    <w:rsid w:val="00B249E9"/>
    <w:rsid w:val="00B24E1A"/>
    <w:rsid w:val="00B25283"/>
    <w:rsid w:val="00B25339"/>
    <w:rsid w:val="00B25BAE"/>
    <w:rsid w:val="00B26A46"/>
    <w:rsid w:val="00B26D06"/>
    <w:rsid w:val="00B2709E"/>
    <w:rsid w:val="00B27150"/>
    <w:rsid w:val="00B30B35"/>
    <w:rsid w:val="00B3122A"/>
    <w:rsid w:val="00B321E1"/>
    <w:rsid w:val="00B32445"/>
    <w:rsid w:val="00B32556"/>
    <w:rsid w:val="00B32C29"/>
    <w:rsid w:val="00B32C3F"/>
    <w:rsid w:val="00B33825"/>
    <w:rsid w:val="00B33E71"/>
    <w:rsid w:val="00B36302"/>
    <w:rsid w:val="00B36525"/>
    <w:rsid w:val="00B371AF"/>
    <w:rsid w:val="00B37AE3"/>
    <w:rsid w:val="00B40100"/>
    <w:rsid w:val="00B40223"/>
    <w:rsid w:val="00B406EF"/>
    <w:rsid w:val="00B40785"/>
    <w:rsid w:val="00B40CB9"/>
    <w:rsid w:val="00B41519"/>
    <w:rsid w:val="00B416EF"/>
    <w:rsid w:val="00B41AC6"/>
    <w:rsid w:val="00B42184"/>
    <w:rsid w:val="00B421C1"/>
    <w:rsid w:val="00B424E8"/>
    <w:rsid w:val="00B428EA"/>
    <w:rsid w:val="00B42FD5"/>
    <w:rsid w:val="00B4349A"/>
    <w:rsid w:val="00B43611"/>
    <w:rsid w:val="00B443B3"/>
    <w:rsid w:val="00B44557"/>
    <w:rsid w:val="00B44BA5"/>
    <w:rsid w:val="00B44CFC"/>
    <w:rsid w:val="00B46377"/>
    <w:rsid w:val="00B46536"/>
    <w:rsid w:val="00B4719E"/>
    <w:rsid w:val="00B504F7"/>
    <w:rsid w:val="00B513BB"/>
    <w:rsid w:val="00B534AC"/>
    <w:rsid w:val="00B536C7"/>
    <w:rsid w:val="00B538EB"/>
    <w:rsid w:val="00B540E8"/>
    <w:rsid w:val="00B5448D"/>
    <w:rsid w:val="00B54571"/>
    <w:rsid w:val="00B55F71"/>
    <w:rsid w:val="00B5725F"/>
    <w:rsid w:val="00B57493"/>
    <w:rsid w:val="00B57B47"/>
    <w:rsid w:val="00B57E8C"/>
    <w:rsid w:val="00B605C3"/>
    <w:rsid w:val="00B60D3F"/>
    <w:rsid w:val="00B6146D"/>
    <w:rsid w:val="00B61646"/>
    <w:rsid w:val="00B62CAE"/>
    <w:rsid w:val="00B63083"/>
    <w:rsid w:val="00B636A8"/>
    <w:rsid w:val="00B636E2"/>
    <w:rsid w:val="00B63A1D"/>
    <w:rsid w:val="00B647F3"/>
    <w:rsid w:val="00B648AA"/>
    <w:rsid w:val="00B64CCD"/>
    <w:rsid w:val="00B64FB4"/>
    <w:rsid w:val="00B65360"/>
    <w:rsid w:val="00B6621D"/>
    <w:rsid w:val="00B666ED"/>
    <w:rsid w:val="00B668A5"/>
    <w:rsid w:val="00B67908"/>
    <w:rsid w:val="00B67CB9"/>
    <w:rsid w:val="00B700F4"/>
    <w:rsid w:val="00B70270"/>
    <w:rsid w:val="00B71362"/>
    <w:rsid w:val="00B71A22"/>
    <w:rsid w:val="00B71AE6"/>
    <w:rsid w:val="00B7275D"/>
    <w:rsid w:val="00B72F1C"/>
    <w:rsid w:val="00B73231"/>
    <w:rsid w:val="00B74FA3"/>
    <w:rsid w:val="00B7588B"/>
    <w:rsid w:val="00B75E03"/>
    <w:rsid w:val="00B80240"/>
    <w:rsid w:val="00B802EC"/>
    <w:rsid w:val="00B80B9F"/>
    <w:rsid w:val="00B80FA4"/>
    <w:rsid w:val="00B81538"/>
    <w:rsid w:val="00B817A1"/>
    <w:rsid w:val="00B820AC"/>
    <w:rsid w:val="00B828C4"/>
    <w:rsid w:val="00B843EF"/>
    <w:rsid w:val="00B857A7"/>
    <w:rsid w:val="00B85A45"/>
    <w:rsid w:val="00B85B1C"/>
    <w:rsid w:val="00B868B7"/>
    <w:rsid w:val="00B878D9"/>
    <w:rsid w:val="00B87B4D"/>
    <w:rsid w:val="00B87D59"/>
    <w:rsid w:val="00B908DC"/>
    <w:rsid w:val="00B91074"/>
    <w:rsid w:val="00B91134"/>
    <w:rsid w:val="00B912F6"/>
    <w:rsid w:val="00B9181F"/>
    <w:rsid w:val="00B91B26"/>
    <w:rsid w:val="00B922CB"/>
    <w:rsid w:val="00B9272E"/>
    <w:rsid w:val="00B93110"/>
    <w:rsid w:val="00B947E2"/>
    <w:rsid w:val="00B94ABD"/>
    <w:rsid w:val="00B956DF"/>
    <w:rsid w:val="00B95D11"/>
    <w:rsid w:val="00B96067"/>
    <w:rsid w:val="00B970F8"/>
    <w:rsid w:val="00B971DF"/>
    <w:rsid w:val="00B971F9"/>
    <w:rsid w:val="00B97E2B"/>
    <w:rsid w:val="00B97ED4"/>
    <w:rsid w:val="00BA0285"/>
    <w:rsid w:val="00BA0315"/>
    <w:rsid w:val="00BA03D2"/>
    <w:rsid w:val="00BA09DF"/>
    <w:rsid w:val="00BA0D5E"/>
    <w:rsid w:val="00BA10E8"/>
    <w:rsid w:val="00BA1B7E"/>
    <w:rsid w:val="00BA269A"/>
    <w:rsid w:val="00BA2B1C"/>
    <w:rsid w:val="00BA332A"/>
    <w:rsid w:val="00BA46EB"/>
    <w:rsid w:val="00BA4FAF"/>
    <w:rsid w:val="00BA5306"/>
    <w:rsid w:val="00BA670A"/>
    <w:rsid w:val="00BA6D14"/>
    <w:rsid w:val="00BA70F2"/>
    <w:rsid w:val="00BA7F5F"/>
    <w:rsid w:val="00BB019F"/>
    <w:rsid w:val="00BB0B6F"/>
    <w:rsid w:val="00BB14A2"/>
    <w:rsid w:val="00BB1D43"/>
    <w:rsid w:val="00BB2050"/>
    <w:rsid w:val="00BB328B"/>
    <w:rsid w:val="00BB3F85"/>
    <w:rsid w:val="00BB436E"/>
    <w:rsid w:val="00BB4BF3"/>
    <w:rsid w:val="00BB54F6"/>
    <w:rsid w:val="00BB555E"/>
    <w:rsid w:val="00BB585E"/>
    <w:rsid w:val="00BB5D18"/>
    <w:rsid w:val="00BB6BF6"/>
    <w:rsid w:val="00BB7718"/>
    <w:rsid w:val="00BC011F"/>
    <w:rsid w:val="00BC0FFE"/>
    <w:rsid w:val="00BC1C50"/>
    <w:rsid w:val="00BC2612"/>
    <w:rsid w:val="00BC26B0"/>
    <w:rsid w:val="00BC26CB"/>
    <w:rsid w:val="00BC27C1"/>
    <w:rsid w:val="00BC28E3"/>
    <w:rsid w:val="00BC2FC4"/>
    <w:rsid w:val="00BC3694"/>
    <w:rsid w:val="00BC3F72"/>
    <w:rsid w:val="00BC405D"/>
    <w:rsid w:val="00BC4087"/>
    <w:rsid w:val="00BC50A4"/>
    <w:rsid w:val="00BC562D"/>
    <w:rsid w:val="00BC563B"/>
    <w:rsid w:val="00BC6CFF"/>
    <w:rsid w:val="00BD0568"/>
    <w:rsid w:val="00BD09F0"/>
    <w:rsid w:val="00BD0D2E"/>
    <w:rsid w:val="00BD1199"/>
    <w:rsid w:val="00BD1921"/>
    <w:rsid w:val="00BD1A28"/>
    <w:rsid w:val="00BD1DF0"/>
    <w:rsid w:val="00BD2BBC"/>
    <w:rsid w:val="00BD2CA8"/>
    <w:rsid w:val="00BD2F90"/>
    <w:rsid w:val="00BD344C"/>
    <w:rsid w:val="00BD3C1F"/>
    <w:rsid w:val="00BD5877"/>
    <w:rsid w:val="00BD59AD"/>
    <w:rsid w:val="00BD5C87"/>
    <w:rsid w:val="00BD61A2"/>
    <w:rsid w:val="00BD6A9D"/>
    <w:rsid w:val="00BD7270"/>
    <w:rsid w:val="00BD7281"/>
    <w:rsid w:val="00BE05EA"/>
    <w:rsid w:val="00BE06A1"/>
    <w:rsid w:val="00BE11AE"/>
    <w:rsid w:val="00BE2078"/>
    <w:rsid w:val="00BE20B0"/>
    <w:rsid w:val="00BE2488"/>
    <w:rsid w:val="00BE3445"/>
    <w:rsid w:val="00BE422E"/>
    <w:rsid w:val="00BE49F9"/>
    <w:rsid w:val="00BE4ED7"/>
    <w:rsid w:val="00BE504A"/>
    <w:rsid w:val="00BE50A7"/>
    <w:rsid w:val="00BE6274"/>
    <w:rsid w:val="00BE744E"/>
    <w:rsid w:val="00BE7582"/>
    <w:rsid w:val="00BE7B3A"/>
    <w:rsid w:val="00BE7B75"/>
    <w:rsid w:val="00BE7BA6"/>
    <w:rsid w:val="00BE7F7B"/>
    <w:rsid w:val="00BF009F"/>
    <w:rsid w:val="00BF0200"/>
    <w:rsid w:val="00BF11CC"/>
    <w:rsid w:val="00BF1A19"/>
    <w:rsid w:val="00BF2DA5"/>
    <w:rsid w:val="00BF3E55"/>
    <w:rsid w:val="00BF3FC2"/>
    <w:rsid w:val="00BF64A8"/>
    <w:rsid w:val="00BF66AA"/>
    <w:rsid w:val="00BF6A09"/>
    <w:rsid w:val="00BF705A"/>
    <w:rsid w:val="00BF7CC7"/>
    <w:rsid w:val="00C001EC"/>
    <w:rsid w:val="00C00949"/>
    <w:rsid w:val="00C00F38"/>
    <w:rsid w:val="00C010A2"/>
    <w:rsid w:val="00C027A3"/>
    <w:rsid w:val="00C029E4"/>
    <w:rsid w:val="00C034DF"/>
    <w:rsid w:val="00C038CA"/>
    <w:rsid w:val="00C03CC7"/>
    <w:rsid w:val="00C0409C"/>
    <w:rsid w:val="00C048AF"/>
    <w:rsid w:val="00C04ACC"/>
    <w:rsid w:val="00C04E77"/>
    <w:rsid w:val="00C04FE2"/>
    <w:rsid w:val="00C051FE"/>
    <w:rsid w:val="00C05250"/>
    <w:rsid w:val="00C05295"/>
    <w:rsid w:val="00C05883"/>
    <w:rsid w:val="00C05D5E"/>
    <w:rsid w:val="00C05F92"/>
    <w:rsid w:val="00C06008"/>
    <w:rsid w:val="00C06459"/>
    <w:rsid w:val="00C06774"/>
    <w:rsid w:val="00C068C4"/>
    <w:rsid w:val="00C068F7"/>
    <w:rsid w:val="00C06BE9"/>
    <w:rsid w:val="00C0730C"/>
    <w:rsid w:val="00C0799A"/>
    <w:rsid w:val="00C106A4"/>
    <w:rsid w:val="00C11354"/>
    <w:rsid w:val="00C11AFB"/>
    <w:rsid w:val="00C11BB8"/>
    <w:rsid w:val="00C11C98"/>
    <w:rsid w:val="00C129BC"/>
    <w:rsid w:val="00C13A4C"/>
    <w:rsid w:val="00C140D7"/>
    <w:rsid w:val="00C14136"/>
    <w:rsid w:val="00C14707"/>
    <w:rsid w:val="00C14E2E"/>
    <w:rsid w:val="00C152FC"/>
    <w:rsid w:val="00C154F3"/>
    <w:rsid w:val="00C160AE"/>
    <w:rsid w:val="00C16385"/>
    <w:rsid w:val="00C165CA"/>
    <w:rsid w:val="00C1697D"/>
    <w:rsid w:val="00C1738D"/>
    <w:rsid w:val="00C206CA"/>
    <w:rsid w:val="00C209CC"/>
    <w:rsid w:val="00C210F8"/>
    <w:rsid w:val="00C215D4"/>
    <w:rsid w:val="00C21A7F"/>
    <w:rsid w:val="00C2217D"/>
    <w:rsid w:val="00C22A32"/>
    <w:rsid w:val="00C23048"/>
    <w:rsid w:val="00C2401E"/>
    <w:rsid w:val="00C2450F"/>
    <w:rsid w:val="00C24E29"/>
    <w:rsid w:val="00C25AFC"/>
    <w:rsid w:val="00C274B9"/>
    <w:rsid w:val="00C30994"/>
    <w:rsid w:val="00C30B91"/>
    <w:rsid w:val="00C30F79"/>
    <w:rsid w:val="00C31184"/>
    <w:rsid w:val="00C31A52"/>
    <w:rsid w:val="00C31B67"/>
    <w:rsid w:val="00C31D53"/>
    <w:rsid w:val="00C331B4"/>
    <w:rsid w:val="00C3475B"/>
    <w:rsid w:val="00C34A8C"/>
    <w:rsid w:val="00C3566F"/>
    <w:rsid w:val="00C3622D"/>
    <w:rsid w:val="00C36244"/>
    <w:rsid w:val="00C36272"/>
    <w:rsid w:val="00C364B9"/>
    <w:rsid w:val="00C364C1"/>
    <w:rsid w:val="00C36ED5"/>
    <w:rsid w:val="00C37022"/>
    <w:rsid w:val="00C375C7"/>
    <w:rsid w:val="00C3761E"/>
    <w:rsid w:val="00C40C93"/>
    <w:rsid w:val="00C41387"/>
    <w:rsid w:val="00C4252D"/>
    <w:rsid w:val="00C44918"/>
    <w:rsid w:val="00C45029"/>
    <w:rsid w:val="00C45536"/>
    <w:rsid w:val="00C45B4A"/>
    <w:rsid w:val="00C4659F"/>
    <w:rsid w:val="00C473B5"/>
    <w:rsid w:val="00C505E5"/>
    <w:rsid w:val="00C50AA2"/>
    <w:rsid w:val="00C51D90"/>
    <w:rsid w:val="00C523BB"/>
    <w:rsid w:val="00C52758"/>
    <w:rsid w:val="00C5287B"/>
    <w:rsid w:val="00C53E6F"/>
    <w:rsid w:val="00C54368"/>
    <w:rsid w:val="00C56941"/>
    <w:rsid w:val="00C572D4"/>
    <w:rsid w:val="00C5752C"/>
    <w:rsid w:val="00C5754B"/>
    <w:rsid w:val="00C60487"/>
    <w:rsid w:val="00C60BB2"/>
    <w:rsid w:val="00C61C8F"/>
    <w:rsid w:val="00C61F5F"/>
    <w:rsid w:val="00C62FD9"/>
    <w:rsid w:val="00C63E21"/>
    <w:rsid w:val="00C64095"/>
    <w:rsid w:val="00C642D8"/>
    <w:rsid w:val="00C6462F"/>
    <w:rsid w:val="00C64B77"/>
    <w:rsid w:val="00C65535"/>
    <w:rsid w:val="00C660C2"/>
    <w:rsid w:val="00C66366"/>
    <w:rsid w:val="00C67539"/>
    <w:rsid w:val="00C67745"/>
    <w:rsid w:val="00C70B9F"/>
    <w:rsid w:val="00C714D2"/>
    <w:rsid w:val="00C718B6"/>
    <w:rsid w:val="00C71DCC"/>
    <w:rsid w:val="00C720B3"/>
    <w:rsid w:val="00C72228"/>
    <w:rsid w:val="00C7412D"/>
    <w:rsid w:val="00C74A25"/>
    <w:rsid w:val="00C7524F"/>
    <w:rsid w:val="00C7643F"/>
    <w:rsid w:val="00C76838"/>
    <w:rsid w:val="00C76D77"/>
    <w:rsid w:val="00C81412"/>
    <w:rsid w:val="00C8276E"/>
    <w:rsid w:val="00C8285B"/>
    <w:rsid w:val="00C82869"/>
    <w:rsid w:val="00C82946"/>
    <w:rsid w:val="00C84396"/>
    <w:rsid w:val="00C845F1"/>
    <w:rsid w:val="00C866DB"/>
    <w:rsid w:val="00C868EF"/>
    <w:rsid w:val="00C87113"/>
    <w:rsid w:val="00C8727F"/>
    <w:rsid w:val="00C87DEA"/>
    <w:rsid w:val="00C87F71"/>
    <w:rsid w:val="00C9003D"/>
    <w:rsid w:val="00C9023B"/>
    <w:rsid w:val="00C904EA"/>
    <w:rsid w:val="00C9066C"/>
    <w:rsid w:val="00C9209C"/>
    <w:rsid w:val="00C93A8F"/>
    <w:rsid w:val="00C93E81"/>
    <w:rsid w:val="00C94699"/>
    <w:rsid w:val="00C94BD7"/>
    <w:rsid w:val="00C94C35"/>
    <w:rsid w:val="00C94FAC"/>
    <w:rsid w:val="00C95C85"/>
    <w:rsid w:val="00C95E19"/>
    <w:rsid w:val="00C96D60"/>
    <w:rsid w:val="00C9765A"/>
    <w:rsid w:val="00C97843"/>
    <w:rsid w:val="00CA030B"/>
    <w:rsid w:val="00CA0333"/>
    <w:rsid w:val="00CA03AE"/>
    <w:rsid w:val="00CA1523"/>
    <w:rsid w:val="00CA15DE"/>
    <w:rsid w:val="00CA19E0"/>
    <w:rsid w:val="00CA4217"/>
    <w:rsid w:val="00CA46F8"/>
    <w:rsid w:val="00CA5B46"/>
    <w:rsid w:val="00CA5F88"/>
    <w:rsid w:val="00CA7110"/>
    <w:rsid w:val="00CA7214"/>
    <w:rsid w:val="00CA73D1"/>
    <w:rsid w:val="00CA7816"/>
    <w:rsid w:val="00CA7B63"/>
    <w:rsid w:val="00CB096B"/>
    <w:rsid w:val="00CB1583"/>
    <w:rsid w:val="00CB18D0"/>
    <w:rsid w:val="00CB1C31"/>
    <w:rsid w:val="00CB1EE2"/>
    <w:rsid w:val="00CB4CE1"/>
    <w:rsid w:val="00CB4EA2"/>
    <w:rsid w:val="00CB58ED"/>
    <w:rsid w:val="00CB5A2A"/>
    <w:rsid w:val="00CB5A6E"/>
    <w:rsid w:val="00CB5D68"/>
    <w:rsid w:val="00CB5DA7"/>
    <w:rsid w:val="00CB6730"/>
    <w:rsid w:val="00CB6D2A"/>
    <w:rsid w:val="00CB75F7"/>
    <w:rsid w:val="00CB78CD"/>
    <w:rsid w:val="00CB7C35"/>
    <w:rsid w:val="00CC0411"/>
    <w:rsid w:val="00CC0F52"/>
    <w:rsid w:val="00CC155B"/>
    <w:rsid w:val="00CC1AA8"/>
    <w:rsid w:val="00CC1DCA"/>
    <w:rsid w:val="00CC1E1A"/>
    <w:rsid w:val="00CC3239"/>
    <w:rsid w:val="00CC3313"/>
    <w:rsid w:val="00CC35C3"/>
    <w:rsid w:val="00CC36ED"/>
    <w:rsid w:val="00CC390D"/>
    <w:rsid w:val="00CC3AEB"/>
    <w:rsid w:val="00CC3E20"/>
    <w:rsid w:val="00CC4958"/>
    <w:rsid w:val="00CC4B72"/>
    <w:rsid w:val="00CC4F57"/>
    <w:rsid w:val="00CC57B8"/>
    <w:rsid w:val="00CC59C2"/>
    <w:rsid w:val="00CC639E"/>
    <w:rsid w:val="00CC64F5"/>
    <w:rsid w:val="00CC70CA"/>
    <w:rsid w:val="00CC7465"/>
    <w:rsid w:val="00CC7CDF"/>
    <w:rsid w:val="00CD1018"/>
    <w:rsid w:val="00CD137B"/>
    <w:rsid w:val="00CD1845"/>
    <w:rsid w:val="00CD19E4"/>
    <w:rsid w:val="00CD1F3A"/>
    <w:rsid w:val="00CD27AA"/>
    <w:rsid w:val="00CD3858"/>
    <w:rsid w:val="00CD69D7"/>
    <w:rsid w:val="00CD78BD"/>
    <w:rsid w:val="00CD7EAA"/>
    <w:rsid w:val="00CE007D"/>
    <w:rsid w:val="00CE0A79"/>
    <w:rsid w:val="00CE173E"/>
    <w:rsid w:val="00CE2046"/>
    <w:rsid w:val="00CE261C"/>
    <w:rsid w:val="00CE369E"/>
    <w:rsid w:val="00CE39FD"/>
    <w:rsid w:val="00CE3B81"/>
    <w:rsid w:val="00CE44BC"/>
    <w:rsid w:val="00CE59CD"/>
    <w:rsid w:val="00CE5D85"/>
    <w:rsid w:val="00CE689D"/>
    <w:rsid w:val="00CE68B7"/>
    <w:rsid w:val="00CE6C39"/>
    <w:rsid w:val="00CE751D"/>
    <w:rsid w:val="00CE75E9"/>
    <w:rsid w:val="00CE764E"/>
    <w:rsid w:val="00CE795B"/>
    <w:rsid w:val="00CE7A89"/>
    <w:rsid w:val="00CF03DC"/>
    <w:rsid w:val="00CF066D"/>
    <w:rsid w:val="00CF10F7"/>
    <w:rsid w:val="00CF170C"/>
    <w:rsid w:val="00CF1868"/>
    <w:rsid w:val="00CF1DA3"/>
    <w:rsid w:val="00CF22F0"/>
    <w:rsid w:val="00CF2959"/>
    <w:rsid w:val="00CF368F"/>
    <w:rsid w:val="00CF3B33"/>
    <w:rsid w:val="00CF4955"/>
    <w:rsid w:val="00CF4F2C"/>
    <w:rsid w:val="00CF5099"/>
    <w:rsid w:val="00CF5333"/>
    <w:rsid w:val="00CF573A"/>
    <w:rsid w:val="00CF5754"/>
    <w:rsid w:val="00CF57C2"/>
    <w:rsid w:val="00CF5A1B"/>
    <w:rsid w:val="00CF6B88"/>
    <w:rsid w:val="00CF7025"/>
    <w:rsid w:val="00CF7361"/>
    <w:rsid w:val="00CF76B3"/>
    <w:rsid w:val="00CF782E"/>
    <w:rsid w:val="00CF7AD7"/>
    <w:rsid w:val="00CF7CC9"/>
    <w:rsid w:val="00D0019F"/>
    <w:rsid w:val="00D008F7"/>
    <w:rsid w:val="00D00F76"/>
    <w:rsid w:val="00D01775"/>
    <w:rsid w:val="00D02F94"/>
    <w:rsid w:val="00D030E1"/>
    <w:rsid w:val="00D03190"/>
    <w:rsid w:val="00D032F8"/>
    <w:rsid w:val="00D036F3"/>
    <w:rsid w:val="00D03BBF"/>
    <w:rsid w:val="00D04A69"/>
    <w:rsid w:val="00D05054"/>
    <w:rsid w:val="00D05350"/>
    <w:rsid w:val="00D05873"/>
    <w:rsid w:val="00D05AF7"/>
    <w:rsid w:val="00D05DF6"/>
    <w:rsid w:val="00D063AA"/>
    <w:rsid w:val="00D069B4"/>
    <w:rsid w:val="00D1074F"/>
    <w:rsid w:val="00D11F42"/>
    <w:rsid w:val="00D12AE9"/>
    <w:rsid w:val="00D13ED9"/>
    <w:rsid w:val="00D1451F"/>
    <w:rsid w:val="00D14774"/>
    <w:rsid w:val="00D14CC1"/>
    <w:rsid w:val="00D15866"/>
    <w:rsid w:val="00D16201"/>
    <w:rsid w:val="00D1642C"/>
    <w:rsid w:val="00D16A3F"/>
    <w:rsid w:val="00D17769"/>
    <w:rsid w:val="00D17789"/>
    <w:rsid w:val="00D17FE9"/>
    <w:rsid w:val="00D17FFB"/>
    <w:rsid w:val="00D200E5"/>
    <w:rsid w:val="00D20FDB"/>
    <w:rsid w:val="00D2176D"/>
    <w:rsid w:val="00D21A01"/>
    <w:rsid w:val="00D222D0"/>
    <w:rsid w:val="00D22F01"/>
    <w:rsid w:val="00D22FFF"/>
    <w:rsid w:val="00D231E1"/>
    <w:rsid w:val="00D244A6"/>
    <w:rsid w:val="00D24CB3"/>
    <w:rsid w:val="00D24ECA"/>
    <w:rsid w:val="00D25AFE"/>
    <w:rsid w:val="00D25B55"/>
    <w:rsid w:val="00D267B4"/>
    <w:rsid w:val="00D267FA"/>
    <w:rsid w:val="00D27144"/>
    <w:rsid w:val="00D27346"/>
    <w:rsid w:val="00D277A7"/>
    <w:rsid w:val="00D27EAF"/>
    <w:rsid w:val="00D30184"/>
    <w:rsid w:val="00D31ACC"/>
    <w:rsid w:val="00D31D66"/>
    <w:rsid w:val="00D31DF7"/>
    <w:rsid w:val="00D31E76"/>
    <w:rsid w:val="00D3414C"/>
    <w:rsid w:val="00D35AE2"/>
    <w:rsid w:val="00D3643D"/>
    <w:rsid w:val="00D36F75"/>
    <w:rsid w:val="00D3704A"/>
    <w:rsid w:val="00D3709A"/>
    <w:rsid w:val="00D37C7C"/>
    <w:rsid w:val="00D4020A"/>
    <w:rsid w:val="00D40ACD"/>
    <w:rsid w:val="00D41A0A"/>
    <w:rsid w:val="00D41DC1"/>
    <w:rsid w:val="00D41FA0"/>
    <w:rsid w:val="00D4240D"/>
    <w:rsid w:val="00D424B1"/>
    <w:rsid w:val="00D4250F"/>
    <w:rsid w:val="00D426C0"/>
    <w:rsid w:val="00D43B15"/>
    <w:rsid w:val="00D43D4A"/>
    <w:rsid w:val="00D4436D"/>
    <w:rsid w:val="00D4494C"/>
    <w:rsid w:val="00D44A19"/>
    <w:rsid w:val="00D46210"/>
    <w:rsid w:val="00D469D7"/>
    <w:rsid w:val="00D469E9"/>
    <w:rsid w:val="00D46CDA"/>
    <w:rsid w:val="00D46DA5"/>
    <w:rsid w:val="00D46E70"/>
    <w:rsid w:val="00D46FBC"/>
    <w:rsid w:val="00D475BE"/>
    <w:rsid w:val="00D50033"/>
    <w:rsid w:val="00D5012C"/>
    <w:rsid w:val="00D505B5"/>
    <w:rsid w:val="00D51629"/>
    <w:rsid w:val="00D5180C"/>
    <w:rsid w:val="00D51848"/>
    <w:rsid w:val="00D5222F"/>
    <w:rsid w:val="00D5229F"/>
    <w:rsid w:val="00D52446"/>
    <w:rsid w:val="00D52BD3"/>
    <w:rsid w:val="00D531C4"/>
    <w:rsid w:val="00D53473"/>
    <w:rsid w:val="00D53BF9"/>
    <w:rsid w:val="00D544AF"/>
    <w:rsid w:val="00D5474B"/>
    <w:rsid w:val="00D553F5"/>
    <w:rsid w:val="00D55606"/>
    <w:rsid w:val="00D55A9C"/>
    <w:rsid w:val="00D55F8F"/>
    <w:rsid w:val="00D56251"/>
    <w:rsid w:val="00D5631E"/>
    <w:rsid w:val="00D5694F"/>
    <w:rsid w:val="00D56C76"/>
    <w:rsid w:val="00D5724D"/>
    <w:rsid w:val="00D6067E"/>
    <w:rsid w:val="00D60786"/>
    <w:rsid w:val="00D60FCA"/>
    <w:rsid w:val="00D61AF6"/>
    <w:rsid w:val="00D62677"/>
    <w:rsid w:val="00D62A19"/>
    <w:rsid w:val="00D630B6"/>
    <w:rsid w:val="00D6445D"/>
    <w:rsid w:val="00D64F16"/>
    <w:rsid w:val="00D65883"/>
    <w:rsid w:val="00D65B7E"/>
    <w:rsid w:val="00D6621F"/>
    <w:rsid w:val="00D66695"/>
    <w:rsid w:val="00D6685E"/>
    <w:rsid w:val="00D67644"/>
    <w:rsid w:val="00D67C27"/>
    <w:rsid w:val="00D67C8E"/>
    <w:rsid w:val="00D7065F"/>
    <w:rsid w:val="00D706BC"/>
    <w:rsid w:val="00D70C84"/>
    <w:rsid w:val="00D7138A"/>
    <w:rsid w:val="00D71568"/>
    <w:rsid w:val="00D71906"/>
    <w:rsid w:val="00D72501"/>
    <w:rsid w:val="00D727C2"/>
    <w:rsid w:val="00D731D6"/>
    <w:rsid w:val="00D73431"/>
    <w:rsid w:val="00D740F9"/>
    <w:rsid w:val="00D745C7"/>
    <w:rsid w:val="00D75BDA"/>
    <w:rsid w:val="00D76629"/>
    <w:rsid w:val="00D76672"/>
    <w:rsid w:val="00D7667F"/>
    <w:rsid w:val="00D76B88"/>
    <w:rsid w:val="00D76F0E"/>
    <w:rsid w:val="00D779A6"/>
    <w:rsid w:val="00D77F7D"/>
    <w:rsid w:val="00D801F8"/>
    <w:rsid w:val="00D80C44"/>
    <w:rsid w:val="00D8114E"/>
    <w:rsid w:val="00D8214A"/>
    <w:rsid w:val="00D821CA"/>
    <w:rsid w:val="00D82918"/>
    <w:rsid w:val="00D830BF"/>
    <w:rsid w:val="00D84774"/>
    <w:rsid w:val="00D84ADE"/>
    <w:rsid w:val="00D85D19"/>
    <w:rsid w:val="00D861ED"/>
    <w:rsid w:val="00D8670D"/>
    <w:rsid w:val="00D8672E"/>
    <w:rsid w:val="00D86A7B"/>
    <w:rsid w:val="00D86CBE"/>
    <w:rsid w:val="00D876A2"/>
    <w:rsid w:val="00D87BA7"/>
    <w:rsid w:val="00D91769"/>
    <w:rsid w:val="00D91BEF"/>
    <w:rsid w:val="00D92041"/>
    <w:rsid w:val="00D92B99"/>
    <w:rsid w:val="00D93A4C"/>
    <w:rsid w:val="00D93C75"/>
    <w:rsid w:val="00D94B99"/>
    <w:rsid w:val="00D96281"/>
    <w:rsid w:val="00D96BBD"/>
    <w:rsid w:val="00D96CF0"/>
    <w:rsid w:val="00D96D39"/>
    <w:rsid w:val="00D970B3"/>
    <w:rsid w:val="00D97DB9"/>
    <w:rsid w:val="00DA04CA"/>
    <w:rsid w:val="00DA2213"/>
    <w:rsid w:val="00DA33B7"/>
    <w:rsid w:val="00DA3415"/>
    <w:rsid w:val="00DA46A3"/>
    <w:rsid w:val="00DA47DD"/>
    <w:rsid w:val="00DA511D"/>
    <w:rsid w:val="00DA557E"/>
    <w:rsid w:val="00DA5623"/>
    <w:rsid w:val="00DA60A7"/>
    <w:rsid w:val="00DA66E1"/>
    <w:rsid w:val="00DA6D9F"/>
    <w:rsid w:val="00DA70ED"/>
    <w:rsid w:val="00DB03B3"/>
    <w:rsid w:val="00DB07DB"/>
    <w:rsid w:val="00DB0BCE"/>
    <w:rsid w:val="00DB0E13"/>
    <w:rsid w:val="00DB2379"/>
    <w:rsid w:val="00DB2534"/>
    <w:rsid w:val="00DB263F"/>
    <w:rsid w:val="00DB34DB"/>
    <w:rsid w:val="00DB3F80"/>
    <w:rsid w:val="00DB4119"/>
    <w:rsid w:val="00DB4288"/>
    <w:rsid w:val="00DB4370"/>
    <w:rsid w:val="00DB445A"/>
    <w:rsid w:val="00DB4BCE"/>
    <w:rsid w:val="00DB5698"/>
    <w:rsid w:val="00DB6008"/>
    <w:rsid w:val="00DB6617"/>
    <w:rsid w:val="00DB6D26"/>
    <w:rsid w:val="00DB7482"/>
    <w:rsid w:val="00DC042D"/>
    <w:rsid w:val="00DC0561"/>
    <w:rsid w:val="00DC0C73"/>
    <w:rsid w:val="00DC13E9"/>
    <w:rsid w:val="00DC20D4"/>
    <w:rsid w:val="00DC22B7"/>
    <w:rsid w:val="00DC2910"/>
    <w:rsid w:val="00DC2C2A"/>
    <w:rsid w:val="00DC2F31"/>
    <w:rsid w:val="00DC471C"/>
    <w:rsid w:val="00DC5293"/>
    <w:rsid w:val="00DC5B67"/>
    <w:rsid w:val="00DC6ADD"/>
    <w:rsid w:val="00DC757F"/>
    <w:rsid w:val="00DC78B0"/>
    <w:rsid w:val="00DC7AC8"/>
    <w:rsid w:val="00DD02E6"/>
    <w:rsid w:val="00DD032D"/>
    <w:rsid w:val="00DD0C05"/>
    <w:rsid w:val="00DD1936"/>
    <w:rsid w:val="00DD32CC"/>
    <w:rsid w:val="00DD50FA"/>
    <w:rsid w:val="00DD510E"/>
    <w:rsid w:val="00DD5BBC"/>
    <w:rsid w:val="00DD6D8D"/>
    <w:rsid w:val="00DD6EA3"/>
    <w:rsid w:val="00DD7732"/>
    <w:rsid w:val="00DD7EEC"/>
    <w:rsid w:val="00DE0311"/>
    <w:rsid w:val="00DE079C"/>
    <w:rsid w:val="00DE098E"/>
    <w:rsid w:val="00DE1657"/>
    <w:rsid w:val="00DE1FE3"/>
    <w:rsid w:val="00DE2601"/>
    <w:rsid w:val="00DE29FD"/>
    <w:rsid w:val="00DE2BDA"/>
    <w:rsid w:val="00DE4D0D"/>
    <w:rsid w:val="00DE4DC1"/>
    <w:rsid w:val="00DE56D5"/>
    <w:rsid w:val="00DE58B7"/>
    <w:rsid w:val="00DE5C3B"/>
    <w:rsid w:val="00DE60F9"/>
    <w:rsid w:val="00DE735E"/>
    <w:rsid w:val="00DE7564"/>
    <w:rsid w:val="00DE7AFC"/>
    <w:rsid w:val="00DF0414"/>
    <w:rsid w:val="00DF263B"/>
    <w:rsid w:val="00DF3411"/>
    <w:rsid w:val="00DF3A34"/>
    <w:rsid w:val="00DF4AC3"/>
    <w:rsid w:val="00DF511E"/>
    <w:rsid w:val="00DF560C"/>
    <w:rsid w:val="00DF67C8"/>
    <w:rsid w:val="00DF7563"/>
    <w:rsid w:val="00DF7E22"/>
    <w:rsid w:val="00E0137D"/>
    <w:rsid w:val="00E02042"/>
    <w:rsid w:val="00E029FC"/>
    <w:rsid w:val="00E02B8C"/>
    <w:rsid w:val="00E035FE"/>
    <w:rsid w:val="00E0379D"/>
    <w:rsid w:val="00E046F5"/>
    <w:rsid w:val="00E048E4"/>
    <w:rsid w:val="00E04943"/>
    <w:rsid w:val="00E04956"/>
    <w:rsid w:val="00E04D1E"/>
    <w:rsid w:val="00E05335"/>
    <w:rsid w:val="00E05B21"/>
    <w:rsid w:val="00E05E88"/>
    <w:rsid w:val="00E06771"/>
    <w:rsid w:val="00E06852"/>
    <w:rsid w:val="00E11120"/>
    <w:rsid w:val="00E112A7"/>
    <w:rsid w:val="00E113FC"/>
    <w:rsid w:val="00E117BA"/>
    <w:rsid w:val="00E1367F"/>
    <w:rsid w:val="00E141C7"/>
    <w:rsid w:val="00E143BC"/>
    <w:rsid w:val="00E14B4E"/>
    <w:rsid w:val="00E14FE6"/>
    <w:rsid w:val="00E15AFC"/>
    <w:rsid w:val="00E169DA"/>
    <w:rsid w:val="00E16EDF"/>
    <w:rsid w:val="00E17B82"/>
    <w:rsid w:val="00E20519"/>
    <w:rsid w:val="00E20FD9"/>
    <w:rsid w:val="00E210FA"/>
    <w:rsid w:val="00E2170E"/>
    <w:rsid w:val="00E22A7F"/>
    <w:rsid w:val="00E22EF6"/>
    <w:rsid w:val="00E237B8"/>
    <w:rsid w:val="00E247C8"/>
    <w:rsid w:val="00E24D02"/>
    <w:rsid w:val="00E24FF1"/>
    <w:rsid w:val="00E26291"/>
    <w:rsid w:val="00E26D0E"/>
    <w:rsid w:val="00E27ACE"/>
    <w:rsid w:val="00E27AFA"/>
    <w:rsid w:val="00E27BEE"/>
    <w:rsid w:val="00E302B4"/>
    <w:rsid w:val="00E30382"/>
    <w:rsid w:val="00E30771"/>
    <w:rsid w:val="00E3101C"/>
    <w:rsid w:val="00E310AC"/>
    <w:rsid w:val="00E31862"/>
    <w:rsid w:val="00E3220B"/>
    <w:rsid w:val="00E32378"/>
    <w:rsid w:val="00E32B1D"/>
    <w:rsid w:val="00E32D0F"/>
    <w:rsid w:val="00E32DC0"/>
    <w:rsid w:val="00E33304"/>
    <w:rsid w:val="00E3345B"/>
    <w:rsid w:val="00E349DD"/>
    <w:rsid w:val="00E35826"/>
    <w:rsid w:val="00E35A8A"/>
    <w:rsid w:val="00E35E8E"/>
    <w:rsid w:val="00E36A15"/>
    <w:rsid w:val="00E37498"/>
    <w:rsid w:val="00E374F7"/>
    <w:rsid w:val="00E40987"/>
    <w:rsid w:val="00E41195"/>
    <w:rsid w:val="00E412C9"/>
    <w:rsid w:val="00E41928"/>
    <w:rsid w:val="00E42A43"/>
    <w:rsid w:val="00E441F1"/>
    <w:rsid w:val="00E44F3F"/>
    <w:rsid w:val="00E46332"/>
    <w:rsid w:val="00E465E0"/>
    <w:rsid w:val="00E46776"/>
    <w:rsid w:val="00E47115"/>
    <w:rsid w:val="00E47F61"/>
    <w:rsid w:val="00E50252"/>
    <w:rsid w:val="00E50505"/>
    <w:rsid w:val="00E50722"/>
    <w:rsid w:val="00E50A06"/>
    <w:rsid w:val="00E50B55"/>
    <w:rsid w:val="00E50B8B"/>
    <w:rsid w:val="00E5149F"/>
    <w:rsid w:val="00E51A4F"/>
    <w:rsid w:val="00E52219"/>
    <w:rsid w:val="00E52324"/>
    <w:rsid w:val="00E5292B"/>
    <w:rsid w:val="00E52F65"/>
    <w:rsid w:val="00E53093"/>
    <w:rsid w:val="00E53216"/>
    <w:rsid w:val="00E53C6C"/>
    <w:rsid w:val="00E54232"/>
    <w:rsid w:val="00E543CF"/>
    <w:rsid w:val="00E546D9"/>
    <w:rsid w:val="00E552C7"/>
    <w:rsid w:val="00E561B8"/>
    <w:rsid w:val="00E57600"/>
    <w:rsid w:val="00E57B94"/>
    <w:rsid w:val="00E57D75"/>
    <w:rsid w:val="00E60650"/>
    <w:rsid w:val="00E60A25"/>
    <w:rsid w:val="00E60FA8"/>
    <w:rsid w:val="00E61116"/>
    <w:rsid w:val="00E623E0"/>
    <w:rsid w:val="00E62619"/>
    <w:rsid w:val="00E627D0"/>
    <w:rsid w:val="00E6372F"/>
    <w:rsid w:val="00E64964"/>
    <w:rsid w:val="00E64A60"/>
    <w:rsid w:val="00E64F8F"/>
    <w:rsid w:val="00E65B2C"/>
    <w:rsid w:val="00E663BA"/>
    <w:rsid w:val="00E668DB"/>
    <w:rsid w:val="00E672BC"/>
    <w:rsid w:val="00E676BA"/>
    <w:rsid w:val="00E709BD"/>
    <w:rsid w:val="00E70A45"/>
    <w:rsid w:val="00E70B6B"/>
    <w:rsid w:val="00E70E51"/>
    <w:rsid w:val="00E714DC"/>
    <w:rsid w:val="00E715BD"/>
    <w:rsid w:val="00E7238D"/>
    <w:rsid w:val="00E72E47"/>
    <w:rsid w:val="00E73357"/>
    <w:rsid w:val="00E7353C"/>
    <w:rsid w:val="00E7391C"/>
    <w:rsid w:val="00E73CE6"/>
    <w:rsid w:val="00E73DEF"/>
    <w:rsid w:val="00E73FB6"/>
    <w:rsid w:val="00E74524"/>
    <w:rsid w:val="00E74B1C"/>
    <w:rsid w:val="00E74CC0"/>
    <w:rsid w:val="00E74FE8"/>
    <w:rsid w:val="00E760A0"/>
    <w:rsid w:val="00E77768"/>
    <w:rsid w:val="00E778FB"/>
    <w:rsid w:val="00E77DE4"/>
    <w:rsid w:val="00E80616"/>
    <w:rsid w:val="00E811D1"/>
    <w:rsid w:val="00E81C40"/>
    <w:rsid w:val="00E82CE4"/>
    <w:rsid w:val="00E83432"/>
    <w:rsid w:val="00E83851"/>
    <w:rsid w:val="00E83AD8"/>
    <w:rsid w:val="00E84579"/>
    <w:rsid w:val="00E85037"/>
    <w:rsid w:val="00E85192"/>
    <w:rsid w:val="00E85390"/>
    <w:rsid w:val="00E85429"/>
    <w:rsid w:val="00E858A5"/>
    <w:rsid w:val="00E85917"/>
    <w:rsid w:val="00E85938"/>
    <w:rsid w:val="00E865B4"/>
    <w:rsid w:val="00E871F0"/>
    <w:rsid w:val="00E87558"/>
    <w:rsid w:val="00E87BAB"/>
    <w:rsid w:val="00E9054F"/>
    <w:rsid w:val="00E9081B"/>
    <w:rsid w:val="00E90A43"/>
    <w:rsid w:val="00E91FFF"/>
    <w:rsid w:val="00E92067"/>
    <w:rsid w:val="00E92452"/>
    <w:rsid w:val="00E934E4"/>
    <w:rsid w:val="00E93927"/>
    <w:rsid w:val="00E940B5"/>
    <w:rsid w:val="00E94267"/>
    <w:rsid w:val="00E94842"/>
    <w:rsid w:val="00E94D1F"/>
    <w:rsid w:val="00E94EA7"/>
    <w:rsid w:val="00E960EA"/>
    <w:rsid w:val="00E9674D"/>
    <w:rsid w:val="00E9681A"/>
    <w:rsid w:val="00E9720E"/>
    <w:rsid w:val="00E97B36"/>
    <w:rsid w:val="00E97C89"/>
    <w:rsid w:val="00EA0421"/>
    <w:rsid w:val="00EA09B5"/>
    <w:rsid w:val="00EA25FC"/>
    <w:rsid w:val="00EA3F09"/>
    <w:rsid w:val="00EA3FEC"/>
    <w:rsid w:val="00EA411B"/>
    <w:rsid w:val="00EA4386"/>
    <w:rsid w:val="00EA47C6"/>
    <w:rsid w:val="00EA4E58"/>
    <w:rsid w:val="00EA5076"/>
    <w:rsid w:val="00EA5636"/>
    <w:rsid w:val="00EA5781"/>
    <w:rsid w:val="00EA66DB"/>
    <w:rsid w:val="00EB02CF"/>
    <w:rsid w:val="00EB0573"/>
    <w:rsid w:val="00EB0BEF"/>
    <w:rsid w:val="00EB0D25"/>
    <w:rsid w:val="00EB1115"/>
    <w:rsid w:val="00EB1619"/>
    <w:rsid w:val="00EB16B7"/>
    <w:rsid w:val="00EB1863"/>
    <w:rsid w:val="00EB1DD9"/>
    <w:rsid w:val="00EB2AA3"/>
    <w:rsid w:val="00EB30FB"/>
    <w:rsid w:val="00EB34A9"/>
    <w:rsid w:val="00EB40B4"/>
    <w:rsid w:val="00EB4CBC"/>
    <w:rsid w:val="00EB58E1"/>
    <w:rsid w:val="00EB657A"/>
    <w:rsid w:val="00EB734E"/>
    <w:rsid w:val="00EC0E17"/>
    <w:rsid w:val="00EC0EC0"/>
    <w:rsid w:val="00EC26DD"/>
    <w:rsid w:val="00EC2F4F"/>
    <w:rsid w:val="00EC33B7"/>
    <w:rsid w:val="00EC439E"/>
    <w:rsid w:val="00EC4F61"/>
    <w:rsid w:val="00EC5103"/>
    <w:rsid w:val="00EC51B2"/>
    <w:rsid w:val="00EC5F8B"/>
    <w:rsid w:val="00EC708B"/>
    <w:rsid w:val="00EC71A5"/>
    <w:rsid w:val="00EC78D9"/>
    <w:rsid w:val="00EC7A66"/>
    <w:rsid w:val="00ED015A"/>
    <w:rsid w:val="00ED018B"/>
    <w:rsid w:val="00ED0BC9"/>
    <w:rsid w:val="00ED0C86"/>
    <w:rsid w:val="00ED100A"/>
    <w:rsid w:val="00ED2152"/>
    <w:rsid w:val="00ED2350"/>
    <w:rsid w:val="00ED2D84"/>
    <w:rsid w:val="00ED3190"/>
    <w:rsid w:val="00ED3703"/>
    <w:rsid w:val="00ED3DA9"/>
    <w:rsid w:val="00ED461C"/>
    <w:rsid w:val="00ED525A"/>
    <w:rsid w:val="00ED573E"/>
    <w:rsid w:val="00ED5754"/>
    <w:rsid w:val="00ED57AE"/>
    <w:rsid w:val="00ED5AD9"/>
    <w:rsid w:val="00ED62BB"/>
    <w:rsid w:val="00ED6880"/>
    <w:rsid w:val="00ED6ADE"/>
    <w:rsid w:val="00ED7205"/>
    <w:rsid w:val="00ED7664"/>
    <w:rsid w:val="00ED79A5"/>
    <w:rsid w:val="00ED7A87"/>
    <w:rsid w:val="00EE0762"/>
    <w:rsid w:val="00EE1412"/>
    <w:rsid w:val="00EE1A8D"/>
    <w:rsid w:val="00EE32E5"/>
    <w:rsid w:val="00EE3C77"/>
    <w:rsid w:val="00EE4DEA"/>
    <w:rsid w:val="00EE4E66"/>
    <w:rsid w:val="00EE52D0"/>
    <w:rsid w:val="00EE6495"/>
    <w:rsid w:val="00EE667F"/>
    <w:rsid w:val="00EE6F36"/>
    <w:rsid w:val="00EE6FA3"/>
    <w:rsid w:val="00EE799D"/>
    <w:rsid w:val="00EF1D87"/>
    <w:rsid w:val="00EF2D2E"/>
    <w:rsid w:val="00EF3B2C"/>
    <w:rsid w:val="00EF3C54"/>
    <w:rsid w:val="00EF4A99"/>
    <w:rsid w:val="00EF58EE"/>
    <w:rsid w:val="00EF5D6E"/>
    <w:rsid w:val="00EF5E29"/>
    <w:rsid w:val="00EF5FFA"/>
    <w:rsid w:val="00EF6171"/>
    <w:rsid w:val="00EF6B26"/>
    <w:rsid w:val="00EF7150"/>
    <w:rsid w:val="00EF7A63"/>
    <w:rsid w:val="00EF7E93"/>
    <w:rsid w:val="00F00142"/>
    <w:rsid w:val="00F007AF"/>
    <w:rsid w:val="00F019F6"/>
    <w:rsid w:val="00F02773"/>
    <w:rsid w:val="00F027C3"/>
    <w:rsid w:val="00F0314D"/>
    <w:rsid w:val="00F0327E"/>
    <w:rsid w:val="00F03384"/>
    <w:rsid w:val="00F03736"/>
    <w:rsid w:val="00F03842"/>
    <w:rsid w:val="00F045A5"/>
    <w:rsid w:val="00F04D43"/>
    <w:rsid w:val="00F04E65"/>
    <w:rsid w:val="00F04F0A"/>
    <w:rsid w:val="00F05262"/>
    <w:rsid w:val="00F05B6C"/>
    <w:rsid w:val="00F0639D"/>
    <w:rsid w:val="00F0771A"/>
    <w:rsid w:val="00F07A3F"/>
    <w:rsid w:val="00F1076F"/>
    <w:rsid w:val="00F10AE4"/>
    <w:rsid w:val="00F10C41"/>
    <w:rsid w:val="00F1106C"/>
    <w:rsid w:val="00F117DA"/>
    <w:rsid w:val="00F1193C"/>
    <w:rsid w:val="00F1224D"/>
    <w:rsid w:val="00F12961"/>
    <w:rsid w:val="00F13B38"/>
    <w:rsid w:val="00F14482"/>
    <w:rsid w:val="00F14CC2"/>
    <w:rsid w:val="00F15046"/>
    <w:rsid w:val="00F15449"/>
    <w:rsid w:val="00F1590E"/>
    <w:rsid w:val="00F1595B"/>
    <w:rsid w:val="00F15D83"/>
    <w:rsid w:val="00F16017"/>
    <w:rsid w:val="00F16454"/>
    <w:rsid w:val="00F165D8"/>
    <w:rsid w:val="00F16AC9"/>
    <w:rsid w:val="00F17074"/>
    <w:rsid w:val="00F177E5"/>
    <w:rsid w:val="00F17884"/>
    <w:rsid w:val="00F17BC9"/>
    <w:rsid w:val="00F202FD"/>
    <w:rsid w:val="00F20B10"/>
    <w:rsid w:val="00F21744"/>
    <w:rsid w:val="00F24482"/>
    <w:rsid w:val="00F24A59"/>
    <w:rsid w:val="00F24E16"/>
    <w:rsid w:val="00F25CF6"/>
    <w:rsid w:val="00F2698A"/>
    <w:rsid w:val="00F270C3"/>
    <w:rsid w:val="00F27143"/>
    <w:rsid w:val="00F273E5"/>
    <w:rsid w:val="00F27B82"/>
    <w:rsid w:val="00F3041B"/>
    <w:rsid w:val="00F305A8"/>
    <w:rsid w:val="00F30763"/>
    <w:rsid w:val="00F30C05"/>
    <w:rsid w:val="00F31144"/>
    <w:rsid w:val="00F311F4"/>
    <w:rsid w:val="00F3126E"/>
    <w:rsid w:val="00F3192E"/>
    <w:rsid w:val="00F3197B"/>
    <w:rsid w:val="00F32762"/>
    <w:rsid w:val="00F32949"/>
    <w:rsid w:val="00F32E21"/>
    <w:rsid w:val="00F3399F"/>
    <w:rsid w:val="00F33B7D"/>
    <w:rsid w:val="00F33CF1"/>
    <w:rsid w:val="00F33CF3"/>
    <w:rsid w:val="00F347DB"/>
    <w:rsid w:val="00F355C6"/>
    <w:rsid w:val="00F35799"/>
    <w:rsid w:val="00F3633A"/>
    <w:rsid w:val="00F3786E"/>
    <w:rsid w:val="00F378DF"/>
    <w:rsid w:val="00F416F8"/>
    <w:rsid w:val="00F41E11"/>
    <w:rsid w:val="00F42A47"/>
    <w:rsid w:val="00F42BCA"/>
    <w:rsid w:val="00F4394C"/>
    <w:rsid w:val="00F44231"/>
    <w:rsid w:val="00F44793"/>
    <w:rsid w:val="00F44E71"/>
    <w:rsid w:val="00F452E2"/>
    <w:rsid w:val="00F46155"/>
    <w:rsid w:val="00F46B27"/>
    <w:rsid w:val="00F46DC9"/>
    <w:rsid w:val="00F470C1"/>
    <w:rsid w:val="00F5014F"/>
    <w:rsid w:val="00F50439"/>
    <w:rsid w:val="00F51065"/>
    <w:rsid w:val="00F5116F"/>
    <w:rsid w:val="00F513C9"/>
    <w:rsid w:val="00F514F3"/>
    <w:rsid w:val="00F521AB"/>
    <w:rsid w:val="00F53785"/>
    <w:rsid w:val="00F539D8"/>
    <w:rsid w:val="00F53EC1"/>
    <w:rsid w:val="00F551CA"/>
    <w:rsid w:val="00F56467"/>
    <w:rsid w:val="00F565FD"/>
    <w:rsid w:val="00F567C6"/>
    <w:rsid w:val="00F568E5"/>
    <w:rsid w:val="00F573B3"/>
    <w:rsid w:val="00F57534"/>
    <w:rsid w:val="00F60C69"/>
    <w:rsid w:val="00F6118E"/>
    <w:rsid w:val="00F6193F"/>
    <w:rsid w:val="00F62035"/>
    <w:rsid w:val="00F62294"/>
    <w:rsid w:val="00F6272A"/>
    <w:rsid w:val="00F629FD"/>
    <w:rsid w:val="00F62B97"/>
    <w:rsid w:val="00F6425D"/>
    <w:rsid w:val="00F645B5"/>
    <w:rsid w:val="00F6460E"/>
    <w:rsid w:val="00F646FA"/>
    <w:rsid w:val="00F64A06"/>
    <w:rsid w:val="00F65F3A"/>
    <w:rsid w:val="00F663B6"/>
    <w:rsid w:val="00F6683A"/>
    <w:rsid w:val="00F67070"/>
    <w:rsid w:val="00F67309"/>
    <w:rsid w:val="00F67A61"/>
    <w:rsid w:val="00F67C61"/>
    <w:rsid w:val="00F67DA8"/>
    <w:rsid w:val="00F70452"/>
    <w:rsid w:val="00F71282"/>
    <w:rsid w:val="00F71519"/>
    <w:rsid w:val="00F715FA"/>
    <w:rsid w:val="00F716C1"/>
    <w:rsid w:val="00F72190"/>
    <w:rsid w:val="00F7287A"/>
    <w:rsid w:val="00F72967"/>
    <w:rsid w:val="00F72E27"/>
    <w:rsid w:val="00F73447"/>
    <w:rsid w:val="00F73F2B"/>
    <w:rsid w:val="00F7415E"/>
    <w:rsid w:val="00F74DE4"/>
    <w:rsid w:val="00F74F15"/>
    <w:rsid w:val="00F74FC5"/>
    <w:rsid w:val="00F75282"/>
    <w:rsid w:val="00F755C0"/>
    <w:rsid w:val="00F75673"/>
    <w:rsid w:val="00F76C8F"/>
    <w:rsid w:val="00F77069"/>
    <w:rsid w:val="00F80E75"/>
    <w:rsid w:val="00F81962"/>
    <w:rsid w:val="00F82218"/>
    <w:rsid w:val="00F82623"/>
    <w:rsid w:val="00F83204"/>
    <w:rsid w:val="00F83812"/>
    <w:rsid w:val="00F84214"/>
    <w:rsid w:val="00F8436F"/>
    <w:rsid w:val="00F8460C"/>
    <w:rsid w:val="00F848D7"/>
    <w:rsid w:val="00F85897"/>
    <w:rsid w:val="00F85E25"/>
    <w:rsid w:val="00F86AF9"/>
    <w:rsid w:val="00F86E37"/>
    <w:rsid w:val="00F87D47"/>
    <w:rsid w:val="00F90702"/>
    <w:rsid w:val="00F9128F"/>
    <w:rsid w:val="00F91886"/>
    <w:rsid w:val="00F91904"/>
    <w:rsid w:val="00F91E96"/>
    <w:rsid w:val="00F925F7"/>
    <w:rsid w:val="00F928E8"/>
    <w:rsid w:val="00F93105"/>
    <w:rsid w:val="00F93816"/>
    <w:rsid w:val="00F93F28"/>
    <w:rsid w:val="00F940E9"/>
    <w:rsid w:val="00F9464E"/>
    <w:rsid w:val="00F959E7"/>
    <w:rsid w:val="00F95A1E"/>
    <w:rsid w:val="00F9604D"/>
    <w:rsid w:val="00F961C2"/>
    <w:rsid w:val="00F97319"/>
    <w:rsid w:val="00F9765D"/>
    <w:rsid w:val="00F97872"/>
    <w:rsid w:val="00F97875"/>
    <w:rsid w:val="00F97FFE"/>
    <w:rsid w:val="00FA0439"/>
    <w:rsid w:val="00FA0D35"/>
    <w:rsid w:val="00FA1268"/>
    <w:rsid w:val="00FA1757"/>
    <w:rsid w:val="00FA196E"/>
    <w:rsid w:val="00FA1B3B"/>
    <w:rsid w:val="00FA1E60"/>
    <w:rsid w:val="00FA25F6"/>
    <w:rsid w:val="00FA3697"/>
    <w:rsid w:val="00FA36A7"/>
    <w:rsid w:val="00FA3710"/>
    <w:rsid w:val="00FA3A25"/>
    <w:rsid w:val="00FA4036"/>
    <w:rsid w:val="00FA40D0"/>
    <w:rsid w:val="00FA44E2"/>
    <w:rsid w:val="00FA47AA"/>
    <w:rsid w:val="00FA5332"/>
    <w:rsid w:val="00FA543C"/>
    <w:rsid w:val="00FA5543"/>
    <w:rsid w:val="00FA58C7"/>
    <w:rsid w:val="00FA5AF0"/>
    <w:rsid w:val="00FA6BF0"/>
    <w:rsid w:val="00FA7A66"/>
    <w:rsid w:val="00FB002D"/>
    <w:rsid w:val="00FB04CA"/>
    <w:rsid w:val="00FB0EDA"/>
    <w:rsid w:val="00FB1211"/>
    <w:rsid w:val="00FB1223"/>
    <w:rsid w:val="00FB17E4"/>
    <w:rsid w:val="00FB1A7E"/>
    <w:rsid w:val="00FB2B09"/>
    <w:rsid w:val="00FB3EAD"/>
    <w:rsid w:val="00FB46CD"/>
    <w:rsid w:val="00FB4872"/>
    <w:rsid w:val="00FB4922"/>
    <w:rsid w:val="00FB49B2"/>
    <w:rsid w:val="00FB4A8B"/>
    <w:rsid w:val="00FB4F22"/>
    <w:rsid w:val="00FB5D11"/>
    <w:rsid w:val="00FB5FB2"/>
    <w:rsid w:val="00FB6691"/>
    <w:rsid w:val="00FB67C3"/>
    <w:rsid w:val="00FB6839"/>
    <w:rsid w:val="00FB71A5"/>
    <w:rsid w:val="00FB7621"/>
    <w:rsid w:val="00FB7DBF"/>
    <w:rsid w:val="00FC051F"/>
    <w:rsid w:val="00FC059F"/>
    <w:rsid w:val="00FC320F"/>
    <w:rsid w:val="00FC49E4"/>
    <w:rsid w:val="00FC4F82"/>
    <w:rsid w:val="00FC5078"/>
    <w:rsid w:val="00FC5D78"/>
    <w:rsid w:val="00FC5DD6"/>
    <w:rsid w:val="00FC6025"/>
    <w:rsid w:val="00FC60D7"/>
    <w:rsid w:val="00FC60DC"/>
    <w:rsid w:val="00FC647B"/>
    <w:rsid w:val="00FC68C9"/>
    <w:rsid w:val="00FC6CF9"/>
    <w:rsid w:val="00FC7EE1"/>
    <w:rsid w:val="00FD0477"/>
    <w:rsid w:val="00FD0B94"/>
    <w:rsid w:val="00FD129D"/>
    <w:rsid w:val="00FD1605"/>
    <w:rsid w:val="00FD1F0F"/>
    <w:rsid w:val="00FD2619"/>
    <w:rsid w:val="00FD2EF1"/>
    <w:rsid w:val="00FD3263"/>
    <w:rsid w:val="00FD33FF"/>
    <w:rsid w:val="00FD358E"/>
    <w:rsid w:val="00FD51B4"/>
    <w:rsid w:val="00FD66D3"/>
    <w:rsid w:val="00FD75DE"/>
    <w:rsid w:val="00FD765B"/>
    <w:rsid w:val="00FE01EB"/>
    <w:rsid w:val="00FE0B3C"/>
    <w:rsid w:val="00FE0F1A"/>
    <w:rsid w:val="00FE1688"/>
    <w:rsid w:val="00FE1919"/>
    <w:rsid w:val="00FE1D58"/>
    <w:rsid w:val="00FE2128"/>
    <w:rsid w:val="00FE2B00"/>
    <w:rsid w:val="00FE537C"/>
    <w:rsid w:val="00FE5763"/>
    <w:rsid w:val="00FE5C58"/>
    <w:rsid w:val="00FE64B7"/>
    <w:rsid w:val="00FE677D"/>
    <w:rsid w:val="00FE6D68"/>
    <w:rsid w:val="00FE7671"/>
    <w:rsid w:val="00FE7ABE"/>
    <w:rsid w:val="00FF002A"/>
    <w:rsid w:val="00FF1611"/>
    <w:rsid w:val="00FF194D"/>
    <w:rsid w:val="00FF1D72"/>
    <w:rsid w:val="00FF1E93"/>
    <w:rsid w:val="00FF1F0D"/>
    <w:rsid w:val="00FF221D"/>
    <w:rsid w:val="00FF2BE3"/>
    <w:rsid w:val="00FF33EE"/>
    <w:rsid w:val="00FF3545"/>
    <w:rsid w:val="00FF452A"/>
    <w:rsid w:val="00FF478F"/>
    <w:rsid w:val="00FF4D5F"/>
    <w:rsid w:val="00FF53DF"/>
    <w:rsid w:val="00FF56D3"/>
    <w:rsid w:val="00FF5850"/>
    <w:rsid w:val="00FF716A"/>
    <w:rsid w:val="00FF7A2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C53A81"/>
  <w15:docId w15:val="{86A85E65-0AA4-4B93-8D58-6284E2CB5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47FE1"/>
  </w:style>
  <w:style w:type="paragraph" w:styleId="1">
    <w:name w:val="heading 1"/>
    <w:basedOn w:val="a"/>
    <w:next w:val="a"/>
    <w:link w:val="1Char"/>
    <w:uiPriority w:val="9"/>
    <w:qFormat/>
    <w:rsid w:val="006E544D"/>
    <w:pPr>
      <w:keepNext/>
      <w:keepLines/>
      <w:spacing w:before="480"/>
      <w:outlineLvl w:val="0"/>
    </w:pPr>
    <w:rPr>
      <w:rFonts w:eastAsiaTheme="majorEastAsia" w:cstheme="majorBidi"/>
      <w:b/>
      <w:bCs/>
      <w:color w:val="365F91" w:themeColor="accent1" w:themeShade="BF"/>
      <w:sz w:val="32"/>
      <w:szCs w:val="28"/>
    </w:rPr>
  </w:style>
  <w:style w:type="paragraph" w:styleId="2">
    <w:name w:val="heading 2"/>
    <w:basedOn w:val="a"/>
    <w:next w:val="a"/>
    <w:link w:val="2Char"/>
    <w:uiPriority w:val="9"/>
    <w:unhideWhenUsed/>
    <w:qFormat/>
    <w:rsid w:val="006E544D"/>
    <w:pPr>
      <w:keepNext/>
      <w:keepLines/>
      <w:spacing w:before="200"/>
      <w:outlineLvl w:val="1"/>
    </w:pPr>
    <w:rPr>
      <w:rFonts w:eastAsiaTheme="majorEastAsia" w:cstheme="majorBidi"/>
      <w:b/>
      <w:bCs/>
      <w:color w:val="4F81BD" w:themeColor="accent1"/>
      <w:sz w:val="24"/>
      <w:szCs w:val="26"/>
    </w:rPr>
  </w:style>
  <w:style w:type="paragraph" w:styleId="3">
    <w:name w:val="heading 3"/>
    <w:basedOn w:val="a"/>
    <w:next w:val="a"/>
    <w:link w:val="3Char"/>
    <w:uiPriority w:val="9"/>
    <w:unhideWhenUsed/>
    <w:qFormat/>
    <w:rsid w:val="006A46AF"/>
    <w:pPr>
      <w:keepNext/>
      <w:keepLines/>
      <w:spacing w:before="200"/>
      <w:outlineLvl w:val="2"/>
    </w:pPr>
    <w:rPr>
      <w:rFonts w:eastAsiaTheme="majorEastAsia" w:cstheme="majorBidi"/>
      <w:b/>
      <w:bCs/>
      <w:color w:val="4F81BD" w:themeColor="accent1"/>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695FB0"/>
    <w:rPr>
      <w:rFonts w:ascii="Tahoma" w:hAnsi="Tahoma" w:cs="Tahoma"/>
      <w:sz w:val="16"/>
      <w:szCs w:val="16"/>
    </w:rPr>
  </w:style>
  <w:style w:type="character" w:customStyle="1" w:styleId="Char">
    <w:name w:val="Κείμενο πλαισίου Char"/>
    <w:basedOn w:val="a0"/>
    <w:link w:val="a3"/>
    <w:uiPriority w:val="99"/>
    <w:semiHidden/>
    <w:rsid w:val="00695FB0"/>
    <w:rPr>
      <w:rFonts w:ascii="Tahoma" w:hAnsi="Tahoma" w:cs="Tahoma"/>
      <w:sz w:val="16"/>
      <w:szCs w:val="16"/>
    </w:rPr>
  </w:style>
  <w:style w:type="paragraph" w:styleId="a4">
    <w:name w:val="header"/>
    <w:basedOn w:val="a"/>
    <w:link w:val="Char0"/>
    <w:uiPriority w:val="99"/>
    <w:unhideWhenUsed/>
    <w:rsid w:val="00695FB0"/>
    <w:pPr>
      <w:tabs>
        <w:tab w:val="center" w:pos="4153"/>
        <w:tab w:val="right" w:pos="8306"/>
      </w:tabs>
    </w:pPr>
  </w:style>
  <w:style w:type="character" w:customStyle="1" w:styleId="Char0">
    <w:name w:val="Κεφαλίδα Char"/>
    <w:basedOn w:val="a0"/>
    <w:link w:val="a4"/>
    <w:uiPriority w:val="99"/>
    <w:rsid w:val="00695FB0"/>
  </w:style>
  <w:style w:type="paragraph" w:styleId="a5">
    <w:name w:val="footer"/>
    <w:basedOn w:val="a"/>
    <w:link w:val="Char1"/>
    <w:uiPriority w:val="99"/>
    <w:unhideWhenUsed/>
    <w:rsid w:val="00695FB0"/>
    <w:pPr>
      <w:tabs>
        <w:tab w:val="center" w:pos="4153"/>
        <w:tab w:val="right" w:pos="8306"/>
      </w:tabs>
    </w:pPr>
  </w:style>
  <w:style w:type="character" w:customStyle="1" w:styleId="Char1">
    <w:name w:val="Υποσέλιδο Char"/>
    <w:basedOn w:val="a0"/>
    <w:link w:val="a5"/>
    <w:uiPriority w:val="99"/>
    <w:rsid w:val="00695FB0"/>
  </w:style>
  <w:style w:type="table" w:styleId="a6">
    <w:name w:val="Table Grid"/>
    <w:basedOn w:val="a1"/>
    <w:uiPriority w:val="59"/>
    <w:rsid w:val="002715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700870"/>
    <w:pPr>
      <w:ind w:left="720"/>
      <w:contextualSpacing/>
    </w:pPr>
  </w:style>
  <w:style w:type="table" w:customStyle="1" w:styleId="10">
    <w:name w:val="Πλέγμα πίνακα1"/>
    <w:basedOn w:val="a1"/>
    <w:next w:val="a6"/>
    <w:uiPriority w:val="59"/>
    <w:rsid w:val="005B07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Πλέγμα πίνακα2"/>
    <w:basedOn w:val="a1"/>
    <w:next w:val="a6"/>
    <w:uiPriority w:val="59"/>
    <w:rsid w:val="000E38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Πλέγμα πίνακα3"/>
    <w:basedOn w:val="a1"/>
    <w:next w:val="a6"/>
    <w:uiPriority w:val="59"/>
    <w:rsid w:val="006D34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Πλέγμα πίνακα4"/>
    <w:basedOn w:val="a1"/>
    <w:next w:val="a6"/>
    <w:uiPriority w:val="59"/>
    <w:rsid w:val="006D34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Πλέγμα πίνακα5"/>
    <w:basedOn w:val="a1"/>
    <w:next w:val="a6"/>
    <w:uiPriority w:val="59"/>
    <w:rsid w:val="00F551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Πλέγμα πίνακα6"/>
    <w:basedOn w:val="a1"/>
    <w:next w:val="a6"/>
    <w:uiPriority w:val="59"/>
    <w:rsid w:val="00D80C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caption"/>
    <w:basedOn w:val="a"/>
    <w:next w:val="a"/>
    <w:uiPriority w:val="35"/>
    <w:unhideWhenUsed/>
    <w:qFormat/>
    <w:rsid w:val="00732A0D"/>
    <w:pPr>
      <w:spacing w:after="200"/>
    </w:pPr>
    <w:rPr>
      <w:b/>
      <w:bCs/>
      <w:color w:val="4F81BD" w:themeColor="accent1"/>
      <w:sz w:val="18"/>
      <w:szCs w:val="18"/>
    </w:rPr>
  </w:style>
  <w:style w:type="character" w:customStyle="1" w:styleId="Char2">
    <w:name w:val="Κείμενο υποσημείωσης Char"/>
    <w:basedOn w:val="a0"/>
    <w:link w:val="a9"/>
    <w:uiPriority w:val="99"/>
    <w:semiHidden/>
    <w:rsid w:val="00A43E2D"/>
    <w:rPr>
      <w:sz w:val="20"/>
      <w:szCs w:val="20"/>
    </w:rPr>
  </w:style>
  <w:style w:type="paragraph" w:styleId="a9">
    <w:name w:val="footnote text"/>
    <w:basedOn w:val="a"/>
    <w:link w:val="Char2"/>
    <w:uiPriority w:val="99"/>
    <w:semiHidden/>
    <w:unhideWhenUsed/>
    <w:rsid w:val="00A43E2D"/>
    <w:rPr>
      <w:sz w:val="20"/>
      <w:szCs w:val="20"/>
    </w:rPr>
  </w:style>
  <w:style w:type="character" w:customStyle="1" w:styleId="Char3">
    <w:name w:val="Κείμενο σχολίου Char"/>
    <w:basedOn w:val="a0"/>
    <w:link w:val="aa"/>
    <w:uiPriority w:val="99"/>
    <w:semiHidden/>
    <w:rsid w:val="00A43E2D"/>
    <w:rPr>
      <w:sz w:val="20"/>
      <w:szCs w:val="20"/>
    </w:rPr>
  </w:style>
  <w:style w:type="paragraph" w:styleId="aa">
    <w:name w:val="annotation text"/>
    <w:basedOn w:val="a"/>
    <w:link w:val="Char3"/>
    <w:uiPriority w:val="99"/>
    <w:semiHidden/>
    <w:unhideWhenUsed/>
    <w:rsid w:val="00A43E2D"/>
    <w:rPr>
      <w:sz w:val="20"/>
      <w:szCs w:val="20"/>
    </w:rPr>
  </w:style>
  <w:style w:type="character" w:customStyle="1" w:styleId="Char4">
    <w:name w:val="Θέμα σχολίου Char"/>
    <w:basedOn w:val="Char3"/>
    <w:link w:val="ab"/>
    <w:uiPriority w:val="99"/>
    <w:semiHidden/>
    <w:rsid w:val="00A43E2D"/>
    <w:rPr>
      <w:b/>
      <w:bCs/>
      <w:sz w:val="20"/>
      <w:szCs w:val="20"/>
    </w:rPr>
  </w:style>
  <w:style w:type="paragraph" w:styleId="ab">
    <w:name w:val="annotation subject"/>
    <w:basedOn w:val="aa"/>
    <w:next w:val="aa"/>
    <w:link w:val="Char4"/>
    <w:uiPriority w:val="99"/>
    <w:semiHidden/>
    <w:unhideWhenUsed/>
    <w:rsid w:val="00A43E2D"/>
    <w:rPr>
      <w:b/>
      <w:bCs/>
    </w:rPr>
  </w:style>
  <w:style w:type="character" w:styleId="-">
    <w:name w:val="Hyperlink"/>
    <w:basedOn w:val="a0"/>
    <w:uiPriority w:val="99"/>
    <w:unhideWhenUsed/>
    <w:rsid w:val="00247FE1"/>
    <w:rPr>
      <w:color w:val="0000FF" w:themeColor="hyperlink"/>
      <w:u w:val="single"/>
    </w:rPr>
  </w:style>
  <w:style w:type="character" w:styleId="ac">
    <w:name w:val="annotation reference"/>
    <w:basedOn w:val="a0"/>
    <w:uiPriority w:val="99"/>
    <w:semiHidden/>
    <w:unhideWhenUsed/>
    <w:rsid w:val="00A95EAA"/>
    <w:rPr>
      <w:sz w:val="16"/>
      <w:szCs w:val="16"/>
    </w:rPr>
  </w:style>
  <w:style w:type="character" w:customStyle="1" w:styleId="3Char">
    <w:name w:val="Επικεφαλίδα 3 Char"/>
    <w:basedOn w:val="a0"/>
    <w:link w:val="3"/>
    <w:uiPriority w:val="9"/>
    <w:rsid w:val="006A46AF"/>
    <w:rPr>
      <w:rFonts w:eastAsiaTheme="majorEastAsia" w:cstheme="majorBidi"/>
      <w:b/>
      <w:bCs/>
      <w:color w:val="4F81BD" w:themeColor="accent1"/>
      <w:sz w:val="24"/>
    </w:rPr>
  </w:style>
  <w:style w:type="character" w:customStyle="1" w:styleId="1Char">
    <w:name w:val="Επικεφαλίδα 1 Char"/>
    <w:basedOn w:val="a0"/>
    <w:link w:val="1"/>
    <w:uiPriority w:val="9"/>
    <w:rsid w:val="006E544D"/>
    <w:rPr>
      <w:rFonts w:eastAsiaTheme="majorEastAsia" w:cstheme="majorBidi"/>
      <w:b/>
      <w:bCs/>
      <w:color w:val="365F91" w:themeColor="accent1" w:themeShade="BF"/>
      <w:sz w:val="32"/>
      <w:szCs w:val="28"/>
    </w:rPr>
  </w:style>
  <w:style w:type="character" w:customStyle="1" w:styleId="2Char">
    <w:name w:val="Επικεφαλίδα 2 Char"/>
    <w:basedOn w:val="a0"/>
    <w:link w:val="2"/>
    <w:uiPriority w:val="9"/>
    <w:rsid w:val="006E544D"/>
    <w:rPr>
      <w:rFonts w:eastAsiaTheme="majorEastAsia" w:cstheme="majorBidi"/>
      <w:b/>
      <w:bCs/>
      <w:color w:val="4F81BD" w:themeColor="accent1"/>
      <w:sz w:val="24"/>
      <w:szCs w:val="26"/>
    </w:rPr>
  </w:style>
  <w:style w:type="paragraph" w:styleId="ad">
    <w:name w:val="TOC Heading"/>
    <w:basedOn w:val="1"/>
    <w:next w:val="a"/>
    <w:uiPriority w:val="39"/>
    <w:semiHidden/>
    <w:unhideWhenUsed/>
    <w:qFormat/>
    <w:rsid w:val="006A46AF"/>
    <w:pPr>
      <w:spacing w:line="276" w:lineRule="auto"/>
      <w:outlineLvl w:val="9"/>
    </w:pPr>
    <w:rPr>
      <w:rFonts w:asciiTheme="majorHAnsi" w:hAnsiTheme="majorHAnsi"/>
      <w:sz w:val="28"/>
      <w:lang w:eastAsia="el-GR"/>
    </w:rPr>
  </w:style>
  <w:style w:type="paragraph" w:styleId="11">
    <w:name w:val="toc 1"/>
    <w:basedOn w:val="a"/>
    <w:next w:val="a"/>
    <w:autoRedefine/>
    <w:uiPriority w:val="39"/>
    <w:unhideWhenUsed/>
    <w:rsid w:val="00B55F71"/>
    <w:pPr>
      <w:tabs>
        <w:tab w:val="right" w:leader="dot" w:pos="8296"/>
      </w:tabs>
      <w:spacing w:after="100" w:line="360" w:lineRule="auto"/>
    </w:pPr>
    <w:rPr>
      <w:b/>
      <w:noProof/>
      <w:sz w:val="24"/>
      <w:szCs w:val="24"/>
    </w:rPr>
  </w:style>
  <w:style w:type="paragraph" w:styleId="21">
    <w:name w:val="toc 2"/>
    <w:basedOn w:val="a"/>
    <w:next w:val="a"/>
    <w:autoRedefine/>
    <w:uiPriority w:val="39"/>
    <w:unhideWhenUsed/>
    <w:rsid w:val="00D1074F"/>
    <w:pPr>
      <w:tabs>
        <w:tab w:val="right" w:leader="dot" w:pos="8296"/>
      </w:tabs>
      <w:spacing w:after="100" w:line="360" w:lineRule="auto"/>
      <w:ind w:left="567" w:hanging="347"/>
      <w:jc w:val="both"/>
    </w:pPr>
    <w:rPr>
      <w:noProof/>
      <w:sz w:val="24"/>
      <w:szCs w:val="24"/>
    </w:rPr>
  </w:style>
  <w:style w:type="paragraph" w:styleId="31">
    <w:name w:val="toc 3"/>
    <w:basedOn w:val="a"/>
    <w:next w:val="a"/>
    <w:autoRedefine/>
    <w:uiPriority w:val="39"/>
    <w:unhideWhenUsed/>
    <w:rsid w:val="00B55F71"/>
    <w:pPr>
      <w:tabs>
        <w:tab w:val="right" w:leader="dot" w:pos="8296"/>
      </w:tabs>
      <w:spacing w:after="100" w:line="360" w:lineRule="auto"/>
      <w:ind w:left="1276" w:hanging="709"/>
      <w:jc w:val="both"/>
    </w:pPr>
    <w:rPr>
      <w:noProo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999929">
      <w:bodyDiv w:val="1"/>
      <w:marLeft w:val="0"/>
      <w:marRight w:val="0"/>
      <w:marTop w:val="0"/>
      <w:marBottom w:val="0"/>
      <w:divBdr>
        <w:top w:val="none" w:sz="0" w:space="0" w:color="auto"/>
        <w:left w:val="none" w:sz="0" w:space="0" w:color="auto"/>
        <w:bottom w:val="none" w:sz="0" w:space="0" w:color="auto"/>
        <w:right w:val="none" w:sz="0" w:space="0" w:color="auto"/>
      </w:divBdr>
    </w:div>
    <w:div w:id="446505997">
      <w:bodyDiv w:val="1"/>
      <w:marLeft w:val="0"/>
      <w:marRight w:val="0"/>
      <w:marTop w:val="0"/>
      <w:marBottom w:val="0"/>
      <w:divBdr>
        <w:top w:val="none" w:sz="0" w:space="0" w:color="auto"/>
        <w:left w:val="none" w:sz="0" w:space="0" w:color="auto"/>
        <w:bottom w:val="none" w:sz="0" w:space="0" w:color="auto"/>
        <w:right w:val="none" w:sz="0" w:space="0" w:color="auto"/>
      </w:divBdr>
    </w:div>
    <w:div w:id="679159603">
      <w:bodyDiv w:val="1"/>
      <w:marLeft w:val="0"/>
      <w:marRight w:val="0"/>
      <w:marTop w:val="0"/>
      <w:marBottom w:val="0"/>
      <w:divBdr>
        <w:top w:val="none" w:sz="0" w:space="0" w:color="auto"/>
        <w:left w:val="none" w:sz="0" w:space="0" w:color="auto"/>
        <w:bottom w:val="none" w:sz="0" w:space="0" w:color="auto"/>
        <w:right w:val="none" w:sz="0" w:space="0" w:color="auto"/>
      </w:divBdr>
    </w:div>
    <w:div w:id="833839518">
      <w:bodyDiv w:val="1"/>
      <w:marLeft w:val="0"/>
      <w:marRight w:val="0"/>
      <w:marTop w:val="0"/>
      <w:marBottom w:val="0"/>
      <w:divBdr>
        <w:top w:val="none" w:sz="0" w:space="0" w:color="auto"/>
        <w:left w:val="none" w:sz="0" w:space="0" w:color="auto"/>
        <w:bottom w:val="none" w:sz="0" w:space="0" w:color="auto"/>
        <w:right w:val="none" w:sz="0" w:space="0" w:color="auto"/>
      </w:divBdr>
    </w:div>
    <w:div w:id="1390688399">
      <w:bodyDiv w:val="1"/>
      <w:marLeft w:val="0"/>
      <w:marRight w:val="0"/>
      <w:marTop w:val="0"/>
      <w:marBottom w:val="0"/>
      <w:divBdr>
        <w:top w:val="none" w:sz="0" w:space="0" w:color="auto"/>
        <w:left w:val="none" w:sz="0" w:space="0" w:color="auto"/>
        <w:bottom w:val="none" w:sz="0" w:space="0" w:color="auto"/>
        <w:right w:val="none" w:sz="0" w:space="0" w:color="auto"/>
      </w:divBdr>
    </w:div>
    <w:div w:id="2005472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1.tmp"/><Relationship Id="rId3" Type="http://schemas.openxmlformats.org/officeDocument/2006/relationships/styles" Target="styles.xml"/><Relationship Id="rId21" Type="http://schemas.openxmlformats.org/officeDocument/2006/relationships/oleObject" Target="embeddings/oleObject7.bin"/><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image" Target="media/image10.tmp"/><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oleObject" Target="embeddings/oleObject9.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oleObject" Target="embeddings/oleObject8.bin"/><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image" Target="media/image9.wmf"/><Relationship Id="rId28" Type="http://schemas.openxmlformats.org/officeDocument/2006/relationships/image" Target="media/image13.wmf"/><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image" Target="media/image15.tmp"/><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tmp"/><Relationship Id="rId27" Type="http://schemas.openxmlformats.org/officeDocument/2006/relationships/image" Target="media/image12.tmp"/><Relationship Id="rId30" Type="http://schemas.openxmlformats.org/officeDocument/2006/relationships/image" Target="media/image14.tmp"/><Relationship Id="rId8" Type="http://schemas.openxmlformats.org/officeDocument/2006/relationships/image" Target="media/image1.wm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30A509-081B-4604-800F-8DD0E3DD9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TotalTime>
  <Pages>26</Pages>
  <Words>7817</Words>
  <Characters>42218</Characters>
  <Application>Microsoft Office Word</Application>
  <DocSecurity>0</DocSecurity>
  <Lines>351</Lines>
  <Paragraphs>99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49936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NTINA</dc:creator>
  <cp:lastModifiedBy>xlemon@uowm.gr</cp:lastModifiedBy>
  <cp:revision>20</cp:revision>
  <cp:lastPrinted>2021-02-09T10:02:00Z</cp:lastPrinted>
  <dcterms:created xsi:type="dcterms:W3CDTF">2021-04-01T09:05:00Z</dcterms:created>
  <dcterms:modified xsi:type="dcterms:W3CDTF">2021-04-03T10:51:00Z</dcterms:modified>
</cp:coreProperties>
</file>