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E3F02" w14:textId="77777777" w:rsidR="00744E51" w:rsidRDefault="00744E51" w:rsidP="00744E51"/>
    <w:p w14:paraId="5F53DE55" w14:textId="77777777" w:rsidR="00744E51" w:rsidRPr="005925E0" w:rsidRDefault="00744E51" w:rsidP="00744E51">
      <w:pPr>
        <w:spacing w:line="480" w:lineRule="auto"/>
        <w:jc w:val="center"/>
        <w:rPr>
          <w:rFonts w:ascii="Times New Roman" w:hAnsi="Times New Roman" w:cs="Times New Roman"/>
          <w:sz w:val="24"/>
          <w:szCs w:val="24"/>
        </w:rPr>
      </w:pPr>
      <w:r w:rsidRPr="005925E0">
        <w:rPr>
          <w:rFonts w:ascii="Times New Roman" w:hAnsi="Times New Roman" w:cs="Times New Roman"/>
          <w:sz w:val="24"/>
          <w:szCs w:val="24"/>
        </w:rPr>
        <w:t xml:space="preserve">Trends in the </w:t>
      </w:r>
      <w:r>
        <w:rPr>
          <w:rFonts w:ascii="Times New Roman" w:hAnsi="Times New Roman" w:cs="Times New Roman"/>
          <w:sz w:val="24"/>
          <w:szCs w:val="24"/>
        </w:rPr>
        <w:t>d</w:t>
      </w:r>
      <w:r w:rsidRPr="005925E0">
        <w:rPr>
          <w:rFonts w:ascii="Times New Roman" w:hAnsi="Times New Roman" w:cs="Times New Roman"/>
          <w:sz w:val="24"/>
          <w:szCs w:val="24"/>
        </w:rPr>
        <w:t xml:space="preserve">esign, </w:t>
      </w:r>
      <w:r>
        <w:rPr>
          <w:rFonts w:ascii="Times New Roman" w:hAnsi="Times New Roman" w:cs="Times New Roman"/>
          <w:sz w:val="24"/>
          <w:szCs w:val="24"/>
        </w:rPr>
        <w:t>d</w:t>
      </w:r>
      <w:r w:rsidRPr="005925E0">
        <w:rPr>
          <w:rFonts w:ascii="Times New Roman" w:hAnsi="Times New Roman" w:cs="Times New Roman"/>
          <w:sz w:val="24"/>
          <w:szCs w:val="24"/>
        </w:rPr>
        <w:t xml:space="preserve">evelopment, and </w:t>
      </w:r>
      <w:r>
        <w:rPr>
          <w:rFonts w:ascii="Times New Roman" w:hAnsi="Times New Roman" w:cs="Times New Roman"/>
          <w:sz w:val="24"/>
          <w:szCs w:val="24"/>
        </w:rPr>
        <w:t>u</w:t>
      </w:r>
      <w:r w:rsidRPr="005925E0">
        <w:rPr>
          <w:rFonts w:ascii="Times New Roman" w:hAnsi="Times New Roman" w:cs="Times New Roman"/>
          <w:sz w:val="24"/>
          <w:szCs w:val="24"/>
        </w:rPr>
        <w:t xml:space="preserve">se of </w:t>
      </w:r>
      <w:r>
        <w:rPr>
          <w:rFonts w:ascii="Times New Roman" w:hAnsi="Times New Roman" w:cs="Times New Roman"/>
          <w:sz w:val="24"/>
          <w:szCs w:val="24"/>
        </w:rPr>
        <w:t>d</w:t>
      </w:r>
      <w:r w:rsidRPr="005925E0">
        <w:rPr>
          <w:rFonts w:ascii="Times New Roman" w:hAnsi="Times New Roman" w:cs="Times New Roman"/>
          <w:sz w:val="24"/>
          <w:szCs w:val="24"/>
        </w:rPr>
        <w:t xml:space="preserve">igital </w:t>
      </w:r>
      <w:r>
        <w:rPr>
          <w:rFonts w:ascii="Times New Roman" w:hAnsi="Times New Roman" w:cs="Times New Roman"/>
          <w:sz w:val="24"/>
          <w:szCs w:val="24"/>
        </w:rPr>
        <w:t>c</w:t>
      </w:r>
      <w:r w:rsidRPr="005925E0">
        <w:rPr>
          <w:rFonts w:ascii="Times New Roman" w:hAnsi="Times New Roman" w:cs="Times New Roman"/>
          <w:sz w:val="24"/>
          <w:szCs w:val="24"/>
        </w:rPr>
        <w:t xml:space="preserve">urriculum </w:t>
      </w:r>
      <w:r>
        <w:rPr>
          <w:rFonts w:ascii="Times New Roman" w:hAnsi="Times New Roman" w:cs="Times New Roman"/>
          <w:sz w:val="24"/>
          <w:szCs w:val="24"/>
        </w:rPr>
        <w:t>m</w:t>
      </w:r>
      <w:r w:rsidRPr="005925E0">
        <w:rPr>
          <w:rFonts w:ascii="Times New Roman" w:hAnsi="Times New Roman" w:cs="Times New Roman"/>
          <w:sz w:val="24"/>
          <w:szCs w:val="24"/>
        </w:rPr>
        <w:t>aterials</w:t>
      </w:r>
    </w:p>
    <w:p w14:paraId="2F853BF8" w14:textId="77777777" w:rsidR="00744E51" w:rsidRDefault="00744E51" w:rsidP="00744E51">
      <w:pPr>
        <w:spacing w:line="480" w:lineRule="auto"/>
        <w:jc w:val="center"/>
        <w:rPr>
          <w:rFonts w:ascii="Times New Roman" w:hAnsi="Times New Roman" w:cs="Times New Roman"/>
          <w:sz w:val="24"/>
          <w:szCs w:val="24"/>
        </w:rPr>
      </w:pPr>
      <w:r w:rsidRPr="008D45E6">
        <w:rPr>
          <w:rFonts w:ascii="Times New Roman" w:hAnsi="Times New Roman" w:cs="Times New Roman"/>
          <w:sz w:val="24"/>
          <w:szCs w:val="24"/>
        </w:rPr>
        <w:t>Jeffrey Choppin, University of Rochester</w:t>
      </w:r>
    </w:p>
    <w:p w14:paraId="255A71D0" w14:textId="77777777" w:rsidR="00744E51" w:rsidRDefault="00744E51" w:rsidP="00744E51">
      <w:pPr>
        <w:spacing w:line="480" w:lineRule="auto"/>
        <w:jc w:val="center"/>
        <w:rPr>
          <w:rFonts w:ascii="Times New Roman" w:hAnsi="Times New Roman" w:cs="Times New Roman"/>
          <w:sz w:val="24"/>
          <w:szCs w:val="24"/>
        </w:rPr>
      </w:pPr>
      <w:r>
        <w:rPr>
          <w:rFonts w:ascii="Times New Roman" w:hAnsi="Times New Roman" w:cs="Times New Roman"/>
          <w:sz w:val="24"/>
          <w:szCs w:val="24"/>
        </w:rPr>
        <w:t>RC Box 270425</w:t>
      </w:r>
    </w:p>
    <w:p w14:paraId="19CCEE70" w14:textId="77777777" w:rsidR="00744E51" w:rsidRDefault="00744E51" w:rsidP="00744E51">
      <w:pPr>
        <w:spacing w:line="480" w:lineRule="auto"/>
        <w:jc w:val="center"/>
        <w:rPr>
          <w:rFonts w:ascii="Times New Roman" w:hAnsi="Times New Roman" w:cs="Times New Roman"/>
          <w:sz w:val="24"/>
          <w:szCs w:val="24"/>
        </w:rPr>
      </w:pPr>
      <w:r w:rsidRPr="005925E0">
        <w:rPr>
          <w:rFonts w:ascii="Times New Roman" w:hAnsi="Times New Roman" w:cs="Times New Roman"/>
          <w:sz w:val="24"/>
          <w:szCs w:val="24"/>
        </w:rPr>
        <w:t>University of Rochester</w:t>
      </w:r>
    </w:p>
    <w:p w14:paraId="65E4092A" w14:textId="77777777" w:rsidR="00744E51" w:rsidRDefault="00744E51" w:rsidP="00744E51">
      <w:pPr>
        <w:spacing w:line="480" w:lineRule="auto"/>
        <w:jc w:val="center"/>
        <w:rPr>
          <w:rFonts w:ascii="Times New Roman" w:hAnsi="Times New Roman" w:cs="Times New Roman"/>
          <w:sz w:val="24"/>
          <w:szCs w:val="24"/>
        </w:rPr>
      </w:pPr>
      <w:r>
        <w:rPr>
          <w:rFonts w:ascii="Times New Roman" w:hAnsi="Times New Roman" w:cs="Times New Roman"/>
          <w:sz w:val="24"/>
          <w:szCs w:val="24"/>
        </w:rPr>
        <w:t>Rochester, NY 14627</w:t>
      </w:r>
    </w:p>
    <w:p w14:paraId="78407F39" w14:textId="77777777" w:rsidR="00744E51" w:rsidRPr="008D45E6" w:rsidRDefault="00744E51" w:rsidP="00744E51">
      <w:pPr>
        <w:spacing w:line="480" w:lineRule="auto"/>
        <w:jc w:val="center"/>
        <w:rPr>
          <w:rFonts w:ascii="Times New Roman" w:hAnsi="Times New Roman" w:cs="Times New Roman"/>
          <w:sz w:val="24"/>
          <w:szCs w:val="24"/>
        </w:rPr>
      </w:pPr>
    </w:p>
    <w:p w14:paraId="5D5DAE48" w14:textId="77777777" w:rsidR="00744E51" w:rsidRDefault="00744E51" w:rsidP="00744E51">
      <w:pPr>
        <w:spacing w:line="480" w:lineRule="auto"/>
        <w:jc w:val="center"/>
        <w:rPr>
          <w:rFonts w:ascii="Times New Roman" w:hAnsi="Times New Roman" w:cs="Times New Roman"/>
          <w:sz w:val="24"/>
          <w:szCs w:val="24"/>
        </w:rPr>
      </w:pPr>
      <w:r w:rsidRPr="008D45E6">
        <w:rPr>
          <w:rFonts w:ascii="Times New Roman" w:hAnsi="Times New Roman" w:cs="Times New Roman"/>
          <w:sz w:val="24"/>
          <w:szCs w:val="24"/>
        </w:rPr>
        <w:t>Zenon Borys, University of Rochester</w:t>
      </w:r>
    </w:p>
    <w:p w14:paraId="6DF3F4AB" w14:textId="77777777" w:rsidR="00744E51" w:rsidRDefault="00744E51" w:rsidP="00744E51">
      <w:pPr>
        <w:spacing w:line="480" w:lineRule="auto"/>
        <w:jc w:val="center"/>
        <w:rPr>
          <w:rFonts w:ascii="Times New Roman" w:hAnsi="Times New Roman" w:cs="Times New Roman"/>
          <w:sz w:val="24"/>
          <w:szCs w:val="24"/>
        </w:rPr>
      </w:pPr>
      <w:r>
        <w:rPr>
          <w:rFonts w:ascii="Times New Roman" w:hAnsi="Times New Roman" w:cs="Times New Roman"/>
          <w:sz w:val="24"/>
          <w:szCs w:val="24"/>
        </w:rPr>
        <w:t>RC Box 270425</w:t>
      </w:r>
    </w:p>
    <w:p w14:paraId="42FE2F45" w14:textId="77777777" w:rsidR="00744E51" w:rsidRDefault="00744E51" w:rsidP="00744E51">
      <w:pPr>
        <w:spacing w:line="480" w:lineRule="auto"/>
        <w:jc w:val="center"/>
        <w:rPr>
          <w:rFonts w:ascii="Times New Roman" w:hAnsi="Times New Roman" w:cs="Times New Roman"/>
          <w:sz w:val="24"/>
          <w:szCs w:val="24"/>
        </w:rPr>
      </w:pPr>
      <w:r w:rsidRPr="005925E0">
        <w:rPr>
          <w:rFonts w:ascii="Times New Roman" w:hAnsi="Times New Roman" w:cs="Times New Roman"/>
          <w:sz w:val="24"/>
          <w:szCs w:val="24"/>
        </w:rPr>
        <w:t>University of Rochester</w:t>
      </w:r>
    </w:p>
    <w:p w14:paraId="2C683A2B" w14:textId="77777777" w:rsidR="00744E51" w:rsidRDefault="00744E51" w:rsidP="00744E51">
      <w:pPr>
        <w:spacing w:line="480" w:lineRule="auto"/>
        <w:jc w:val="center"/>
        <w:rPr>
          <w:rFonts w:ascii="Times New Roman" w:hAnsi="Times New Roman" w:cs="Times New Roman"/>
          <w:sz w:val="24"/>
          <w:szCs w:val="24"/>
        </w:rPr>
      </w:pPr>
      <w:r>
        <w:rPr>
          <w:rFonts w:ascii="Times New Roman" w:hAnsi="Times New Roman" w:cs="Times New Roman"/>
          <w:sz w:val="24"/>
          <w:szCs w:val="24"/>
        </w:rPr>
        <w:t>Rochester, NY 14627</w:t>
      </w:r>
    </w:p>
    <w:p w14:paraId="602A603E" w14:textId="77777777" w:rsidR="00744E51" w:rsidRDefault="00744E51" w:rsidP="00744E51">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Corresponding author: Jeffrey Choppin, </w:t>
      </w:r>
      <w:hyperlink r:id="rId8" w:history="1">
        <w:r w:rsidRPr="00717A8B">
          <w:rPr>
            <w:rStyle w:val="Hyperlink"/>
            <w:rFonts w:ascii="Times New Roman" w:hAnsi="Times New Roman" w:cs="Times New Roman"/>
            <w:sz w:val="24"/>
            <w:szCs w:val="24"/>
          </w:rPr>
          <w:t>jchoppin@warner.rochester.edu</w:t>
        </w:r>
      </w:hyperlink>
      <w:r>
        <w:rPr>
          <w:rFonts w:ascii="Times New Roman" w:hAnsi="Times New Roman" w:cs="Times New Roman"/>
          <w:sz w:val="24"/>
          <w:szCs w:val="24"/>
        </w:rPr>
        <w:t>, 01-585-273-4913</w:t>
      </w:r>
    </w:p>
    <w:p w14:paraId="22291994" w14:textId="77777777" w:rsidR="00960C73" w:rsidRDefault="00960C73" w:rsidP="00960C73">
      <w:pPr>
        <w:autoSpaceDE w:val="0"/>
        <w:autoSpaceDN w:val="0"/>
        <w:adjustRightInd w:val="0"/>
        <w:spacing w:line="480" w:lineRule="auto"/>
        <w:rPr>
          <w:rFonts w:ascii="Times New Roman" w:hAnsi="Times New Roman" w:cs="Times New Roman"/>
          <w:sz w:val="24"/>
          <w:szCs w:val="24"/>
        </w:rPr>
      </w:pPr>
      <w:r w:rsidRPr="00960C73">
        <w:rPr>
          <w:rFonts w:ascii="Times New Roman" w:hAnsi="Times New Roman" w:cs="Times New Roman"/>
          <w:sz w:val="24"/>
          <w:szCs w:val="24"/>
        </w:rPr>
        <w:t xml:space="preserve">This research was supported in part by the National Science Foundation under grant </w:t>
      </w:r>
      <w:proofErr w:type="gramStart"/>
      <w:r w:rsidRPr="00960C73">
        <w:rPr>
          <w:rFonts w:ascii="Times New Roman" w:hAnsi="Times New Roman" w:cs="Times New Roman"/>
          <w:sz w:val="24"/>
          <w:szCs w:val="24"/>
        </w:rPr>
        <w:t>No</w:t>
      </w:r>
      <w:proofErr w:type="gramEnd"/>
      <w:r w:rsidRPr="00960C73">
        <w:rPr>
          <w:rFonts w:ascii="Times New Roman" w:hAnsi="Times New Roman" w:cs="Times New Roman"/>
          <w:sz w:val="24"/>
          <w:szCs w:val="24"/>
        </w:rPr>
        <w:t xml:space="preserve">. </w:t>
      </w:r>
      <w:proofErr w:type="gramStart"/>
      <w:r w:rsidRPr="00960C73">
        <w:rPr>
          <w:rFonts w:ascii="Times New Roman" w:hAnsi="Times New Roman" w:cs="Times New Roman"/>
          <w:sz w:val="24"/>
          <w:szCs w:val="24"/>
        </w:rPr>
        <w:t>DRL- 1222359.</w:t>
      </w:r>
      <w:proofErr w:type="gramEnd"/>
      <w:r w:rsidRPr="00960C73">
        <w:rPr>
          <w:rFonts w:ascii="Times New Roman" w:hAnsi="Times New Roman" w:cs="Times New Roman"/>
          <w:sz w:val="24"/>
          <w:szCs w:val="24"/>
        </w:rPr>
        <w:t xml:space="preserve"> The opinions expressed herein are those of the author and do not necessarily reflect the views of the National Science Foundation.</w:t>
      </w:r>
    </w:p>
    <w:p w14:paraId="3931FA6C" w14:textId="77777777" w:rsidR="003F7106" w:rsidRDefault="00EC0DEC" w:rsidP="003F7106">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Cite as: </w:t>
      </w:r>
    </w:p>
    <w:p w14:paraId="4B5B7A92" w14:textId="4D60D71A" w:rsidR="00EC0DEC" w:rsidRDefault="00EC0DEC" w:rsidP="003F7106">
      <w:pPr>
        <w:autoSpaceDE w:val="0"/>
        <w:autoSpaceDN w:val="0"/>
        <w:adjustRightInd w:val="0"/>
        <w:spacing w:after="0" w:line="480" w:lineRule="auto"/>
        <w:rPr>
          <w:rFonts w:ascii="Times New Roman" w:hAnsi="Times New Roman"/>
          <w:szCs w:val="24"/>
        </w:rPr>
      </w:pPr>
      <w:proofErr w:type="gramStart"/>
      <w:r w:rsidRPr="00A0576B">
        <w:rPr>
          <w:rFonts w:ascii="Times New Roman" w:hAnsi="Times New Roman"/>
          <w:szCs w:val="24"/>
        </w:rPr>
        <w:t>Choppin, J., &amp; Borys, Z. (2017).</w:t>
      </w:r>
      <w:proofErr w:type="gramEnd"/>
      <w:r w:rsidRPr="00A0576B">
        <w:rPr>
          <w:rFonts w:ascii="Times New Roman" w:hAnsi="Times New Roman"/>
          <w:szCs w:val="24"/>
        </w:rPr>
        <w:t xml:space="preserve"> </w:t>
      </w:r>
      <w:proofErr w:type="gramStart"/>
      <w:r w:rsidRPr="00A0576B">
        <w:rPr>
          <w:rFonts w:ascii="Times New Roman" w:hAnsi="Times New Roman"/>
          <w:szCs w:val="24"/>
        </w:rPr>
        <w:t>Trends in the design, development, and use of digital curriculum materials.</w:t>
      </w:r>
      <w:proofErr w:type="gramEnd"/>
      <w:r w:rsidRPr="00A0576B">
        <w:rPr>
          <w:rFonts w:ascii="Times New Roman" w:hAnsi="Times New Roman"/>
          <w:szCs w:val="24"/>
        </w:rPr>
        <w:t xml:space="preserve"> </w:t>
      </w:r>
      <w:proofErr w:type="gramStart"/>
      <w:r w:rsidRPr="00A0576B">
        <w:rPr>
          <w:rFonts w:ascii="Times New Roman" w:hAnsi="Times New Roman"/>
          <w:i/>
          <w:iCs/>
          <w:szCs w:val="24"/>
        </w:rPr>
        <w:t>ZDM Mathematics Education, 17</w:t>
      </w:r>
      <w:r w:rsidRPr="00A0576B">
        <w:rPr>
          <w:rFonts w:ascii="Times New Roman" w:hAnsi="Times New Roman"/>
          <w:szCs w:val="24"/>
        </w:rPr>
        <w:t>(6).</w:t>
      </w:r>
      <w:proofErr w:type="gramEnd"/>
      <w:r w:rsidRPr="00A0576B">
        <w:rPr>
          <w:rFonts w:ascii="Times New Roman" w:hAnsi="Times New Roman"/>
          <w:szCs w:val="24"/>
        </w:rPr>
        <w:t xml:space="preserve"> </w:t>
      </w:r>
      <w:proofErr w:type="gramStart"/>
      <w:r w:rsidRPr="00A0576B">
        <w:rPr>
          <w:rFonts w:ascii="Times New Roman" w:hAnsi="Times New Roman"/>
          <w:szCs w:val="24"/>
        </w:rPr>
        <w:t>doi:</w:t>
      </w:r>
      <w:proofErr w:type="gramEnd"/>
      <w:r w:rsidRPr="00A0576B">
        <w:rPr>
          <w:rFonts w:ascii="Times New Roman" w:hAnsi="Times New Roman"/>
          <w:szCs w:val="24"/>
        </w:rPr>
        <w:t>10.1007/s11858-017-0860-x</w:t>
      </w:r>
    </w:p>
    <w:p w14:paraId="1728E06E" w14:textId="7DCC8D4E" w:rsidR="003F7106" w:rsidRPr="00A0576B" w:rsidRDefault="003F7106" w:rsidP="003F7106">
      <w:pPr>
        <w:autoSpaceDE w:val="0"/>
        <w:autoSpaceDN w:val="0"/>
        <w:adjustRightInd w:val="0"/>
        <w:spacing w:line="480" w:lineRule="auto"/>
        <w:rPr>
          <w:rFonts w:ascii="Times New Roman" w:hAnsi="Times New Roman"/>
          <w:szCs w:val="24"/>
        </w:rPr>
      </w:pPr>
      <w:r>
        <w:rPr>
          <w:rFonts w:ascii="Times New Roman" w:hAnsi="Times New Roman"/>
          <w:szCs w:val="24"/>
        </w:rPr>
        <w:t xml:space="preserve">URL: </w:t>
      </w:r>
      <w:hyperlink r:id="rId9" w:history="1">
        <w:r w:rsidRPr="00DA20BD">
          <w:rPr>
            <w:rStyle w:val="Hyperlink"/>
            <w:rFonts w:ascii="Times New Roman" w:hAnsi="Times New Roman"/>
            <w:szCs w:val="24"/>
          </w:rPr>
          <w:t>https://link.springer.com/article/10.1007/s11858-017-0860-x</w:t>
        </w:r>
      </w:hyperlink>
      <w:r>
        <w:rPr>
          <w:rFonts w:ascii="Times New Roman" w:hAnsi="Times New Roman"/>
          <w:szCs w:val="24"/>
        </w:rPr>
        <w:t xml:space="preserve"> </w:t>
      </w:r>
    </w:p>
    <w:p w14:paraId="0CFD4267" w14:textId="77777777" w:rsidR="00744E51" w:rsidRDefault="00744E51" w:rsidP="00744E51">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Abstract</w:t>
      </w:r>
    </w:p>
    <w:p w14:paraId="0DA43C3E" w14:textId="3CC507E0" w:rsidR="00744E51" w:rsidRDefault="00623BB3" w:rsidP="00693973">
      <w:pPr>
        <w:spacing w:after="0" w:line="480" w:lineRule="auto"/>
        <w:ind w:left="360"/>
        <w:rPr>
          <w:rFonts w:ascii="Times New Roman" w:hAnsi="Times New Roman" w:cs="Times New Roman"/>
          <w:sz w:val="24"/>
          <w:szCs w:val="24"/>
        </w:rPr>
      </w:pPr>
      <w:r>
        <w:rPr>
          <w:rFonts w:ascii="Times New Roman" w:hAnsi="Times New Roman" w:cs="Times New Roman"/>
          <w:sz w:val="24"/>
          <w:szCs w:val="24"/>
        </w:rPr>
        <w:t>W</w:t>
      </w:r>
      <w:r w:rsidR="00744E51" w:rsidRPr="00693973">
        <w:rPr>
          <w:rFonts w:ascii="Times New Roman" w:hAnsi="Times New Roman" w:cs="Times New Roman"/>
          <w:sz w:val="24"/>
          <w:szCs w:val="24"/>
        </w:rPr>
        <w:t xml:space="preserve">e </w:t>
      </w:r>
      <w:r w:rsidR="00693973">
        <w:rPr>
          <w:rFonts w:ascii="Times New Roman" w:hAnsi="Times New Roman" w:cs="Times New Roman"/>
          <w:sz w:val="24"/>
          <w:szCs w:val="24"/>
        </w:rPr>
        <w:t xml:space="preserve">explore questions around the </w:t>
      </w:r>
      <w:r w:rsidR="003F0150">
        <w:rPr>
          <w:rFonts w:ascii="Times New Roman" w:hAnsi="Times New Roman"/>
          <w:sz w:val="24"/>
          <w:szCs w:val="24"/>
        </w:rPr>
        <w:t>design</w:t>
      </w:r>
      <w:r w:rsidR="00693973" w:rsidRPr="00693973">
        <w:rPr>
          <w:rFonts w:ascii="Times New Roman" w:hAnsi="Times New Roman"/>
          <w:sz w:val="24"/>
          <w:szCs w:val="24"/>
        </w:rPr>
        <w:t>, develop</w:t>
      </w:r>
      <w:r w:rsidR="003F0150">
        <w:rPr>
          <w:rFonts w:ascii="Times New Roman" w:hAnsi="Times New Roman"/>
          <w:sz w:val="24"/>
          <w:szCs w:val="24"/>
        </w:rPr>
        <w:t>ment</w:t>
      </w:r>
      <w:r w:rsidR="00693973" w:rsidRPr="00693973">
        <w:rPr>
          <w:rFonts w:ascii="Times New Roman" w:hAnsi="Times New Roman"/>
          <w:sz w:val="24"/>
          <w:szCs w:val="24"/>
        </w:rPr>
        <w:t>, and disseminati</w:t>
      </w:r>
      <w:r w:rsidR="003F0150">
        <w:rPr>
          <w:rFonts w:ascii="Times New Roman" w:hAnsi="Times New Roman"/>
          <w:sz w:val="24"/>
          <w:szCs w:val="24"/>
        </w:rPr>
        <w:t>on of</w:t>
      </w:r>
      <w:r w:rsidR="00693973" w:rsidRPr="00693973">
        <w:rPr>
          <w:rFonts w:ascii="Times New Roman" w:hAnsi="Times New Roman"/>
          <w:sz w:val="24"/>
          <w:szCs w:val="24"/>
        </w:rPr>
        <w:t xml:space="preserve"> digital curriculum materials</w:t>
      </w:r>
      <w:r w:rsidR="00693973">
        <w:rPr>
          <w:rFonts w:ascii="Times New Roman" w:hAnsi="Times New Roman"/>
          <w:sz w:val="24"/>
          <w:szCs w:val="24"/>
        </w:rPr>
        <w:t xml:space="preserve">, the </w:t>
      </w:r>
      <w:r w:rsidR="00693973" w:rsidRPr="00693973">
        <w:rPr>
          <w:rFonts w:ascii="Times New Roman" w:hAnsi="Times New Roman"/>
          <w:sz w:val="24"/>
          <w:szCs w:val="24"/>
        </w:rPr>
        <w:t xml:space="preserve">perspectives </w:t>
      </w:r>
      <w:r w:rsidR="003F0150">
        <w:rPr>
          <w:rFonts w:ascii="Times New Roman" w:hAnsi="Times New Roman"/>
          <w:sz w:val="24"/>
          <w:szCs w:val="24"/>
        </w:rPr>
        <w:t>in these areas</w:t>
      </w:r>
      <w:r w:rsidR="00693973" w:rsidRPr="00693973">
        <w:rPr>
          <w:rFonts w:ascii="Times New Roman" w:hAnsi="Times New Roman"/>
          <w:sz w:val="24"/>
          <w:szCs w:val="24"/>
        </w:rPr>
        <w:t xml:space="preserve">, and how these perspectives align with broader discourses </w:t>
      </w:r>
      <w:r w:rsidR="004D5690">
        <w:rPr>
          <w:rFonts w:ascii="Times New Roman" w:hAnsi="Times New Roman"/>
          <w:sz w:val="24"/>
          <w:szCs w:val="24"/>
        </w:rPr>
        <w:t>i</w:t>
      </w:r>
      <w:r w:rsidR="00693973" w:rsidRPr="00693973">
        <w:rPr>
          <w:rFonts w:ascii="Times New Roman" w:hAnsi="Times New Roman"/>
          <w:sz w:val="24"/>
          <w:szCs w:val="24"/>
        </w:rPr>
        <w:t>n education</w:t>
      </w:r>
      <w:r w:rsidR="00693973">
        <w:rPr>
          <w:rFonts w:ascii="Times New Roman" w:hAnsi="Times New Roman"/>
          <w:sz w:val="24"/>
          <w:szCs w:val="24"/>
        </w:rPr>
        <w:t xml:space="preserve">. </w:t>
      </w:r>
      <w:r w:rsidR="00744E51" w:rsidRPr="008D45E6">
        <w:rPr>
          <w:rFonts w:ascii="Times New Roman" w:hAnsi="Times New Roman" w:cs="Times New Roman"/>
          <w:sz w:val="24"/>
          <w:szCs w:val="24"/>
        </w:rPr>
        <w:t xml:space="preserve">We identify and briefly describe </w:t>
      </w:r>
      <w:r w:rsidR="00FA6114">
        <w:rPr>
          <w:rFonts w:ascii="Times New Roman" w:hAnsi="Times New Roman" w:cs="Times New Roman"/>
          <w:sz w:val="24"/>
          <w:szCs w:val="24"/>
        </w:rPr>
        <w:t>four perspectives: 1) designer</w:t>
      </w:r>
      <w:r w:rsidR="00744E51" w:rsidRPr="008D45E6">
        <w:rPr>
          <w:rFonts w:ascii="Times New Roman" w:hAnsi="Times New Roman" w:cs="Times New Roman"/>
          <w:sz w:val="24"/>
          <w:szCs w:val="24"/>
        </w:rPr>
        <w:t xml:space="preserve"> perspective; (2) policy perspective; (3) </w:t>
      </w:r>
      <w:r w:rsidR="00693973">
        <w:rPr>
          <w:rFonts w:ascii="Times New Roman" w:hAnsi="Times New Roman" w:cs="Times New Roman"/>
          <w:sz w:val="24"/>
          <w:szCs w:val="24"/>
        </w:rPr>
        <w:t>private sector</w:t>
      </w:r>
      <w:r w:rsidR="00744E51" w:rsidRPr="008D45E6">
        <w:rPr>
          <w:rFonts w:ascii="Times New Roman" w:hAnsi="Times New Roman" w:cs="Times New Roman"/>
          <w:sz w:val="24"/>
          <w:szCs w:val="24"/>
        </w:rPr>
        <w:t xml:space="preserve"> perspective (</w:t>
      </w:r>
      <w:r w:rsidR="003F0150">
        <w:rPr>
          <w:rFonts w:ascii="Times New Roman" w:hAnsi="Times New Roman" w:cs="Times New Roman"/>
          <w:sz w:val="24"/>
          <w:szCs w:val="24"/>
        </w:rPr>
        <w:t xml:space="preserve">e.g., </w:t>
      </w:r>
      <w:r w:rsidR="00744E51" w:rsidRPr="008D45E6">
        <w:rPr>
          <w:rFonts w:ascii="Times New Roman" w:hAnsi="Times New Roman" w:cs="Times New Roman"/>
          <w:sz w:val="24"/>
          <w:szCs w:val="24"/>
        </w:rPr>
        <w:t xml:space="preserve">publishers and philanthropists); and (4) </w:t>
      </w:r>
      <w:r w:rsidR="00FA6114">
        <w:rPr>
          <w:rFonts w:ascii="Times New Roman" w:hAnsi="Times New Roman" w:cs="Times New Roman"/>
          <w:sz w:val="24"/>
          <w:szCs w:val="24"/>
        </w:rPr>
        <w:t>user</w:t>
      </w:r>
      <w:r w:rsidR="00744E51" w:rsidRPr="008D45E6">
        <w:rPr>
          <w:rFonts w:ascii="Times New Roman" w:hAnsi="Times New Roman" w:cs="Times New Roman"/>
          <w:sz w:val="24"/>
          <w:szCs w:val="24"/>
        </w:rPr>
        <w:t xml:space="preserve"> (teachers and schools) perspective. We discuss how these perspectives </w:t>
      </w:r>
      <w:r w:rsidR="00FA6114">
        <w:rPr>
          <w:rFonts w:ascii="Times New Roman" w:hAnsi="Times New Roman" w:cs="Times New Roman"/>
          <w:sz w:val="24"/>
          <w:szCs w:val="24"/>
        </w:rPr>
        <w:t xml:space="preserve">converge and diverge by looking at the different </w:t>
      </w:r>
      <w:r w:rsidR="00FA6114" w:rsidRPr="008D45E6">
        <w:rPr>
          <w:rFonts w:ascii="Times New Roman" w:hAnsi="Times New Roman" w:cs="Times New Roman"/>
          <w:sz w:val="24"/>
          <w:szCs w:val="24"/>
        </w:rPr>
        <w:t>features of curriculum materials</w:t>
      </w:r>
      <w:r w:rsidR="00FA6114">
        <w:rPr>
          <w:rFonts w:ascii="Times New Roman" w:hAnsi="Times New Roman" w:cs="Times New Roman"/>
          <w:sz w:val="24"/>
          <w:szCs w:val="24"/>
        </w:rPr>
        <w:t xml:space="preserve"> </w:t>
      </w:r>
      <w:r w:rsidR="00744E51" w:rsidRPr="008D45E6">
        <w:rPr>
          <w:rFonts w:ascii="Times New Roman" w:hAnsi="Times New Roman" w:cs="Times New Roman"/>
          <w:sz w:val="24"/>
          <w:szCs w:val="24"/>
        </w:rPr>
        <w:t>emphasize</w:t>
      </w:r>
      <w:r w:rsidR="00FA6114">
        <w:rPr>
          <w:rFonts w:ascii="Times New Roman" w:hAnsi="Times New Roman" w:cs="Times New Roman"/>
          <w:sz w:val="24"/>
          <w:szCs w:val="24"/>
        </w:rPr>
        <w:t xml:space="preserve">d by each perspective and the reasons for these emphases. </w:t>
      </w:r>
      <w:r w:rsidR="00744E51" w:rsidRPr="008D45E6">
        <w:rPr>
          <w:rFonts w:ascii="Times New Roman" w:hAnsi="Times New Roman" w:cs="Times New Roman"/>
          <w:sz w:val="24"/>
          <w:szCs w:val="24"/>
        </w:rPr>
        <w:t xml:space="preserve">The discussion and findings speak to the promise of digital programs as well as limitations related to the </w:t>
      </w:r>
      <w:r w:rsidR="003F0150">
        <w:rPr>
          <w:rFonts w:ascii="Times New Roman" w:hAnsi="Times New Roman" w:cs="Times New Roman"/>
          <w:sz w:val="24"/>
          <w:szCs w:val="24"/>
        </w:rPr>
        <w:t xml:space="preserve">rationales related to the development, dissemination and use of </w:t>
      </w:r>
      <w:r w:rsidR="00744E51" w:rsidRPr="008D45E6">
        <w:rPr>
          <w:rFonts w:ascii="Times New Roman" w:hAnsi="Times New Roman" w:cs="Times New Roman"/>
          <w:sz w:val="24"/>
          <w:szCs w:val="24"/>
        </w:rPr>
        <w:t xml:space="preserve">digital curriculum resources. </w:t>
      </w:r>
      <w:r w:rsidR="003F0150">
        <w:rPr>
          <w:rFonts w:ascii="Times New Roman" w:hAnsi="Times New Roman" w:cs="Times New Roman"/>
          <w:sz w:val="24"/>
          <w:szCs w:val="24"/>
        </w:rPr>
        <w:t xml:space="preserve"> The emergence of a dominant perspective speaks to broader concerns about educational priorities being formulated according to a market-based rationality.  </w:t>
      </w:r>
    </w:p>
    <w:p w14:paraId="70A7DDED" w14:textId="02D8078A" w:rsidR="00744E51" w:rsidRPr="008D45E6" w:rsidRDefault="003A78BD" w:rsidP="00744E51">
      <w:pPr>
        <w:spacing w:after="0" w:line="480" w:lineRule="auto"/>
        <w:rPr>
          <w:rFonts w:ascii="Times New Roman" w:hAnsi="Times New Roman" w:cs="Times New Roman"/>
          <w:sz w:val="24"/>
          <w:szCs w:val="24"/>
        </w:rPr>
      </w:pPr>
      <w:r>
        <w:rPr>
          <w:rFonts w:ascii="Times New Roman" w:hAnsi="Times New Roman" w:cs="Times New Roman"/>
          <w:sz w:val="24"/>
          <w:szCs w:val="24"/>
        </w:rPr>
        <w:t>Key</w:t>
      </w:r>
      <w:r w:rsidR="00744E51">
        <w:rPr>
          <w:rFonts w:ascii="Times New Roman" w:hAnsi="Times New Roman" w:cs="Times New Roman"/>
          <w:sz w:val="24"/>
          <w:szCs w:val="24"/>
        </w:rPr>
        <w:t xml:space="preserve">words: </w:t>
      </w:r>
      <w:r>
        <w:rPr>
          <w:rFonts w:ascii="Times New Roman" w:hAnsi="Times New Roman" w:cs="Times New Roman"/>
          <w:sz w:val="24"/>
          <w:szCs w:val="24"/>
        </w:rPr>
        <w:t>Digital media, educational policy, mathematics education, curriculum</w:t>
      </w:r>
    </w:p>
    <w:p w14:paraId="77C4DC45" w14:textId="6AE927AE" w:rsidR="00744E51" w:rsidRDefault="00744E51" w:rsidP="00744E51">
      <w:pPr>
        <w:jc w:val="center"/>
        <w:rPr>
          <w:rFonts w:ascii="Times New Roman" w:hAnsi="Times New Roman" w:cs="Times New Roman"/>
          <w:sz w:val="24"/>
          <w:szCs w:val="24"/>
        </w:rPr>
      </w:pPr>
      <w:r>
        <w:rPr>
          <w:rFonts w:ascii="Times New Roman" w:hAnsi="Times New Roman" w:cs="Times New Roman"/>
          <w:sz w:val="24"/>
          <w:szCs w:val="24"/>
        </w:rPr>
        <w:br w:type="page"/>
      </w:r>
    </w:p>
    <w:p w14:paraId="73EA0F09" w14:textId="77777777" w:rsidR="00744E51" w:rsidRDefault="00744E51" w:rsidP="00744E51">
      <w:pPr>
        <w:rPr>
          <w:rFonts w:ascii="Times New Roman" w:hAnsi="Times New Roman" w:cs="Times New Roman"/>
          <w:sz w:val="24"/>
          <w:szCs w:val="24"/>
        </w:rPr>
      </w:pPr>
    </w:p>
    <w:p w14:paraId="5AC1C7B6" w14:textId="76397A59" w:rsidR="00503141" w:rsidRPr="00503141" w:rsidRDefault="00503141" w:rsidP="00503141">
      <w:pPr>
        <w:spacing w:after="0" w:line="480" w:lineRule="auto"/>
        <w:rPr>
          <w:rFonts w:ascii="Times New Roman" w:hAnsi="Times New Roman" w:cs="Times New Roman"/>
          <w:b/>
          <w:sz w:val="24"/>
          <w:szCs w:val="24"/>
        </w:rPr>
      </w:pPr>
      <w:proofErr w:type="gramStart"/>
      <w:r>
        <w:rPr>
          <w:rFonts w:ascii="Times New Roman" w:hAnsi="Times New Roman" w:cs="Times New Roman"/>
          <w:b/>
          <w:sz w:val="24"/>
          <w:szCs w:val="24"/>
        </w:rPr>
        <w:t>1  Introduction</w:t>
      </w:r>
      <w:proofErr w:type="gramEnd"/>
    </w:p>
    <w:p w14:paraId="0E804AD2" w14:textId="77777777" w:rsidR="00075556" w:rsidRDefault="002F3F5E" w:rsidP="00215F1F">
      <w:pPr>
        <w:spacing w:after="0" w:line="480" w:lineRule="auto"/>
        <w:ind w:firstLine="720"/>
        <w:rPr>
          <w:rFonts w:ascii="Times New Roman" w:hAnsi="Times New Roman" w:cs="Times New Roman"/>
          <w:sz w:val="24"/>
          <w:szCs w:val="24"/>
        </w:rPr>
      </w:pPr>
      <w:r w:rsidRPr="008D45E6">
        <w:rPr>
          <w:rFonts w:ascii="Times New Roman" w:hAnsi="Times New Roman" w:cs="Times New Roman"/>
          <w:sz w:val="24"/>
          <w:szCs w:val="24"/>
        </w:rPr>
        <w:t xml:space="preserve">In many countries, there are increasing </w:t>
      </w:r>
      <w:r w:rsidR="008D189D">
        <w:rPr>
          <w:rFonts w:ascii="Times New Roman" w:hAnsi="Times New Roman" w:cs="Times New Roman"/>
          <w:sz w:val="24"/>
          <w:szCs w:val="24"/>
        </w:rPr>
        <w:t>pressures for</w:t>
      </w:r>
      <w:r w:rsidRPr="008D45E6">
        <w:rPr>
          <w:rFonts w:ascii="Times New Roman" w:hAnsi="Times New Roman" w:cs="Times New Roman"/>
          <w:sz w:val="24"/>
          <w:szCs w:val="24"/>
        </w:rPr>
        <w:t xml:space="preserve"> schools to adopt and take up digital materials (Devaney, 2013; </w:t>
      </w:r>
      <w:proofErr w:type="spellStart"/>
      <w:r w:rsidR="002F53C7" w:rsidRPr="008D45E6">
        <w:rPr>
          <w:rFonts w:ascii="Times New Roman" w:hAnsi="Times New Roman" w:cs="Times New Roman"/>
          <w:sz w:val="24"/>
          <w:szCs w:val="24"/>
        </w:rPr>
        <w:t>Kampylis</w:t>
      </w:r>
      <w:proofErr w:type="spellEnd"/>
      <w:r w:rsidR="002F53C7" w:rsidRPr="008D45E6">
        <w:rPr>
          <w:rFonts w:ascii="Times New Roman" w:hAnsi="Times New Roman" w:cs="Times New Roman"/>
          <w:sz w:val="24"/>
          <w:szCs w:val="24"/>
        </w:rPr>
        <w:t xml:space="preserve"> et al., 2013; </w:t>
      </w:r>
      <w:r w:rsidRPr="008D45E6">
        <w:rPr>
          <w:rFonts w:ascii="Times New Roman" w:hAnsi="Times New Roman" w:cs="Times New Roman"/>
          <w:sz w:val="24"/>
          <w:szCs w:val="24"/>
        </w:rPr>
        <w:t xml:space="preserve">LEAD Commission, 2012; </w:t>
      </w:r>
      <w:proofErr w:type="spellStart"/>
      <w:r w:rsidRPr="008D45E6">
        <w:rPr>
          <w:rFonts w:ascii="Times New Roman" w:hAnsi="Times New Roman" w:cs="Times New Roman"/>
          <w:sz w:val="24"/>
          <w:szCs w:val="24"/>
        </w:rPr>
        <w:t>Selywn</w:t>
      </w:r>
      <w:proofErr w:type="spellEnd"/>
      <w:r w:rsidRPr="008D45E6">
        <w:rPr>
          <w:rFonts w:ascii="Times New Roman" w:hAnsi="Times New Roman" w:cs="Times New Roman"/>
          <w:sz w:val="24"/>
          <w:szCs w:val="24"/>
        </w:rPr>
        <w:t xml:space="preserve">, 2007; </w:t>
      </w:r>
      <w:proofErr w:type="spellStart"/>
      <w:r w:rsidRPr="008D45E6">
        <w:rPr>
          <w:rFonts w:ascii="Times New Roman" w:hAnsi="Times New Roman" w:cs="Times New Roman"/>
          <w:sz w:val="24"/>
          <w:szCs w:val="24"/>
        </w:rPr>
        <w:t>Usdan</w:t>
      </w:r>
      <w:proofErr w:type="spellEnd"/>
      <w:r w:rsidRPr="008D45E6">
        <w:rPr>
          <w:rFonts w:ascii="Times New Roman" w:hAnsi="Times New Roman" w:cs="Times New Roman"/>
          <w:sz w:val="24"/>
          <w:szCs w:val="24"/>
        </w:rPr>
        <w:t xml:space="preserve"> &amp; </w:t>
      </w:r>
      <w:proofErr w:type="spellStart"/>
      <w:r w:rsidRPr="008D45E6">
        <w:rPr>
          <w:rFonts w:ascii="Times New Roman" w:hAnsi="Times New Roman" w:cs="Times New Roman"/>
          <w:sz w:val="24"/>
          <w:szCs w:val="24"/>
        </w:rPr>
        <w:t>Gottheimer</w:t>
      </w:r>
      <w:proofErr w:type="spellEnd"/>
      <w:r w:rsidRPr="008D45E6">
        <w:rPr>
          <w:rFonts w:ascii="Times New Roman" w:hAnsi="Times New Roman" w:cs="Times New Roman"/>
          <w:sz w:val="24"/>
          <w:szCs w:val="24"/>
        </w:rPr>
        <w:t>, 2012</w:t>
      </w:r>
      <w:r w:rsidR="009F0B4B" w:rsidRPr="008D45E6">
        <w:rPr>
          <w:rFonts w:ascii="Times New Roman" w:hAnsi="Times New Roman" w:cs="Times New Roman"/>
          <w:sz w:val="24"/>
          <w:szCs w:val="24"/>
        </w:rPr>
        <w:t>; U</w:t>
      </w:r>
      <w:r w:rsidR="0056515C" w:rsidRPr="008D45E6">
        <w:rPr>
          <w:rFonts w:ascii="Times New Roman" w:hAnsi="Times New Roman" w:cs="Times New Roman"/>
          <w:sz w:val="24"/>
          <w:szCs w:val="24"/>
        </w:rPr>
        <w:t>.</w:t>
      </w:r>
      <w:r w:rsidR="009F0B4B" w:rsidRPr="008D45E6">
        <w:rPr>
          <w:rFonts w:ascii="Times New Roman" w:hAnsi="Times New Roman" w:cs="Times New Roman"/>
          <w:sz w:val="24"/>
          <w:szCs w:val="24"/>
        </w:rPr>
        <w:t>S</w:t>
      </w:r>
      <w:r w:rsidR="0056515C" w:rsidRPr="008D45E6">
        <w:rPr>
          <w:rFonts w:ascii="Times New Roman" w:hAnsi="Times New Roman" w:cs="Times New Roman"/>
          <w:sz w:val="24"/>
          <w:szCs w:val="24"/>
        </w:rPr>
        <w:t>.</w:t>
      </w:r>
      <w:r w:rsidR="009F0B4B" w:rsidRPr="008D45E6">
        <w:rPr>
          <w:rFonts w:ascii="Times New Roman" w:hAnsi="Times New Roman" w:cs="Times New Roman"/>
          <w:sz w:val="24"/>
          <w:szCs w:val="24"/>
        </w:rPr>
        <w:t xml:space="preserve"> Department of Education, 2016</w:t>
      </w:r>
      <w:r w:rsidRPr="008D45E6">
        <w:rPr>
          <w:rFonts w:ascii="Times New Roman" w:hAnsi="Times New Roman" w:cs="Times New Roman"/>
          <w:sz w:val="24"/>
          <w:szCs w:val="24"/>
        </w:rPr>
        <w:t>)</w:t>
      </w:r>
      <w:r w:rsidR="009F0B4B" w:rsidRPr="008D45E6">
        <w:rPr>
          <w:rFonts w:ascii="Times New Roman" w:hAnsi="Times New Roman" w:cs="Times New Roman"/>
          <w:sz w:val="24"/>
          <w:szCs w:val="24"/>
        </w:rPr>
        <w:t xml:space="preserve">. </w:t>
      </w:r>
      <w:r w:rsidR="00815025" w:rsidRPr="008D45E6">
        <w:rPr>
          <w:rFonts w:ascii="Times New Roman" w:hAnsi="Times New Roman" w:cs="Times New Roman"/>
          <w:sz w:val="24"/>
          <w:szCs w:val="24"/>
        </w:rPr>
        <w:t>Adv</w:t>
      </w:r>
      <w:r w:rsidR="008D7900" w:rsidRPr="008D45E6">
        <w:rPr>
          <w:rFonts w:ascii="Times New Roman" w:hAnsi="Times New Roman" w:cs="Times New Roman"/>
          <w:sz w:val="24"/>
          <w:szCs w:val="24"/>
        </w:rPr>
        <w:t>o</w:t>
      </w:r>
      <w:r w:rsidR="00815025" w:rsidRPr="008D45E6">
        <w:rPr>
          <w:rFonts w:ascii="Times New Roman" w:hAnsi="Times New Roman" w:cs="Times New Roman"/>
          <w:sz w:val="24"/>
          <w:szCs w:val="24"/>
        </w:rPr>
        <w:t>cates</w:t>
      </w:r>
      <w:r w:rsidR="00BC2855" w:rsidRPr="008D45E6">
        <w:rPr>
          <w:rFonts w:ascii="Times New Roman" w:hAnsi="Times New Roman" w:cs="Times New Roman"/>
          <w:sz w:val="24"/>
          <w:szCs w:val="24"/>
        </w:rPr>
        <w:t xml:space="preserve"> argue that d</w:t>
      </w:r>
      <w:r w:rsidR="009F0B4B" w:rsidRPr="008D45E6">
        <w:rPr>
          <w:rFonts w:ascii="Times New Roman" w:hAnsi="Times New Roman" w:cs="Times New Roman"/>
          <w:sz w:val="24"/>
          <w:szCs w:val="24"/>
        </w:rPr>
        <w:t xml:space="preserve">igital materials have potentially transformative features, such as enhanced interactivity, customization, and adaptive assessment. </w:t>
      </w:r>
      <w:r w:rsidR="00AC5E25" w:rsidRPr="008D45E6">
        <w:rPr>
          <w:rFonts w:ascii="Times New Roman" w:hAnsi="Times New Roman" w:cs="Times New Roman"/>
          <w:sz w:val="24"/>
          <w:szCs w:val="24"/>
        </w:rPr>
        <w:t xml:space="preserve"> </w:t>
      </w:r>
      <w:r w:rsidR="009F012D" w:rsidRPr="008D45E6">
        <w:rPr>
          <w:rFonts w:ascii="Times New Roman" w:hAnsi="Times New Roman" w:cs="Times New Roman"/>
          <w:sz w:val="24"/>
          <w:szCs w:val="24"/>
        </w:rPr>
        <w:t>However, there are multiple forces informing the design</w:t>
      </w:r>
      <w:r w:rsidR="00BC2855" w:rsidRPr="008D45E6">
        <w:rPr>
          <w:rFonts w:ascii="Times New Roman" w:hAnsi="Times New Roman" w:cs="Times New Roman"/>
          <w:sz w:val="24"/>
          <w:szCs w:val="24"/>
        </w:rPr>
        <w:t>, dissemination, and use</w:t>
      </w:r>
      <w:r w:rsidR="009F012D" w:rsidRPr="008D45E6">
        <w:rPr>
          <w:rFonts w:ascii="Times New Roman" w:hAnsi="Times New Roman" w:cs="Times New Roman"/>
          <w:sz w:val="24"/>
          <w:szCs w:val="24"/>
        </w:rPr>
        <w:t xml:space="preserve"> of digital curricula</w:t>
      </w:r>
      <w:r w:rsidR="00826E81" w:rsidRPr="008D45E6">
        <w:rPr>
          <w:rFonts w:ascii="Times New Roman" w:hAnsi="Times New Roman" w:cs="Times New Roman"/>
          <w:sz w:val="24"/>
          <w:szCs w:val="24"/>
        </w:rPr>
        <w:t xml:space="preserve"> that</w:t>
      </w:r>
      <w:r w:rsidR="009F012D" w:rsidRPr="008D45E6">
        <w:rPr>
          <w:rFonts w:ascii="Times New Roman" w:hAnsi="Times New Roman" w:cs="Times New Roman"/>
          <w:sz w:val="24"/>
          <w:szCs w:val="24"/>
        </w:rPr>
        <w:t xml:space="preserve"> will influence the extent to which and </w:t>
      </w:r>
      <w:r w:rsidR="00250468" w:rsidRPr="008D45E6">
        <w:rPr>
          <w:rFonts w:ascii="Times New Roman" w:hAnsi="Times New Roman" w:cs="Times New Roman"/>
          <w:sz w:val="24"/>
          <w:szCs w:val="24"/>
        </w:rPr>
        <w:t xml:space="preserve">the </w:t>
      </w:r>
      <w:r w:rsidR="009F012D" w:rsidRPr="008D45E6">
        <w:rPr>
          <w:rFonts w:ascii="Times New Roman" w:hAnsi="Times New Roman" w:cs="Times New Roman"/>
          <w:sz w:val="24"/>
          <w:szCs w:val="24"/>
        </w:rPr>
        <w:t xml:space="preserve">ways in which these transformative features </w:t>
      </w:r>
      <w:r w:rsidR="00FC6102" w:rsidRPr="008D45E6">
        <w:rPr>
          <w:rFonts w:ascii="Times New Roman" w:hAnsi="Times New Roman" w:cs="Times New Roman"/>
          <w:sz w:val="24"/>
          <w:szCs w:val="24"/>
        </w:rPr>
        <w:t>will be incorporated into the development of digital materials, disseminated at scale, and taken up by users.</w:t>
      </w:r>
      <w:r w:rsidR="008D7900" w:rsidRPr="008D45E6">
        <w:rPr>
          <w:rFonts w:ascii="Times New Roman" w:hAnsi="Times New Roman" w:cs="Times New Roman"/>
          <w:sz w:val="24"/>
          <w:szCs w:val="24"/>
        </w:rPr>
        <w:t xml:space="preserve"> </w:t>
      </w:r>
    </w:p>
    <w:p w14:paraId="42DF107A" w14:textId="07D848B5" w:rsidR="00DA3010" w:rsidRPr="005B42B1" w:rsidRDefault="00AC5E25" w:rsidP="00075556">
      <w:pPr>
        <w:spacing w:after="0" w:line="480" w:lineRule="auto"/>
        <w:ind w:firstLine="720"/>
        <w:rPr>
          <w:rFonts w:ascii="Times New Roman" w:hAnsi="Times New Roman" w:cs="Times New Roman"/>
          <w:sz w:val="24"/>
          <w:szCs w:val="24"/>
        </w:rPr>
      </w:pPr>
      <w:r w:rsidRPr="008D45E6">
        <w:rPr>
          <w:rFonts w:ascii="Times New Roman" w:hAnsi="Times New Roman" w:cs="Times New Roman"/>
          <w:sz w:val="24"/>
          <w:szCs w:val="24"/>
        </w:rPr>
        <w:t xml:space="preserve">In this paper, </w:t>
      </w:r>
      <w:r w:rsidR="008D7900" w:rsidRPr="008D45E6">
        <w:rPr>
          <w:rFonts w:ascii="Times New Roman" w:hAnsi="Times New Roman" w:cs="Times New Roman"/>
          <w:sz w:val="24"/>
          <w:szCs w:val="24"/>
        </w:rPr>
        <w:t xml:space="preserve">we </w:t>
      </w:r>
      <w:r w:rsidR="00826E81" w:rsidRPr="008D45E6">
        <w:rPr>
          <w:rFonts w:ascii="Times New Roman" w:hAnsi="Times New Roman" w:cs="Times New Roman"/>
          <w:sz w:val="24"/>
          <w:szCs w:val="24"/>
        </w:rPr>
        <w:t xml:space="preserve">discuss four perspectives that are simultaneously constructing different </w:t>
      </w:r>
      <w:r w:rsidR="00A67460" w:rsidRPr="008D45E6">
        <w:rPr>
          <w:rFonts w:ascii="Times New Roman" w:hAnsi="Times New Roman" w:cs="Times New Roman"/>
          <w:sz w:val="24"/>
          <w:szCs w:val="24"/>
        </w:rPr>
        <w:t>discourses around the design, dissemination, and use of digital curriculum materials</w:t>
      </w:r>
      <w:r w:rsidR="008D7900" w:rsidRPr="008D45E6">
        <w:rPr>
          <w:rFonts w:ascii="Times New Roman" w:hAnsi="Times New Roman" w:cs="Times New Roman"/>
          <w:sz w:val="24"/>
          <w:szCs w:val="24"/>
        </w:rPr>
        <w:t xml:space="preserve">. </w:t>
      </w:r>
      <w:r w:rsidR="00CF3F3E" w:rsidRPr="008D45E6">
        <w:rPr>
          <w:rFonts w:ascii="Times New Roman" w:hAnsi="Times New Roman" w:cs="Times New Roman"/>
          <w:sz w:val="24"/>
          <w:szCs w:val="24"/>
        </w:rPr>
        <w:t xml:space="preserve">We describe how these </w:t>
      </w:r>
      <w:r w:rsidR="001E6BE1" w:rsidRPr="008D45E6">
        <w:rPr>
          <w:rFonts w:ascii="Times New Roman" w:hAnsi="Times New Roman" w:cs="Times New Roman"/>
          <w:sz w:val="24"/>
          <w:szCs w:val="24"/>
        </w:rPr>
        <w:t>perspectives</w:t>
      </w:r>
      <w:r w:rsidR="00CF3F3E" w:rsidRPr="008D45E6">
        <w:rPr>
          <w:rFonts w:ascii="Times New Roman" w:hAnsi="Times New Roman" w:cs="Times New Roman"/>
          <w:sz w:val="24"/>
          <w:szCs w:val="24"/>
        </w:rPr>
        <w:t xml:space="preserve"> </w:t>
      </w:r>
      <w:r w:rsidR="004D5690">
        <w:rPr>
          <w:rFonts w:ascii="Times New Roman" w:hAnsi="Times New Roman" w:cs="Times New Roman"/>
          <w:sz w:val="24"/>
          <w:szCs w:val="24"/>
        </w:rPr>
        <w:t xml:space="preserve">come into tension with each in terms of how they </w:t>
      </w:r>
      <w:r w:rsidR="00CF3F3E" w:rsidRPr="008D45E6">
        <w:rPr>
          <w:rFonts w:ascii="Times New Roman" w:hAnsi="Times New Roman" w:cs="Times New Roman"/>
          <w:sz w:val="24"/>
          <w:szCs w:val="24"/>
        </w:rPr>
        <w:t xml:space="preserve">converge </w:t>
      </w:r>
      <w:r w:rsidR="00434EDA" w:rsidRPr="008D45E6">
        <w:rPr>
          <w:rFonts w:ascii="Times New Roman" w:hAnsi="Times New Roman" w:cs="Times New Roman"/>
          <w:sz w:val="24"/>
          <w:szCs w:val="24"/>
        </w:rPr>
        <w:t>or</w:t>
      </w:r>
      <w:r w:rsidR="00CF3F3E" w:rsidRPr="008D45E6">
        <w:rPr>
          <w:rFonts w:ascii="Times New Roman" w:hAnsi="Times New Roman" w:cs="Times New Roman"/>
          <w:sz w:val="24"/>
          <w:szCs w:val="24"/>
        </w:rPr>
        <w:t xml:space="preserve"> diverge with respect to </w:t>
      </w:r>
      <w:r w:rsidR="00434EDA" w:rsidRPr="008D45E6">
        <w:rPr>
          <w:rFonts w:ascii="Times New Roman" w:hAnsi="Times New Roman" w:cs="Times New Roman"/>
          <w:sz w:val="24"/>
          <w:szCs w:val="24"/>
        </w:rPr>
        <w:t>the</w:t>
      </w:r>
      <w:r w:rsidR="003A61DB" w:rsidRPr="008D45E6">
        <w:rPr>
          <w:rFonts w:ascii="Times New Roman" w:hAnsi="Times New Roman" w:cs="Times New Roman"/>
          <w:sz w:val="24"/>
          <w:szCs w:val="24"/>
        </w:rPr>
        <w:t xml:space="preserve"> </w:t>
      </w:r>
      <w:r w:rsidR="00CF3F3E" w:rsidRPr="008D45E6">
        <w:rPr>
          <w:rFonts w:ascii="Times New Roman" w:hAnsi="Times New Roman" w:cs="Times New Roman"/>
          <w:sz w:val="24"/>
          <w:szCs w:val="24"/>
        </w:rPr>
        <w:t xml:space="preserve">features </w:t>
      </w:r>
      <w:r w:rsidR="00434EDA" w:rsidRPr="008D45E6">
        <w:rPr>
          <w:rFonts w:ascii="Times New Roman" w:hAnsi="Times New Roman" w:cs="Times New Roman"/>
          <w:sz w:val="24"/>
          <w:szCs w:val="24"/>
        </w:rPr>
        <w:t xml:space="preserve">emphasized </w:t>
      </w:r>
      <w:r w:rsidR="00CF3F3E" w:rsidRPr="008D45E6">
        <w:rPr>
          <w:rFonts w:ascii="Times New Roman" w:hAnsi="Times New Roman" w:cs="Times New Roman"/>
          <w:sz w:val="24"/>
          <w:szCs w:val="24"/>
        </w:rPr>
        <w:t>in digital materials.</w:t>
      </w:r>
      <w:r w:rsidR="00DA3010" w:rsidRPr="009B0F9A">
        <w:rPr>
          <w:rFonts w:ascii="Times New Roman" w:hAnsi="Times New Roman" w:cs="Times New Roman"/>
          <w:color w:val="000033"/>
          <w:sz w:val="24"/>
          <w:szCs w:val="24"/>
          <w:shd w:val="clear" w:color="auto" w:fill="FFFFFF"/>
        </w:rPr>
        <w:t xml:space="preserve"> </w:t>
      </w:r>
      <w:r w:rsidR="00DA3010" w:rsidRPr="009B0F9A">
        <w:rPr>
          <w:rFonts w:ascii="Times New Roman" w:hAnsi="Times New Roman" w:cs="Times New Roman"/>
          <w:sz w:val="24"/>
          <w:szCs w:val="24"/>
        </w:rPr>
        <w:t xml:space="preserve">The tensions we identify have similarities to </w:t>
      </w:r>
      <w:r w:rsidR="003A20B0">
        <w:rPr>
          <w:rFonts w:ascii="Times New Roman" w:hAnsi="Times New Roman" w:cs="Times New Roman"/>
          <w:sz w:val="24"/>
          <w:szCs w:val="24"/>
        </w:rPr>
        <w:t xml:space="preserve">other </w:t>
      </w:r>
      <w:r w:rsidR="00DA3010" w:rsidRPr="009B0F9A">
        <w:rPr>
          <w:rFonts w:ascii="Times New Roman" w:hAnsi="Times New Roman" w:cs="Times New Roman"/>
          <w:sz w:val="24"/>
          <w:szCs w:val="24"/>
        </w:rPr>
        <w:t>discussions of conflicti</w:t>
      </w:r>
      <w:r w:rsidR="00DA3010">
        <w:rPr>
          <w:rFonts w:ascii="Times New Roman" w:hAnsi="Times New Roman" w:cs="Times New Roman"/>
          <w:sz w:val="24"/>
          <w:szCs w:val="24"/>
        </w:rPr>
        <w:t xml:space="preserve">ng </w:t>
      </w:r>
      <w:r w:rsidR="00DA3010" w:rsidRPr="009B0F9A">
        <w:rPr>
          <w:rFonts w:ascii="Times New Roman" w:hAnsi="Times New Roman" w:cs="Times New Roman"/>
          <w:sz w:val="24"/>
          <w:szCs w:val="24"/>
        </w:rPr>
        <w:t xml:space="preserve">perspectives in education and in the work of teachers. Labaree (1997), </w:t>
      </w:r>
      <w:r w:rsidR="00BC57C4">
        <w:rPr>
          <w:rFonts w:ascii="Times New Roman" w:hAnsi="Times New Roman" w:cs="Times New Roman"/>
          <w:sz w:val="24"/>
          <w:szCs w:val="24"/>
        </w:rPr>
        <w:t>notably</w:t>
      </w:r>
      <w:r w:rsidR="00DA3010" w:rsidRPr="009B0F9A">
        <w:rPr>
          <w:rFonts w:ascii="Times New Roman" w:hAnsi="Times New Roman" w:cs="Times New Roman"/>
          <w:sz w:val="24"/>
          <w:szCs w:val="24"/>
        </w:rPr>
        <w:t>, explai</w:t>
      </w:r>
      <w:r w:rsidR="00DA3010">
        <w:rPr>
          <w:rFonts w:ascii="Times New Roman" w:hAnsi="Times New Roman" w:cs="Times New Roman"/>
          <w:sz w:val="24"/>
          <w:szCs w:val="24"/>
        </w:rPr>
        <w:t>ns</w:t>
      </w:r>
      <w:r w:rsidR="00DA3010" w:rsidRPr="009B0F9A">
        <w:rPr>
          <w:rFonts w:ascii="Times New Roman" w:hAnsi="Times New Roman" w:cs="Times New Roman"/>
          <w:sz w:val="24"/>
          <w:szCs w:val="24"/>
        </w:rPr>
        <w:t xml:space="preserve"> how three competing goals of education in </w:t>
      </w:r>
      <w:r w:rsidR="00D36AB6">
        <w:rPr>
          <w:rFonts w:ascii="Times New Roman" w:hAnsi="Times New Roman" w:cs="Times New Roman"/>
          <w:sz w:val="24"/>
          <w:szCs w:val="24"/>
        </w:rPr>
        <w:t xml:space="preserve">the </w:t>
      </w:r>
      <w:r w:rsidR="00DA3010" w:rsidRPr="009B0F9A">
        <w:rPr>
          <w:rFonts w:ascii="Times New Roman" w:hAnsi="Times New Roman" w:cs="Times New Roman"/>
          <w:sz w:val="24"/>
          <w:szCs w:val="24"/>
        </w:rPr>
        <w:t>US</w:t>
      </w:r>
      <w:r w:rsidR="00DA3010">
        <w:rPr>
          <w:rFonts w:ascii="Times New Roman" w:hAnsi="Times New Roman" w:cs="Times New Roman"/>
          <w:sz w:val="24"/>
          <w:szCs w:val="24"/>
        </w:rPr>
        <w:t xml:space="preserve"> – democratic </w:t>
      </w:r>
      <w:r w:rsidR="00DA3010" w:rsidRPr="009B0F9A">
        <w:rPr>
          <w:rFonts w:ascii="Times New Roman" w:hAnsi="Times New Roman" w:cs="Times New Roman"/>
          <w:sz w:val="24"/>
          <w:szCs w:val="24"/>
        </w:rPr>
        <w:t>equality, social efficiency, and social mobility</w:t>
      </w:r>
      <w:r w:rsidR="00DA3010">
        <w:rPr>
          <w:rFonts w:ascii="Times New Roman" w:hAnsi="Times New Roman" w:cs="Times New Roman"/>
          <w:sz w:val="24"/>
          <w:szCs w:val="24"/>
        </w:rPr>
        <w:t xml:space="preserve"> – have historically </w:t>
      </w:r>
      <w:r w:rsidR="00FF6472">
        <w:rPr>
          <w:rFonts w:ascii="Times New Roman" w:hAnsi="Times New Roman" w:cs="Times New Roman"/>
          <w:sz w:val="24"/>
          <w:szCs w:val="24"/>
        </w:rPr>
        <w:t>been in</w:t>
      </w:r>
      <w:r w:rsidR="00DA3010">
        <w:rPr>
          <w:rFonts w:ascii="Times New Roman" w:hAnsi="Times New Roman" w:cs="Times New Roman"/>
          <w:sz w:val="24"/>
          <w:szCs w:val="24"/>
        </w:rPr>
        <w:t xml:space="preserve"> </w:t>
      </w:r>
      <w:r w:rsidR="00DA3010" w:rsidRPr="009B0F9A">
        <w:rPr>
          <w:rFonts w:ascii="Times New Roman" w:hAnsi="Times New Roman" w:cs="Times New Roman"/>
          <w:sz w:val="24"/>
          <w:szCs w:val="24"/>
        </w:rPr>
        <w:t xml:space="preserve">tension </w:t>
      </w:r>
      <w:r w:rsidR="00FF6472">
        <w:rPr>
          <w:rFonts w:ascii="Times New Roman" w:hAnsi="Times New Roman" w:cs="Times New Roman"/>
          <w:sz w:val="24"/>
          <w:szCs w:val="24"/>
        </w:rPr>
        <w:t>with respect to articulating</w:t>
      </w:r>
      <w:r w:rsidR="00DA3010" w:rsidRPr="009B0F9A">
        <w:rPr>
          <w:rFonts w:ascii="Times New Roman" w:hAnsi="Times New Roman" w:cs="Times New Roman"/>
          <w:sz w:val="24"/>
          <w:szCs w:val="24"/>
        </w:rPr>
        <w:t xml:space="preserve"> educational priorities. These goals </w:t>
      </w:r>
      <w:r w:rsidR="00DA3010">
        <w:rPr>
          <w:rFonts w:ascii="Times New Roman" w:hAnsi="Times New Roman" w:cs="Times New Roman"/>
          <w:sz w:val="24"/>
          <w:szCs w:val="24"/>
        </w:rPr>
        <w:t xml:space="preserve">converge or </w:t>
      </w:r>
      <w:r w:rsidR="00DA3010" w:rsidRPr="009B0F9A">
        <w:rPr>
          <w:rFonts w:ascii="Times New Roman" w:hAnsi="Times New Roman" w:cs="Times New Roman"/>
          <w:sz w:val="24"/>
          <w:szCs w:val="24"/>
        </w:rPr>
        <w:t xml:space="preserve">diverge in terms of their focus on education as a public or private good, the role of markets, and </w:t>
      </w:r>
      <w:r w:rsidR="00DA3010">
        <w:rPr>
          <w:rFonts w:ascii="Times New Roman" w:hAnsi="Times New Roman" w:cs="Times New Roman"/>
          <w:sz w:val="24"/>
          <w:szCs w:val="24"/>
        </w:rPr>
        <w:t>how educational reforms</w:t>
      </w:r>
      <w:r w:rsidR="00DA3010" w:rsidRPr="009B0F9A">
        <w:rPr>
          <w:rFonts w:ascii="Times New Roman" w:hAnsi="Times New Roman" w:cs="Times New Roman"/>
          <w:sz w:val="24"/>
          <w:szCs w:val="24"/>
        </w:rPr>
        <w:t xml:space="preserve"> </w:t>
      </w:r>
      <w:r w:rsidR="00DA3010">
        <w:rPr>
          <w:rFonts w:ascii="Times New Roman" w:hAnsi="Times New Roman" w:cs="Times New Roman"/>
          <w:sz w:val="24"/>
          <w:szCs w:val="24"/>
        </w:rPr>
        <w:t xml:space="preserve">or policies </w:t>
      </w:r>
      <w:r w:rsidR="00DA3010" w:rsidRPr="009B0F9A">
        <w:rPr>
          <w:rFonts w:ascii="Times New Roman" w:hAnsi="Times New Roman" w:cs="Times New Roman"/>
          <w:sz w:val="24"/>
          <w:szCs w:val="24"/>
        </w:rPr>
        <w:t xml:space="preserve">position people in the social order. </w:t>
      </w:r>
      <w:r w:rsidR="00DA3010">
        <w:rPr>
          <w:rFonts w:ascii="Times New Roman" w:hAnsi="Times New Roman" w:cs="Times New Roman"/>
          <w:sz w:val="24"/>
          <w:szCs w:val="24"/>
        </w:rPr>
        <w:t xml:space="preserve">Each perspective emphasizes particular discourses that include the </w:t>
      </w:r>
      <w:r w:rsidR="00DA3010" w:rsidRPr="005B42B1">
        <w:rPr>
          <w:rFonts w:ascii="Times New Roman" w:hAnsi="Times New Roman" w:cs="Times New Roman"/>
          <w:sz w:val="24"/>
          <w:szCs w:val="24"/>
        </w:rPr>
        <w:t xml:space="preserve">“language we use to talk about schools, the ideas we use to justify their </w:t>
      </w:r>
      <w:proofErr w:type="gramStart"/>
      <w:r w:rsidR="00DA3010" w:rsidRPr="005B42B1">
        <w:rPr>
          <w:rFonts w:ascii="Times New Roman" w:hAnsi="Times New Roman" w:cs="Times New Roman"/>
          <w:sz w:val="24"/>
          <w:szCs w:val="24"/>
        </w:rPr>
        <w:t>existence,</w:t>
      </w:r>
      <w:proofErr w:type="gramEnd"/>
      <w:r w:rsidR="00DA3010" w:rsidRPr="005B42B1">
        <w:rPr>
          <w:rFonts w:ascii="Times New Roman" w:hAnsi="Times New Roman" w:cs="Times New Roman"/>
          <w:sz w:val="24"/>
          <w:szCs w:val="24"/>
        </w:rPr>
        <w:t xml:space="preserve"> and the practices we mandate in promoting their reform” (p. 43). </w:t>
      </w:r>
      <w:r w:rsidR="00DA3010">
        <w:rPr>
          <w:rFonts w:ascii="Times New Roman" w:hAnsi="Times New Roman" w:cs="Times New Roman"/>
          <w:sz w:val="24"/>
          <w:szCs w:val="24"/>
        </w:rPr>
        <w:t>Although these perspectives have historically maintained relatively equal weight in the creation of educational reforms and policy, Labaree</w:t>
      </w:r>
      <w:r w:rsidR="00DA3010" w:rsidRPr="009B0F9A">
        <w:rPr>
          <w:rFonts w:ascii="Times New Roman" w:hAnsi="Times New Roman" w:cs="Times New Roman"/>
          <w:sz w:val="24"/>
          <w:szCs w:val="24"/>
        </w:rPr>
        <w:t xml:space="preserve"> </w:t>
      </w:r>
      <w:r w:rsidR="00DA3010" w:rsidRPr="00FF6C9E">
        <w:rPr>
          <w:rFonts w:ascii="Times New Roman" w:hAnsi="Times New Roman" w:cs="Times New Roman"/>
          <w:sz w:val="24"/>
          <w:szCs w:val="24"/>
        </w:rPr>
        <w:t>point</w:t>
      </w:r>
      <w:r w:rsidR="00DA3010">
        <w:rPr>
          <w:rFonts w:ascii="Times New Roman" w:hAnsi="Times New Roman" w:cs="Times New Roman"/>
          <w:sz w:val="24"/>
          <w:szCs w:val="24"/>
        </w:rPr>
        <w:t>s</w:t>
      </w:r>
      <w:r w:rsidR="00DA3010" w:rsidRPr="00FF6C9E">
        <w:rPr>
          <w:rFonts w:ascii="Times New Roman" w:hAnsi="Times New Roman" w:cs="Times New Roman"/>
          <w:sz w:val="24"/>
          <w:szCs w:val="24"/>
        </w:rPr>
        <w:t xml:space="preserve"> to the increasing dominance of one perspective, the social </w:t>
      </w:r>
      <w:r w:rsidR="00DA3010" w:rsidRPr="00FF6C9E">
        <w:rPr>
          <w:rFonts w:ascii="Times New Roman" w:hAnsi="Times New Roman" w:cs="Times New Roman"/>
          <w:sz w:val="24"/>
          <w:szCs w:val="24"/>
        </w:rPr>
        <w:lastRenderedPageBreak/>
        <w:t>mobility goal</w:t>
      </w:r>
      <w:r w:rsidR="00075556">
        <w:rPr>
          <w:rFonts w:ascii="Times New Roman" w:hAnsi="Times New Roman" w:cs="Times New Roman"/>
          <w:sz w:val="24"/>
          <w:szCs w:val="24"/>
        </w:rPr>
        <w:t xml:space="preserve">. </w:t>
      </w:r>
      <w:r w:rsidR="00DA3010">
        <w:rPr>
          <w:rFonts w:ascii="Times New Roman" w:hAnsi="Times New Roman" w:cs="Times New Roman"/>
          <w:sz w:val="24"/>
          <w:szCs w:val="24"/>
        </w:rPr>
        <w:t>Labaree points out that adherents of the social mobility goal recruit</w:t>
      </w:r>
      <w:r w:rsidR="00DA3010" w:rsidRPr="005B42B1">
        <w:rPr>
          <w:rFonts w:ascii="Times New Roman" w:hAnsi="Times New Roman" w:cs="Times New Roman"/>
          <w:sz w:val="24"/>
          <w:szCs w:val="24"/>
        </w:rPr>
        <w:t xml:space="preserve"> </w:t>
      </w:r>
      <w:r w:rsidR="00DA3010">
        <w:rPr>
          <w:rFonts w:ascii="Times New Roman" w:hAnsi="Times New Roman" w:cs="Times New Roman"/>
          <w:sz w:val="24"/>
          <w:szCs w:val="24"/>
        </w:rPr>
        <w:t>“</w:t>
      </w:r>
      <w:r w:rsidR="00DA3010" w:rsidRPr="005B42B1">
        <w:rPr>
          <w:rFonts w:ascii="Times New Roman" w:hAnsi="Times New Roman" w:cs="Times New Roman"/>
          <w:sz w:val="24"/>
          <w:szCs w:val="24"/>
        </w:rPr>
        <w:t>entrepreneurial language</w:t>
      </w:r>
      <w:r w:rsidR="00DA3010">
        <w:rPr>
          <w:rFonts w:ascii="Times New Roman" w:hAnsi="Times New Roman" w:cs="Times New Roman"/>
          <w:sz w:val="24"/>
          <w:szCs w:val="24"/>
        </w:rPr>
        <w:t>”</w:t>
      </w:r>
      <w:r w:rsidR="00DA3010" w:rsidRPr="005B42B1">
        <w:rPr>
          <w:rFonts w:ascii="Times New Roman" w:hAnsi="Times New Roman" w:cs="Times New Roman"/>
          <w:sz w:val="24"/>
          <w:szCs w:val="24"/>
        </w:rPr>
        <w:t xml:space="preserve"> in which educational institutions </w:t>
      </w:r>
      <w:r w:rsidR="00DA3010">
        <w:rPr>
          <w:rFonts w:ascii="Times New Roman" w:hAnsi="Times New Roman" w:cs="Times New Roman"/>
          <w:sz w:val="24"/>
          <w:szCs w:val="24"/>
        </w:rPr>
        <w:t xml:space="preserve">should </w:t>
      </w:r>
      <w:r w:rsidR="00DA3010" w:rsidRPr="005B42B1">
        <w:rPr>
          <w:rFonts w:ascii="Times New Roman" w:hAnsi="Times New Roman" w:cs="Times New Roman"/>
          <w:sz w:val="24"/>
          <w:szCs w:val="24"/>
        </w:rPr>
        <w:t>“cater to the demands of their consumers” (p. 59)</w:t>
      </w:r>
      <w:r w:rsidR="00075556">
        <w:rPr>
          <w:rFonts w:ascii="Times New Roman" w:hAnsi="Times New Roman" w:cs="Times New Roman"/>
          <w:sz w:val="24"/>
          <w:szCs w:val="24"/>
        </w:rPr>
        <w:t xml:space="preserve"> in order to prepare them for success is competitive markets</w:t>
      </w:r>
      <w:r w:rsidR="00DA3010" w:rsidRPr="005B42B1">
        <w:rPr>
          <w:rFonts w:ascii="Times New Roman" w:hAnsi="Times New Roman" w:cs="Times New Roman"/>
          <w:sz w:val="24"/>
          <w:szCs w:val="24"/>
        </w:rPr>
        <w:t>.</w:t>
      </w:r>
    </w:p>
    <w:p w14:paraId="0F69E97A" w14:textId="2F5A551D" w:rsidR="00075556" w:rsidRDefault="00DA3010" w:rsidP="00215F1F">
      <w:pPr>
        <w:autoSpaceDE w:val="0"/>
        <w:autoSpaceDN w:val="0"/>
        <w:adjustRightInd w:val="0"/>
        <w:spacing w:after="0" w:line="480" w:lineRule="auto"/>
        <w:ind w:firstLine="720"/>
        <w:rPr>
          <w:rFonts w:ascii="Times New Roman" w:hAnsi="Times New Roman" w:cs="Times New Roman"/>
          <w:iCs/>
          <w:sz w:val="24"/>
          <w:szCs w:val="24"/>
        </w:rPr>
      </w:pPr>
      <w:r>
        <w:rPr>
          <w:rFonts w:ascii="Times New Roman" w:hAnsi="Times New Roman" w:cs="Times New Roman"/>
          <w:sz w:val="24"/>
          <w:szCs w:val="24"/>
        </w:rPr>
        <w:t xml:space="preserve">Elsewhere, </w:t>
      </w:r>
      <w:proofErr w:type="spellStart"/>
      <w:r>
        <w:rPr>
          <w:rFonts w:ascii="Times New Roman" w:hAnsi="Times New Roman" w:cs="Times New Roman"/>
          <w:sz w:val="24"/>
          <w:szCs w:val="24"/>
        </w:rPr>
        <w:t>Herbst</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Chazan</w:t>
      </w:r>
      <w:proofErr w:type="spellEnd"/>
      <w:r>
        <w:rPr>
          <w:rFonts w:ascii="Times New Roman" w:hAnsi="Times New Roman" w:cs="Times New Roman"/>
          <w:sz w:val="24"/>
          <w:szCs w:val="24"/>
        </w:rPr>
        <w:t xml:space="preserve"> (2011) outline four obligations that teachers manage during instructional situations: </w:t>
      </w:r>
      <w:r w:rsidRPr="009B0F9A">
        <w:rPr>
          <w:rFonts w:ascii="Times New Roman" w:hAnsi="Times New Roman" w:cs="Times New Roman"/>
          <w:i/>
          <w:iCs/>
          <w:sz w:val="24"/>
          <w:szCs w:val="24"/>
        </w:rPr>
        <w:t>disciplinary</w:t>
      </w:r>
      <w:r w:rsidRPr="009B0F9A">
        <w:rPr>
          <w:rFonts w:ascii="Times New Roman" w:hAnsi="Times New Roman" w:cs="Times New Roman"/>
          <w:sz w:val="24"/>
          <w:szCs w:val="24"/>
        </w:rPr>
        <w:t xml:space="preserve">, </w:t>
      </w:r>
      <w:r w:rsidRPr="009B0F9A">
        <w:rPr>
          <w:rFonts w:ascii="Times New Roman" w:hAnsi="Times New Roman" w:cs="Times New Roman"/>
          <w:i/>
          <w:iCs/>
          <w:sz w:val="24"/>
          <w:szCs w:val="24"/>
        </w:rPr>
        <w:t>individual</w:t>
      </w:r>
      <w:r w:rsidRPr="009B0F9A">
        <w:rPr>
          <w:rFonts w:ascii="Times New Roman" w:hAnsi="Times New Roman" w:cs="Times New Roman"/>
          <w:sz w:val="24"/>
          <w:szCs w:val="24"/>
        </w:rPr>
        <w:t xml:space="preserve">, </w:t>
      </w:r>
      <w:r w:rsidRPr="009B0F9A">
        <w:rPr>
          <w:rFonts w:ascii="Times New Roman" w:hAnsi="Times New Roman" w:cs="Times New Roman"/>
          <w:i/>
          <w:iCs/>
          <w:sz w:val="24"/>
          <w:szCs w:val="24"/>
        </w:rPr>
        <w:t>interpersonal</w:t>
      </w:r>
      <w:r w:rsidRPr="009B0F9A">
        <w:rPr>
          <w:rFonts w:ascii="Times New Roman" w:hAnsi="Times New Roman" w:cs="Times New Roman"/>
          <w:sz w:val="24"/>
          <w:szCs w:val="24"/>
        </w:rPr>
        <w:t xml:space="preserve">, and </w:t>
      </w:r>
      <w:r w:rsidRPr="009B0F9A">
        <w:rPr>
          <w:rFonts w:ascii="Times New Roman" w:hAnsi="Times New Roman" w:cs="Times New Roman"/>
          <w:i/>
          <w:iCs/>
          <w:sz w:val="24"/>
          <w:szCs w:val="24"/>
        </w:rPr>
        <w:t>institutional</w:t>
      </w:r>
      <w:r>
        <w:rPr>
          <w:rFonts w:ascii="Times New Roman" w:hAnsi="Times New Roman" w:cs="Times New Roman"/>
          <w:iCs/>
          <w:sz w:val="24"/>
          <w:szCs w:val="24"/>
        </w:rPr>
        <w:t xml:space="preserve">. These obligations speak to how, in </w:t>
      </w:r>
      <w:r w:rsidR="0043646F">
        <w:rPr>
          <w:rFonts w:ascii="Times New Roman" w:hAnsi="Times New Roman" w:cs="Times New Roman"/>
          <w:iCs/>
          <w:sz w:val="24"/>
          <w:szCs w:val="24"/>
        </w:rPr>
        <w:t>a</w:t>
      </w:r>
      <w:r>
        <w:rPr>
          <w:rFonts w:ascii="Times New Roman" w:hAnsi="Times New Roman" w:cs="Times New Roman"/>
          <w:iCs/>
          <w:sz w:val="24"/>
          <w:szCs w:val="24"/>
        </w:rPr>
        <w:t xml:space="preserve"> given </w:t>
      </w:r>
      <w:r w:rsidR="00AF1BE0">
        <w:rPr>
          <w:rFonts w:ascii="Times New Roman" w:hAnsi="Times New Roman" w:cs="Times New Roman"/>
          <w:iCs/>
          <w:sz w:val="24"/>
          <w:szCs w:val="24"/>
        </w:rPr>
        <w:t>instructional situation</w:t>
      </w:r>
      <w:r>
        <w:rPr>
          <w:rFonts w:ascii="Times New Roman" w:hAnsi="Times New Roman" w:cs="Times New Roman"/>
          <w:iCs/>
          <w:sz w:val="24"/>
          <w:szCs w:val="24"/>
        </w:rPr>
        <w:t xml:space="preserve">, teachers balance considerations related to the discipline of mathematics, individual students in a class, collective norms and characteristics in a classroom, and aspects of the multiple institutional facets of schools. These obligations may align in some situations, but more often these obligations conflict in some way. Despite this, teaching in most circumstance involves stable practices, meaning that teachers have found a way to justify their actions even when these actions violate one or more of their obligations. </w:t>
      </w:r>
      <w:r w:rsidR="0043646F">
        <w:rPr>
          <w:rFonts w:ascii="Times New Roman" w:hAnsi="Times New Roman" w:cs="Times New Roman"/>
          <w:iCs/>
          <w:sz w:val="24"/>
          <w:szCs w:val="24"/>
        </w:rPr>
        <w:t xml:space="preserve">Consequently, in reflecting on the tensions </w:t>
      </w:r>
      <w:r w:rsidR="0043646F" w:rsidRPr="00686477">
        <w:rPr>
          <w:rFonts w:ascii="Times New Roman" w:hAnsi="Times New Roman" w:cs="Times New Roman"/>
          <w:iCs/>
          <w:sz w:val="24"/>
          <w:szCs w:val="24"/>
        </w:rPr>
        <w:t xml:space="preserve">in the perspectives on digital curriculum, we </w:t>
      </w:r>
      <w:r w:rsidR="00075556">
        <w:rPr>
          <w:rFonts w:ascii="Times New Roman" w:hAnsi="Times New Roman" w:cs="Times New Roman"/>
          <w:iCs/>
          <w:sz w:val="24"/>
          <w:szCs w:val="24"/>
        </w:rPr>
        <w:t xml:space="preserve">consider justifications for emphasizing particular features over others. </w:t>
      </w:r>
    </w:p>
    <w:p w14:paraId="3AE65E94" w14:textId="60BD9C66" w:rsidR="00D717D3" w:rsidRPr="008D45E6" w:rsidRDefault="00215F1F" w:rsidP="005D091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begin by discussing the features of digital </w:t>
      </w:r>
      <w:r w:rsidR="00197C6F">
        <w:rPr>
          <w:rFonts w:ascii="Times New Roman" w:hAnsi="Times New Roman" w:cs="Times New Roman"/>
          <w:sz w:val="24"/>
          <w:szCs w:val="24"/>
        </w:rPr>
        <w:t xml:space="preserve">curriculum resources </w:t>
      </w:r>
      <w:r w:rsidR="00B730E2">
        <w:rPr>
          <w:rFonts w:ascii="Times New Roman" w:hAnsi="Times New Roman" w:cs="Times New Roman"/>
          <w:sz w:val="24"/>
          <w:szCs w:val="24"/>
        </w:rPr>
        <w:t xml:space="preserve">touted for their transformative potential, as </w:t>
      </w:r>
      <w:r w:rsidR="00197C6F">
        <w:rPr>
          <w:rFonts w:ascii="Times New Roman" w:hAnsi="Times New Roman" w:cs="Times New Roman"/>
          <w:sz w:val="24"/>
          <w:szCs w:val="24"/>
        </w:rPr>
        <w:t xml:space="preserve">identified in </w:t>
      </w:r>
      <w:r w:rsidR="0043646F">
        <w:rPr>
          <w:rFonts w:ascii="Times New Roman" w:hAnsi="Times New Roman" w:cs="Times New Roman"/>
          <w:sz w:val="24"/>
          <w:szCs w:val="24"/>
        </w:rPr>
        <w:t xml:space="preserve">our </w:t>
      </w:r>
      <w:r w:rsidR="00197C6F">
        <w:rPr>
          <w:rFonts w:ascii="Times New Roman" w:hAnsi="Times New Roman" w:cs="Times New Roman"/>
          <w:sz w:val="24"/>
          <w:szCs w:val="24"/>
        </w:rPr>
        <w:t>pri</w:t>
      </w:r>
      <w:r w:rsidR="0054213D">
        <w:rPr>
          <w:rFonts w:ascii="Times New Roman" w:hAnsi="Times New Roman" w:cs="Times New Roman"/>
          <w:sz w:val="24"/>
          <w:szCs w:val="24"/>
        </w:rPr>
        <w:t>or work</w:t>
      </w:r>
      <w:r w:rsidR="00B730E2">
        <w:rPr>
          <w:rFonts w:ascii="Times New Roman" w:hAnsi="Times New Roman" w:cs="Times New Roman"/>
          <w:sz w:val="24"/>
          <w:szCs w:val="24"/>
        </w:rPr>
        <w:t xml:space="preserve"> (</w:t>
      </w:r>
      <w:r w:rsidR="00075556" w:rsidRPr="00582D1B">
        <w:rPr>
          <w:rFonts w:ascii="Times New Roman" w:hAnsi="Times New Roman" w:cs="Times New Roman"/>
          <w:sz w:val="24"/>
          <w:szCs w:val="24"/>
        </w:rPr>
        <w:t>Choppin, Carson, Borys, Cerosaletti, &amp; Gillis, 2014</w:t>
      </w:r>
      <w:r w:rsidR="00B730E2">
        <w:rPr>
          <w:rFonts w:ascii="Times New Roman" w:hAnsi="Times New Roman" w:cs="Times New Roman"/>
          <w:sz w:val="24"/>
          <w:szCs w:val="24"/>
        </w:rPr>
        <w:t>)</w:t>
      </w:r>
      <w:r w:rsidR="0054213D">
        <w:rPr>
          <w:rFonts w:ascii="Times New Roman" w:hAnsi="Times New Roman" w:cs="Times New Roman"/>
          <w:sz w:val="24"/>
          <w:szCs w:val="24"/>
        </w:rPr>
        <w:t xml:space="preserve">. </w:t>
      </w:r>
      <w:r w:rsidR="00531FFD">
        <w:rPr>
          <w:rFonts w:ascii="Times New Roman" w:hAnsi="Times New Roman" w:cs="Times New Roman"/>
          <w:sz w:val="24"/>
          <w:szCs w:val="24"/>
        </w:rPr>
        <w:t>After we discuss the methodology for our survey</w:t>
      </w:r>
      <w:r w:rsidR="0043646F">
        <w:rPr>
          <w:rFonts w:ascii="Times New Roman" w:hAnsi="Times New Roman" w:cs="Times New Roman"/>
          <w:sz w:val="24"/>
          <w:szCs w:val="24"/>
        </w:rPr>
        <w:t xml:space="preserve"> of the literature</w:t>
      </w:r>
      <w:r w:rsidR="00531FFD">
        <w:rPr>
          <w:rFonts w:ascii="Times New Roman" w:hAnsi="Times New Roman" w:cs="Times New Roman"/>
          <w:sz w:val="24"/>
          <w:szCs w:val="24"/>
        </w:rPr>
        <w:t xml:space="preserve"> in Section 3, </w:t>
      </w:r>
      <w:r w:rsidR="009D0E27">
        <w:rPr>
          <w:rFonts w:ascii="Times New Roman" w:hAnsi="Times New Roman" w:cs="Times New Roman"/>
          <w:sz w:val="24"/>
          <w:szCs w:val="24"/>
        </w:rPr>
        <w:t xml:space="preserve">in Section 4 </w:t>
      </w:r>
      <w:r w:rsidR="00531FFD">
        <w:rPr>
          <w:rFonts w:ascii="Times New Roman" w:hAnsi="Times New Roman" w:cs="Times New Roman"/>
          <w:sz w:val="24"/>
          <w:szCs w:val="24"/>
        </w:rPr>
        <w:t xml:space="preserve">we </w:t>
      </w:r>
      <w:r w:rsidR="0054213D">
        <w:rPr>
          <w:rFonts w:ascii="Times New Roman" w:hAnsi="Times New Roman" w:cs="Times New Roman"/>
          <w:sz w:val="24"/>
          <w:szCs w:val="24"/>
        </w:rPr>
        <w:t xml:space="preserve">discuss how we identified the four perspectives </w:t>
      </w:r>
      <w:r w:rsidR="004D2926">
        <w:rPr>
          <w:rFonts w:ascii="Times New Roman" w:hAnsi="Times New Roman" w:cs="Times New Roman"/>
          <w:sz w:val="24"/>
          <w:szCs w:val="24"/>
        </w:rPr>
        <w:t xml:space="preserve">around which we base our analysis. </w:t>
      </w:r>
      <w:r w:rsidR="005D0910">
        <w:rPr>
          <w:rFonts w:ascii="Times New Roman" w:hAnsi="Times New Roman" w:cs="Times New Roman"/>
          <w:sz w:val="24"/>
          <w:szCs w:val="24"/>
        </w:rPr>
        <w:t xml:space="preserve">We explore how the features emphasized in each perspective entail different </w:t>
      </w:r>
      <w:r w:rsidR="00B730E2">
        <w:rPr>
          <w:rFonts w:ascii="Times New Roman" w:hAnsi="Times New Roman" w:cs="Times New Roman"/>
          <w:sz w:val="24"/>
          <w:szCs w:val="24"/>
        </w:rPr>
        <w:t>resource</w:t>
      </w:r>
      <w:r w:rsidR="005D0910">
        <w:rPr>
          <w:rFonts w:ascii="Times New Roman" w:hAnsi="Times New Roman" w:cs="Times New Roman"/>
          <w:sz w:val="24"/>
          <w:szCs w:val="24"/>
        </w:rPr>
        <w:t xml:space="preserve"> requirements and </w:t>
      </w:r>
      <w:r w:rsidR="0043646F">
        <w:rPr>
          <w:rFonts w:ascii="Times New Roman" w:hAnsi="Times New Roman" w:cs="Times New Roman"/>
          <w:sz w:val="24"/>
          <w:szCs w:val="24"/>
        </w:rPr>
        <w:t>different</w:t>
      </w:r>
      <w:r w:rsidR="005D0910">
        <w:rPr>
          <w:rFonts w:ascii="Times New Roman" w:hAnsi="Times New Roman" w:cs="Times New Roman"/>
          <w:sz w:val="24"/>
          <w:szCs w:val="24"/>
        </w:rPr>
        <w:t xml:space="preserve"> potential to develop capacity, which has implications for </w:t>
      </w:r>
      <w:r w:rsidR="00877F8B">
        <w:rPr>
          <w:rFonts w:ascii="Times New Roman" w:hAnsi="Times New Roman" w:cs="Times New Roman"/>
          <w:sz w:val="24"/>
          <w:szCs w:val="24"/>
        </w:rPr>
        <w:t xml:space="preserve">resource allocations and long-term development of the teaching force. </w:t>
      </w:r>
    </w:p>
    <w:p w14:paraId="27597DDC" w14:textId="28CC3F74" w:rsidR="00C56099" w:rsidRPr="008D45E6" w:rsidRDefault="004E1349" w:rsidP="004E1349">
      <w:pPr>
        <w:spacing w:after="0" w:line="480" w:lineRule="auto"/>
        <w:rPr>
          <w:rFonts w:ascii="Times New Roman" w:hAnsi="Times New Roman" w:cs="Times New Roman"/>
          <w:b/>
          <w:sz w:val="24"/>
          <w:szCs w:val="24"/>
        </w:rPr>
      </w:pPr>
      <w:proofErr w:type="gramStart"/>
      <w:r>
        <w:rPr>
          <w:rFonts w:ascii="Times New Roman" w:hAnsi="Times New Roman" w:cs="Times New Roman"/>
          <w:b/>
          <w:sz w:val="24"/>
          <w:szCs w:val="24"/>
        </w:rPr>
        <w:t xml:space="preserve">2  </w:t>
      </w:r>
      <w:r w:rsidR="00C56099" w:rsidRPr="008D45E6">
        <w:rPr>
          <w:rFonts w:ascii="Times New Roman" w:hAnsi="Times New Roman" w:cs="Times New Roman"/>
          <w:b/>
          <w:sz w:val="24"/>
          <w:szCs w:val="24"/>
        </w:rPr>
        <w:t>Potentially</w:t>
      </w:r>
      <w:proofErr w:type="gramEnd"/>
      <w:r w:rsidR="00C56099" w:rsidRPr="008D45E6">
        <w:rPr>
          <w:rFonts w:ascii="Times New Roman" w:hAnsi="Times New Roman" w:cs="Times New Roman"/>
          <w:b/>
          <w:sz w:val="24"/>
          <w:szCs w:val="24"/>
        </w:rPr>
        <w:t xml:space="preserve"> </w:t>
      </w:r>
      <w:r w:rsidR="00E60DC5">
        <w:rPr>
          <w:rFonts w:ascii="Times New Roman" w:hAnsi="Times New Roman" w:cs="Times New Roman"/>
          <w:b/>
          <w:sz w:val="24"/>
          <w:szCs w:val="24"/>
        </w:rPr>
        <w:t>t</w:t>
      </w:r>
      <w:r w:rsidR="00C56099" w:rsidRPr="008D45E6">
        <w:rPr>
          <w:rFonts w:ascii="Times New Roman" w:hAnsi="Times New Roman" w:cs="Times New Roman"/>
          <w:b/>
          <w:sz w:val="24"/>
          <w:szCs w:val="24"/>
        </w:rPr>
        <w:t xml:space="preserve">ransformative </w:t>
      </w:r>
      <w:r w:rsidR="00E60DC5">
        <w:rPr>
          <w:rFonts w:ascii="Times New Roman" w:hAnsi="Times New Roman" w:cs="Times New Roman"/>
          <w:b/>
          <w:sz w:val="24"/>
          <w:szCs w:val="24"/>
        </w:rPr>
        <w:t>aspects of d</w:t>
      </w:r>
      <w:r w:rsidR="00C56099" w:rsidRPr="008D45E6">
        <w:rPr>
          <w:rFonts w:ascii="Times New Roman" w:hAnsi="Times New Roman" w:cs="Times New Roman"/>
          <w:b/>
          <w:sz w:val="24"/>
          <w:szCs w:val="24"/>
        </w:rPr>
        <w:t xml:space="preserve">igital </w:t>
      </w:r>
      <w:r w:rsidR="00E60DC5">
        <w:rPr>
          <w:rFonts w:ascii="Times New Roman" w:hAnsi="Times New Roman" w:cs="Times New Roman"/>
          <w:b/>
          <w:sz w:val="24"/>
          <w:szCs w:val="24"/>
        </w:rPr>
        <w:t>c</w:t>
      </w:r>
      <w:r w:rsidR="00DF69D7" w:rsidRPr="008D45E6">
        <w:rPr>
          <w:rFonts w:ascii="Times New Roman" w:hAnsi="Times New Roman" w:cs="Times New Roman"/>
          <w:b/>
          <w:sz w:val="24"/>
          <w:szCs w:val="24"/>
        </w:rPr>
        <w:t xml:space="preserve">urriculum </w:t>
      </w:r>
      <w:r w:rsidR="00E60DC5">
        <w:rPr>
          <w:rFonts w:ascii="Times New Roman" w:hAnsi="Times New Roman" w:cs="Times New Roman"/>
          <w:b/>
          <w:sz w:val="24"/>
          <w:szCs w:val="24"/>
        </w:rPr>
        <w:t>r</w:t>
      </w:r>
      <w:r w:rsidR="00DF69D7" w:rsidRPr="008D45E6">
        <w:rPr>
          <w:rFonts w:ascii="Times New Roman" w:hAnsi="Times New Roman" w:cs="Times New Roman"/>
          <w:b/>
          <w:sz w:val="24"/>
          <w:szCs w:val="24"/>
        </w:rPr>
        <w:t>esources</w:t>
      </w:r>
    </w:p>
    <w:p w14:paraId="13AF9D9F" w14:textId="5FCEE515" w:rsidR="00434EDA" w:rsidRPr="008D45E6" w:rsidRDefault="00C56099" w:rsidP="008D45E6">
      <w:pPr>
        <w:spacing w:after="0" w:line="480" w:lineRule="auto"/>
        <w:ind w:firstLine="720"/>
        <w:rPr>
          <w:rFonts w:ascii="Times New Roman" w:hAnsi="Times New Roman" w:cs="Times New Roman"/>
          <w:sz w:val="24"/>
          <w:szCs w:val="24"/>
        </w:rPr>
      </w:pPr>
      <w:r w:rsidRPr="008D45E6">
        <w:rPr>
          <w:rFonts w:ascii="Times New Roman" w:hAnsi="Times New Roman" w:cs="Times New Roman"/>
          <w:sz w:val="24"/>
          <w:szCs w:val="24"/>
        </w:rPr>
        <w:t xml:space="preserve">Digital curriculum </w:t>
      </w:r>
      <w:r w:rsidR="00BC5CA0" w:rsidRPr="008D45E6">
        <w:rPr>
          <w:rFonts w:ascii="Times New Roman" w:hAnsi="Times New Roman" w:cs="Times New Roman"/>
          <w:sz w:val="24"/>
          <w:szCs w:val="24"/>
        </w:rPr>
        <w:t>resources</w:t>
      </w:r>
      <w:r w:rsidRPr="008D45E6">
        <w:rPr>
          <w:rFonts w:ascii="Times New Roman" w:hAnsi="Times New Roman" w:cs="Times New Roman"/>
          <w:sz w:val="24"/>
          <w:szCs w:val="24"/>
        </w:rPr>
        <w:t xml:space="preserve"> are </w:t>
      </w:r>
      <w:r w:rsidR="00434EDA" w:rsidRPr="008D45E6">
        <w:rPr>
          <w:rFonts w:ascii="Times New Roman" w:hAnsi="Times New Roman" w:cs="Times New Roman"/>
          <w:sz w:val="24"/>
          <w:szCs w:val="24"/>
        </w:rPr>
        <w:t>touted as having features different from hard copy texts</w:t>
      </w:r>
      <w:r w:rsidRPr="008D45E6">
        <w:rPr>
          <w:rFonts w:ascii="Times New Roman" w:hAnsi="Times New Roman" w:cs="Times New Roman"/>
          <w:sz w:val="24"/>
          <w:szCs w:val="24"/>
        </w:rPr>
        <w:t xml:space="preserve"> (cf. </w:t>
      </w:r>
      <w:proofErr w:type="spellStart"/>
      <w:r w:rsidRPr="008D45E6">
        <w:rPr>
          <w:rFonts w:ascii="Times New Roman" w:hAnsi="Times New Roman" w:cs="Times New Roman"/>
          <w:sz w:val="24"/>
          <w:szCs w:val="24"/>
        </w:rPr>
        <w:t>Abell</w:t>
      </w:r>
      <w:proofErr w:type="spellEnd"/>
      <w:r w:rsidRPr="008D45E6">
        <w:rPr>
          <w:rFonts w:ascii="Times New Roman" w:hAnsi="Times New Roman" w:cs="Times New Roman"/>
          <w:sz w:val="24"/>
          <w:szCs w:val="24"/>
        </w:rPr>
        <w:t xml:space="preserve">, 2006; </w:t>
      </w:r>
      <w:r w:rsidRPr="008D45E6">
        <w:rPr>
          <w:rFonts w:ascii="Times New Roman" w:eastAsia="Times New Roman" w:hAnsi="Times New Roman" w:cs="Times New Roman"/>
          <w:sz w:val="24"/>
          <w:szCs w:val="24"/>
        </w:rPr>
        <w:t>Fletcher et al., 2012</w:t>
      </w:r>
      <w:r w:rsidRPr="008D45E6">
        <w:rPr>
          <w:rFonts w:ascii="Times New Roman" w:hAnsi="Times New Roman" w:cs="Times New Roman"/>
          <w:sz w:val="24"/>
          <w:szCs w:val="24"/>
        </w:rPr>
        <w:t xml:space="preserve">; Selwyn, 2007; </w:t>
      </w:r>
      <w:r w:rsidRPr="008D45E6">
        <w:rPr>
          <w:rFonts w:ascii="Times New Roman" w:eastAsia="Arial Unicode MS" w:hAnsi="Times New Roman" w:cs="Times New Roman"/>
          <w:sz w:val="24"/>
          <w:szCs w:val="24"/>
          <w:shd w:val="clear" w:color="auto" w:fill="FFFFFF"/>
        </w:rPr>
        <w:t>Zhao, Zhang, &amp; Lai, 2010)</w:t>
      </w:r>
      <w:r w:rsidRPr="008D45E6">
        <w:rPr>
          <w:rFonts w:ascii="Times New Roman" w:hAnsi="Times New Roman" w:cs="Times New Roman"/>
          <w:sz w:val="24"/>
          <w:szCs w:val="24"/>
        </w:rPr>
        <w:t>,</w:t>
      </w:r>
      <w:r w:rsidR="00FC6102" w:rsidRPr="008D45E6">
        <w:rPr>
          <w:rFonts w:ascii="Times New Roman" w:hAnsi="Times New Roman" w:cs="Times New Roman"/>
          <w:sz w:val="24"/>
          <w:szCs w:val="24"/>
        </w:rPr>
        <w:t xml:space="preserve"> with advocates </w:t>
      </w:r>
      <w:r w:rsidR="00FC6102" w:rsidRPr="008D45E6">
        <w:rPr>
          <w:rFonts w:ascii="Times New Roman" w:hAnsi="Times New Roman" w:cs="Times New Roman"/>
          <w:sz w:val="24"/>
          <w:szCs w:val="24"/>
        </w:rPr>
        <w:lastRenderedPageBreak/>
        <w:t xml:space="preserve">reporting the potential for </w:t>
      </w:r>
      <w:r w:rsidRPr="008D45E6">
        <w:rPr>
          <w:rFonts w:ascii="Times New Roman" w:hAnsi="Times New Roman" w:cs="Times New Roman"/>
          <w:sz w:val="24"/>
          <w:szCs w:val="24"/>
        </w:rPr>
        <w:t>greater interactivity,</w:t>
      </w:r>
      <w:r w:rsidR="00FC6102" w:rsidRPr="008D45E6">
        <w:rPr>
          <w:rFonts w:ascii="Times New Roman" w:hAnsi="Times New Roman" w:cs="Times New Roman"/>
          <w:sz w:val="24"/>
          <w:szCs w:val="24"/>
        </w:rPr>
        <w:t xml:space="preserve"> greater individualization and customization, </w:t>
      </w:r>
      <w:r w:rsidRPr="008D45E6">
        <w:rPr>
          <w:rFonts w:ascii="Times New Roman" w:hAnsi="Times New Roman" w:cs="Times New Roman"/>
          <w:sz w:val="24"/>
          <w:szCs w:val="24"/>
        </w:rPr>
        <w:t xml:space="preserve">increased and varied social interactions, </w:t>
      </w:r>
      <w:r w:rsidR="00434EDA" w:rsidRPr="008D45E6">
        <w:rPr>
          <w:rFonts w:ascii="Times New Roman" w:hAnsi="Times New Roman" w:cs="Times New Roman"/>
          <w:sz w:val="24"/>
          <w:szCs w:val="24"/>
        </w:rPr>
        <w:t xml:space="preserve">lower cost and greater accessibility, </w:t>
      </w:r>
      <w:r w:rsidRPr="008D45E6">
        <w:rPr>
          <w:rFonts w:ascii="Times New Roman" w:hAnsi="Times New Roman" w:cs="Times New Roman"/>
          <w:sz w:val="24"/>
          <w:szCs w:val="24"/>
        </w:rPr>
        <w:t xml:space="preserve">and assessments systems embedded </w:t>
      </w:r>
      <w:r w:rsidR="00593FF9" w:rsidRPr="008D45E6">
        <w:rPr>
          <w:rFonts w:ascii="Times New Roman" w:hAnsi="Times New Roman" w:cs="Times New Roman"/>
          <w:sz w:val="24"/>
          <w:szCs w:val="24"/>
        </w:rPr>
        <w:t xml:space="preserve">that can make </w:t>
      </w:r>
      <w:r w:rsidR="009531D8" w:rsidRPr="008D45E6">
        <w:rPr>
          <w:rFonts w:ascii="Times New Roman" w:hAnsi="Times New Roman" w:cs="Times New Roman"/>
          <w:sz w:val="24"/>
          <w:szCs w:val="24"/>
        </w:rPr>
        <w:t>digital materials</w:t>
      </w:r>
      <w:r w:rsidR="00593FF9" w:rsidRPr="008D45E6">
        <w:rPr>
          <w:rFonts w:ascii="Times New Roman" w:hAnsi="Times New Roman" w:cs="Times New Roman"/>
          <w:sz w:val="24"/>
          <w:szCs w:val="24"/>
        </w:rPr>
        <w:t xml:space="preserve"> more adaptive and assessment data m</w:t>
      </w:r>
      <w:r w:rsidR="00D53DF5" w:rsidRPr="008D45E6">
        <w:rPr>
          <w:rFonts w:ascii="Times New Roman" w:hAnsi="Times New Roman" w:cs="Times New Roman"/>
          <w:sz w:val="24"/>
          <w:szCs w:val="24"/>
        </w:rPr>
        <w:t>ore</w:t>
      </w:r>
      <w:r w:rsidR="00593FF9" w:rsidRPr="008D45E6">
        <w:rPr>
          <w:rFonts w:ascii="Times New Roman" w:hAnsi="Times New Roman" w:cs="Times New Roman"/>
          <w:sz w:val="24"/>
          <w:szCs w:val="24"/>
        </w:rPr>
        <w:t xml:space="preserve"> actionable</w:t>
      </w:r>
      <w:r w:rsidR="00E25E20">
        <w:rPr>
          <w:rFonts w:ascii="Times New Roman" w:hAnsi="Times New Roman" w:cs="Times New Roman"/>
          <w:sz w:val="24"/>
          <w:szCs w:val="24"/>
        </w:rPr>
        <w:t>.</w:t>
      </w:r>
    </w:p>
    <w:p w14:paraId="0496FA6B" w14:textId="4A55BBD0" w:rsidR="0013674A" w:rsidRPr="00B61811" w:rsidRDefault="00C802F8" w:rsidP="008D45E6">
      <w:pPr>
        <w:spacing w:after="0" w:line="480" w:lineRule="auto"/>
        <w:ind w:firstLine="720"/>
        <w:rPr>
          <w:rFonts w:ascii="Times New Roman" w:hAnsi="Times New Roman" w:cs="Times New Roman"/>
          <w:sz w:val="24"/>
          <w:szCs w:val="24"/>
        </w:rPr>
      </w:pPr>
      <w:r w:rsidRPr="00582D1B">
        <w:rPr>
          <w:rFonts w:ascii="Times New Roman" w:hAnsi="Times New Roman" w:cs="Times New Roman"/>
          <w:sz w:val="24"/>
          <w:szCs w:val="24"/>
        </w:rPr>
        <w:t>Based on a prior study in which we analyzed eight digital curriculum programs (Choppin</w:t>
      </w:r>
      <w:r w:rsidR="00075556">
        <w:rPr>
          <w:rFonts w:ascii="Times New Roman" w:hAnsi="Times New Roman" w:cs="Times New Roman"/>
          <w:sz w:val="24"/>
          <w:szCs w:val="24"/>
        </w:rPr>
        <w:t xml:space="preserve"> et al.</w:t>
      </w:r>
      <w:r w:rsidRPr="00582D1B">
        <w:rPr>
          <w:rFonts w:ascii="Times New Roman" w:hAnsi="Times New Roman" w:cs="Times New Roman"/>
          <w:sz w:val="24"/>
          <w:szCs w:val="24"/>
        </w:rPr>
        <w:t>, 2014</w:t>
      </w:r>
      <w:r>
        <w:rPr>
          <w:rFonts w:ascii="Times New Roman" w:hAnsi="Times New Roman"/>
          <w:sz w:val="24"/>
          <w:szCs w:val="24"/>
        </w:rPr>
        <w:t xml:space="preserve">), we identified features that were most frequently raised in regards to these and other digital programs. </w:t>
      </w:r>
      <w:r w:rsidR="00261886" w:rsidRPr="008D45E6">
        <w:rPr>
          <w:rFonts w:ascii="Times New Roman" w:hAnsi="Times New Roman" w:cs="Times New Roman"/>
          <w:sz w:val="24"/>
          <w:szCs w:val="24"/>
        </w:rPr>
        <w:t>We briefly explore</w:t>
      </w:r>
      <w:r w:rsidR="0013674A">
        <w:rPr>
          <w:rFonts w:ascii="Times New Roman" w:hAnsi="Times New Roman" w:cs="Times New Roman"/>
          <w:sz w:val="24"/>
          <w:szCs w:val="24"/>
        </w:rPr>
        <w:t xml:space="preserve"> </w:t>
      </w:r>
      <w:r w:rsidR="00912C58">
        <w:rPr>
          <w:rFonts w:ascii="Times New Roman" w:hAnsi="Times New Roman" w:cs="Times New Roman"/>
          <w:sz w:val="24"/>
          <w:szCs w:val="24"/>
        </w:rPr>
        <w:t>f</w:t>
      </w:r>
      <w:r w:rsidR="0013674A">
        <w:rPr>
          <w:rFonts w:ascii="Times New Roman" w:hAnsi="Times New Roman" w:cs="Times New Roman"/>
          <w:sz w:val="24"/>
          <w:szCs w:val="24"/>
        </w:rPr>
        <w:t xml:space="preserve">our claims related to the </w:t>
      </w:r>
      <w:r w:rsidR="0013674A" w:rsidRPr="008D45E6">
        <w:rPr>
          <w:rFonts w:ascii="Times New Roman" w:hAnsi="Times New Roman" w:cs="Times New Roman"/>
          <w:sz w:val="24"/>
          <w:szCs w:val="24"/>
        </w:rPr>
        <w:t xml:space="preserve">features </w:t>
      </w:r>
      <w:r w:rsidR="0013674A">
        <w:rPr>
          <w:rFonts w:ascii="Times New Roman" w:hAnsi="Times New Roman" w:cs="Times New Roman"/>
          <w:sz w:val="24"/>
          <w:szCs w:val="24"/>
        </w:rPr>
        <w:t xml:space="preserve">of digital programs </w:t>
      </w:r>
      <w:r w:rsidR="0013674A" w:rsidRPr="008D45E6">
        <w:rPr>
          <w:rFonts w:ascii="Times New Roman" w:hAnsi="Times New Roman" w:cs="Times New Roman"/>
          <w:sz w:val="24"/>
          <w:szCs w:val="24"/>
        </w:rPr>
        <w:t xml:space="preserve">that are potentially transformative </w:t>
      </w:r>
      <w:r w:rsidR="0013674A">
        <w:rPr>
          <w:rFonts w:ascii="Times New Roman" w:hAnsi="Times New Roman" w:cs="Times New Roman"/>
          <w:sz w:val="24"/>
          <w:szCs w:val="24"/>
        </w:rPr>
        <w:t>and explore</w:t>
      </w:r>
      <w:r w:rsidR="0013674A" w:rsidRPr="008D45E6">
        <w:rPr>
          <w:rFonts w:ascii="Times New Roman" w:hAnsi="Times New Roman" w:cs="Times New Roman"/>
          <w:sz w:val="24"/>
          <w:szCs w:val="24"/>
        </w:rPr>
        <w:t xml:space="preserve"> the ways these features are emphasized by different </w:t>
      </w:r>
      <w:r w:rsidR="0013674A" w:rsidRPr="00B61811">
        <w:rPr>
          <w:rFonts w:ascii="Times New Roman" w:hAnsi="Times New Roman" w:cs="Times New Roman"/>
          <w:sz w:val="24"/>
          <w:szCs w:val="24"/>
        </w:rPr>
        <w:t>stakeholders</w:t>
      </w:r>
      <w:r w:rsidR="00621324">
        <w:rPr>
          <w:rFonts w:ascii="Times New Roman" w:hAnsi="Times New Roman" w:cs="Times New Roman"/>
          <w:sz w:val="24"/>
          <w:szCs w:val="24"/>
        </w:rPr>
        <w:t>. Digital resources</w:t>
      </w:r>
      <w:r w:rsidR="0013674A" w:rsidRPr="00B61811">
        <w:rPr>
          <w:rFonts w:ascii="Times New Roman" w:hAnsi="Times New Roman" w:cs="Times New Roman"/>
          <w:sz w:val="24"/>
          <w:szCs w:val="24"/>
        </w:rPr>
        <w:t>:</w:t>
      </w:r>
    </w:p>
    <w:p w14:paraId="61DADF3C" w14:textId="102F09B7" w:rsidR="0013674A" w:rsidRPr="00B61811" w:rsidRDefault="00621324" w:rsidP="0013674A">
      <w:pPr>
        <w:pStyle w:val="ListParagraph"/>
        <w:numPr>
          <w:ilvl w:val="0"/>
          <w:numId w:val="20"/>
        </w:numPr>
        <w:spacing w:after="0" w:line="480" w:lineRule="auto"/>
        <w:rPr>
          <w:rFonts w:ascii="Times New Roman" w:hAnsi="Times New Roman" w:cs="Times New Roman"/>
          <w:sz w:val="24"/>
          <w:szCs w:val="24"/>
        </w:rPr>
      </w:pPr>
      <w:r>
        <w:rPr>
          <w:rFonts w:ascii="Times New Roman" w:hAnsi="Times New Roman"/>
          <w:sz w:val="24"/>
          <w:szCs w:val="24"/>
        </w:rPr>
        <w:t>afford</w:t>
      </w:r>
      <w:r w:rsidR="0013674A" w:rsidRPr="00B61811">
        <w:rPr>
          <w:rFonts w:ascii="Times New Roman" w:hAnsi="Times New Roman"/>
          <w:sz w:val="24"/>
          <w:szCs w:val="24"/>
        </w:rPr>
        <w:t xml:space="preserve"> transformative learning experiences;</w:t>
      </w:r>
    </w:p>
    <w:p w14:paraId="059C4632" w14:textId="77945FA2" w:rsidR="0013674A" w:rsidRPr="00B61811" w:rsidRDefault="00621324" w:rsidP="0013674A">
      <w:pPr>
        <w:pStyle w:val="ListParagraph"/>
        <w:numPr>
          <w:ilvl w:val="0"/>
          <w:numId w:val="20"/>
        </w:numPr>
        <w:spacing w:after="0" w:line="480" w:lineRule="auto"/>
        <w:rPr>
          <w:rFonts w:ascii="Times New Roman" w:hAnsi="Times New Roman" w:cs="Times New Roman"/>
          <w:sz w:val="24"/>
          <w:szCs w:val="24"/>
        </w:rPr>
      </w:pPr>
      <w:r>
        <w:rPr>
          <w:rFonts w:ascii="Times New Roman" w:hAnsi="Times New Roman"/>
          <w:sz w:val="24"/>
          <w:szCs w:val="24"/>
        </w:rPr>
        <w:t xml:space="preserve">provide </w:t>
      </w:r>
      <w:r w:rsidR="0013674A" w:rsidRPr="00B61811">
        <w:rPr>
          <w:rFonts w:ascii="Times New Roman" w:hAnsi="Times New Roman"/>
          <w:sz w:val="24"/>
          <w:szCs w:val="24"/>
        </w:rPr>
        <w:t xml:space="preserve">access to high-quality and freely available materials; </w:t>
      </w:r>
    </w:p>
    <w:p w14:paraId="73897815" w14:textId="1225C5DC" w:rsidR="0013674A" w:rsidRPr="00B61811" w:rsidRDefault="00621324" w:rsidP="0013674A">
      <w:pPr>
        <w:pStyle w:val="ListParagraph"/>
        <w:numPr>
          <w:ilvl w:val="0"/>
          <w:numId w:val="20"/>
        </w:numPr>
        <w:spacing w:after="0" w:line="480" w:lineRule="auto"/>
        <w:rPr>
          <w:rFonts w:ascii="Times New Roman" w:hAnsi="Times New Roman" w:cs="Times New Roman"/>
          <w:sz w:val="24"/>
          <w:szCs w:val="24"/>
        </w:rPr>
      </w:pPr>
      <w:r>
        <w:rPr>
          <w:rFonts w:ascii="Times New Roman" w:hAnsi="Times New Roman"/>
          <w:sz w:val="24"/>
          <w:szCs w:val="24"/>
        </w:rPr>
        <w:t xml:space="preserve">facilitate </w:t>
      </w:r>
      <w:r w:rsidR="0013674A" w:rsidRPr="00B61811">
        <w:rPr>
          <w:rFonts w:ascii="Times New Roman" w:hAnsi="Times New Roman"/>
          <w:sz w:val="24"/>
          <w:szCs w:val="24"/>
        </w:rPr>
        <w:t xml:space="preserve">customizability or individualization of content; and </w:t>
      </w:r>
    </w:p>
    <w:p w14:paraId="172EA169" w14:textId="4E245413" w:rsidR="0013674A" w:rsidRPr="00B61811" w:rsidRDefault="00621324" w:rsidP="0013674A">
      <w:pPr>
        <w:pStyle w:val="ListParagraph"/>
        <w:numPr>
          <w:ilvl w:val="0"/>
          <w:numId w:val="20"/>
        </w:numPr>
        <w:spacing w:after="0" w:line="480" w:lineRule="auto"/>
        <w:rPr>
          <w:rFonts w:ascii="Times New Roman" w:hAnsi="Times New Roman" w:cs="Times New Roman"/>
          <w:sz w:val="24"/>
          <w:szCs w:val="24"/>
        </w:rPr>
      </w:pPr>
      <w:proofErr w:type="gramStart"/>
      <w:r>
        <w:rPr>
          <w:rFonts w:ascii="Times New Roman" w:hAnsi="Times New Roman"/>
          <w:sz w:val="24"/>
          <w:szCs w:val="24"/>
        </w:rPr>
        <w:t>include</w:t>
      </w:r>
      <w:proofErr w:type="gramEnd"/>
      <w:r>
        <w:rPr>
          <w:rFonts w:ascii="Times New Roman" w:hAnsi="Times New Roman"/>
          <w:sz w:val="24"/>
          <w:szCs w:val="24"/>
        </w:rPr>
        <w:t xml:space="preserve"> </w:t>
      </w:r>
      <w:r w:rsidR="0013674A" w:rsidRPr="00B61811">
        <w:rPr>
          <w:rFonts w:ascii="Times New Roman" w:hAnsi="Times New Roman"/>
          <w:sz w:val="24"/>
          <w:szCs w:val="24"/>
        </w:rPr>
        <w:t xml:space="preserve">embedded assessment systems that </w:t>
      </w:r>
      <w:r w:rsidR="00B61811" w:rsidRPr="00B61811">
        <w:rPr>
          <w:rFonts w:ascii="Times New Roman" w:hAnsi="Times New Roman"/>
          <w:sz w:val="24"/>
          <w:szCs w:val="24"/>
        </w:rPr>
        <w:t>adapt programs to the needs of the learner.</w:t>
      </w:r>
    </w:p>
    <w:p w14:paraId="6AEBA52C" w14:textId="5612F0A7" w:rsidR="006A32DC" w:rsidRPr="008D45E6" w:rsidRDefault="00FD5B12" w:rsidP="008D45E6">
      <w:pPr>
        <w:spacing w:after="0" w:line="480" w:lineRule="auto"/>
        <w:ind w:firstLine="720"/>
        <w:rPr>
          <w:rFonts w:ascii="Times New Roman" w:hAnsi="Times New Roman" w:cs="Times New Roman"/>
          <w:sz w:val="24"/>
          <w:szCs w:val="24"/>
        </w:rPr>
      </w:pPr>
      <w:r w:rsidRPr="008D45E6">
        <w:rPr>
          <w:rFonts w:ascii="Times New Roman" w:hAnsi="Times New Roman" w:cs="Times New Roman"/>
          <w:sz w:val="24"/>
          <w:szCs w:val="24"/>
        </w:rPr>
        <w:t xml:space="preserve">Advocates claim that </w:t>
      </w:r>
      <w:r w:rsidR="009E799C" w:rsidRPr="008D45E6">
        <w:rPr>
          <w:rFonts w:ascii="Times New Roman" w:hAnsi="Times New Roman" w:cs="Times New Roman"/>
          <w:sz w:val="24"/>
          <w:szCs w:val="24"/>
        </w:rPr>
        <w:t xml:space="preserve">digital materials </w:t>
      </w:r>
      <w:r w:rsidR="003D1F8A" w:rsidRPr="008D45E6">
        <w:rPr>
          <w:rFonts w:ascii="Times New Roman" w:hAnsi="Times New Roman" w:cs="Times New Roman"/>
          <w:sz w:val="24"/>
          <w:szCs w:val="24"/>
        </w:rPr>
        <w:t>ha</w:t>
      </w:r>
      <w:r w:rsidR="002D1C3A" w:rsidRPr="008D45E6">
        <w:rPr>
          <w:rFonts w:ascii="Times New Roman" w:hAnsi="Times New Roman" w:cs="Times New Roman"/>
          <w:sz w:val="24"/>
          <w:szCs w:val="24"/>
        </w:rPr>
        <w:t>ve</w:t>
      </w:r>
      <w:r w:rsidR="003D1F8A" w:rsidRPr="008D45E6">
        <w:rPr>
          <w:rFonts w:ascii="Times New Roman" w:hAnsi="Times New Roman" w:cs="Times New Roman"/>
          <w:sz w:val="24"/>
          <w:szCs w:val="24"/>
        </w:rPr>
        <w:t xml:space="preserve"> the potential to </w:t>
      </w:r>
      <w:r w:rsidR="00561C13">
        <w:rPr>
          <w:rFonts w:ascii="Times New Roman" w:hAnsi="Times New Roman" w:cs="Times New Roman"/>
          <w:sz w:val="24"/>
          <w:szCs w:val="24"/>
        </w:rPr>
        <w:t>transform learning experiences for students</w:t>
      </w:r>
      <w:r w:rsidR="00D0723E">
        <w:rPr>
          <w:rFonts w:ascii="Times New Roman" w:hAnsi="Times New Roman" w:cs="Times New Roman"/>
          <w:sz w:val="24"/>
          <w:szCs w:val="24"/>
        </w:rPr>
        <w:t xml:space="preserve"> by being more relevant and interactive</w:t>
      </w:r>
      <w:r w:rsidR="003D1F8A" w:rsidRPr="008D45E6">
        <w:rPr>
          <w:rFonts w:ascii="Times New Roman" w:hAnsi="Times New Roman" w:cs="Times New Roman"/>
          <w:sz w:val="24"/>
          <w:szCs w:val="24"/>
        </w:rPr>
        <w:t xml:space="preserve">. </w:t>
      </w:r>
      <w:r w:rsidR="00775E22" w:rsidRPr="008D45E6">
        <w:rPr>
          <w:rFonts w:ascii="Times New Roman" w:hAnsi="Times New Roman" w:cs="Times New Roman"/>
          <w:sz w:val="24"/>
          <w:szCs w:val="24"/>
        </w:rPr>
        <w:t xml:space="preserve"> </w:t>
      </w:r>
      <w:r w:rsidR="00871A62" w:rsidRPr="008D45E6">
        <w:rPr>
          <w:rFonts w:ascii="Times New Roman" w:hAnsi="Times New Roman" w:cs="Times New Roman"/>
          <w:sz w:val="24"/>
          <w:szCs w:val="24"/>
        </w:rPr>
        <w:t xml:space="preserve">Digital content </w:t>
      </w:r>
      <w:r w:rsidR="002D1C3A" w:rsidRPr="008D45E6">
        <w:rPr>
          <w:rFonts w:ascii="Times New Roman" w:hAnsi="Times New Roman" w:cs="Times New Roman"/>
          <w:sz w:val="24"/>
          <w:szCs w:val="24"/>
        </w:rPr>
        <w:t>can</w:t>
      </w:r>
      <w:r w:rsidR="00871A62" w:rsidRPr="008D45E6">
        <w:rPr>
          <w:rFonts w:ascii="Times New Roman" w:hAnsi="Times New Roman" w:cs="Times New Roman"/>
          <w:sz w:val="24"/>
          <w:szCs w:val="24"/>
        </w:rPr>
        <w:t xml:space="preserve"> be updated and </w:t>
      </w:r>
      <w:r w:rsidR="00B9236F" w:rsidRPr="008D45E6">
        <w:rPr>
          <w:rFonts w:ascii="Times New Roman" w:hAnsi="Times New Roman" w:cs="Times New Roman"/>
          <w:sz w:val="24"/>
          <w:szCs w:val="24"/>
        </w:rPr>
        <w:t xml:space="preserve">revised to fit the local </w:t>
      </w:r>
      <w:r w:rsidR="007F220B" w:rsidRPr="008D45E6">
        <w:rPr>
          <w:rFonts w:ascii="Times New Roman" w:hAnsi="Times New Roman" w:cs="Times New Roman"/>
          <w:sz w:val="24"/>
          <w:szCs w:val="24"/>
        </w:rPr>
        <w:t>context</w:t>
      </w:r>
      <w:r w:rsidR="00B9236F" w:rsidRPr="008D45E6">
        <w:rPr>
          <w:rFonts w:ascii="Times New Roman" w:hAnsi="Times New Roman" w:cs="Times New Roman"/>
          <w:sz w:val="24"/>
          <w:szCs w:val="24"/>
        </w:rPr>
        <w:t>, making it more relevant to students (</w:t>
      </w:r>
      <w:r w:rsidR="002D1C3A" w:rsidRPr="008D45E6">
        <w:rPr>
          <w:rFonts w:ascii="Times New Roman" w:hAnsi="Times New Roman" w:cs="Times New Roman"/>
          <w:sz w:val="24"/>
          <w:szCs w:val="24"/>
        </w:rPr>
        <w:t>US</w:t>
      </w:r>
      <w:r w:rsidR="00B9236F" w:rsidRPr="008D45E6">
        <w:rPr>
          <w:rFonts w:ascii="Times New Roman" w:hAnsi="Times New Roman" w:cs="Times New Roman"/>
          <w:sz w:val="24"/>
          <w:szCs w:val="24"/>
        </w:rPr>
        <w:t>DOE, 2016</w:t>
      </w:r>
      <w:r w:rsidR="00BE125D" w:rsidRPr="008D45E6">
        <w:rPr>
          <w:rFonts w:ascii="Times New Roman" w:hAnsi="Times New Roman" w:cs="Times New Roman"/>
          <w:sz w:val="24"/>
          <w:szCs w:val="24"/>
        </w:rPr>
        <w:t xml:space="preserve">; </w:t>
      </w:r>
      <w:r w:rsidR="00BE125D" w:rsidRPr="008D45E6">
        <w:rPr>
          <w:rFonts w:ascii="Times New Roman" w:eastAsia="Times New Roman" w:hAnsi="Times New Roman" w:cs="Times New Roman"/>
          <w:sz w:val="24"/>
          <w:szCs w:val="24"/>
        </w:rPr>
        <w:t>Fletcher et al., 2012</w:t>
      </w:r>
      <w:r w:rsidR="00B9236F" w:rsidRPr="008D45E6">
        <w:rPr>
          <w:rFonts w:ascii="Times New Roman" w:hAnsi="Times New Roman" w:cs="Times New Roman"/>
          <w:sz w:val="24"/>
          <w:szCs w:val="24"/>
        </w:rPr>
        <w:t xml:space="preserve">). </w:t>
      </w:r>
      <w:r w:rsidR="006A32DC" w:rsidRPr="008D45E6">
        <w:rPr>
          <w:rFonts w:ascii="Times New Roman" w:hAnsi="Times New Roman" w:cs="Times New Roman"/>
          <w:sz w:val="24"/>
          <w:szCs w:val="24"/>
        </w:rPr>
        <w:t xml:space="preserve">In terms of interactivity, </w:t>
      </w:r>
      <w:r w:rsidR="006711D7" w:rsidRPr="008D45E6">
        <w:rPr>
          <w:rFonts w:ascii="Times New Roman" w:hAnsi="Times New Roman" w:cs="Times New Roman"/>
          <w:sz w:val="24"/>
          <w:szCs w:val="24"/>
        </w:rPr>
        <w:t xml:space="preserve">digital texts can be flexible with respect to navigation (e.g., </w:t>
      </w:r>
      <w:r w:rsidR="006711D7" w:rsidRPr="001327AC">
        <w:rPr>
          <w:rFonts w:ascii="Times New Roman" w:hAnsi="Times New Roman" w:cs="Times New Roman"/>
          <w:sz w:val="24"/>
          <w:szCs w:val="24"/>
        </w:rPr>
        <w:t>hyperlinks) (</w:t>
      </w:r>
      <w:proofErr w:type="spellStart"/>
      <w:r w:rsidR="006711D7" w:rsidRPr="001327AC">
        <w:rPr>
          <w:rFonts w:ascii="Times New Roman" w:hAnsi="Times New Roman" w:cs="Times New Roman"/>
          <w:sz w:val="24"/>
          <w:szCs w:val="24"/>
        </w:rPr>
        <w:t>Kraidy</w:t>
      </w:r>
      <w:proofErr w:type="spellEnd"/>
      <w:r w:rsidR="006711D7" w:rsidRPr="001327AC">
        <w:rPr>
          <w:rFonts w:ascii="Times New Roman" w:hAnsi="Times New Roman" w:cs="Times New Roman"/>
          <w:sz w:val="24"/>
          <w:szCs w:val="24"/>
        </w:rPr>
        <w:t>, 2002) and with respect to creating documents with resources and materials from a range of sources, including</w:t>
      </w:r>
      <w:r w:rsidR="006711D7" w:rsidRPr="008D45E6">
        <w:rPr>
          <w:rFonts w:ascii="Times New Roman" w:hAnsi="Times New Roman" w:cs="Times New Roman"/>
          <w:sz w:val="24"/>
          <w:szCs w:val="24"/>
        </w:rPr>
        <w:t xml:space="preserve"> the web (Zhao et al., 2002).</w:t>
      </w:r>
      <w:r w:rsidR="005F7B4B" w:rsidRPr="008D45E6">
        <w:rPr>
          <w:rFonts w:ascii="Times New Roman" w:hAnsi="Times New Roman" w:cs="Times New Roman"/>
          <w:sz w:val="24"/>
          <w:szCs w:val="24"/>
        </w:rPr>
        <w:t xml:space="preserve"> </w:t>
      </w:r>
      <w:r w:rsidR="00815025" w:rsidRPr="008D45E6">
        <w:rPr>
          <w:rFonts w:ascii="Times New Roman" w:hAnsi="Times New Roman" w:cs="Times New Roman"/>
          <w:sz w:val="24"/>
          <w:szCs w:val="24"/>
        </w:rPr>
        <w:t xml:space="preserve">More powerful forms of interactivity involve the use of tools with flexible purposes in open working environments, such as curriculum programs developed in Israel and Korea (cf. Lew, 2016; Yerushalmy, 2016). </w:t>
      </w:r>
      <w:r w:rsidR="00871A62" w:rsidRPr="008D45E6">
        <w:rPr>
          <w:rFonts w:ascii="Times New Roman" w:hAnsi="Times New Roman" w:cs="Times New Roman"/>
          <w:sz w:val="24"/>
          <w:szCs w:val="24"/>
        </w:rPr>
        <w:t xml:space="preserve">In </w:t>
      </w:r>
      <w:r w:rsidR="00871A62" w:rsidRPr="008D45E6">
        <w:rPr>
          <w:rFonts w:ascii="Times New Roman" w:hAnsi="Times New Roman" w:cs="Times New Roman"/>
          <w:sz w:val="24"/>
          <w:szCs w:val="24"/>
        </w:rPr>
        <w:lastRenderedPageBreak/>
        <w:t>general, interactivity can be conceived in terms of the choices users can make to influence the flow and nature of the content (Zhao et al.)</w:t>
      </w:r>
    </w:p>
    <w:p w14:paraId="4FE67E0A" w14:textId="23193757" w:rsidR="007C5156" w:rsidRPr="008D45E6" w:rsidRDefault="007C5156" w:rsidP="008D45E6">
      <w:pPr>
        <w:spacing w:after="0" w:line="480" w:lineRule="auto"/>
        <w:ind w:firstLine="720"/>
        <w:rPr>
          <w:rFonts w:ascii="Times New Roman" w:hAnsi="Times New Roman" w:cs="Times New Roman"/>
          <w:sz w:val="24"/>
          <w:szCs w:val="24"/>
        </w:rPr>
      </w:pPr>
      <w:r w:rsidRPr="008D45E6">
        <w:rPr>
          <w:rFonts w:ascii="Times New Roman" w:hAnsi="Times New Roman" w:cs="Times New Roman"/>
          <w:sz w:val="24"/>
          <w:szCs w:val="24"/>
        </w:rPr>
        <w:t xml:space="preserve">The second claims relate to </w:t>
      </w:r>
      <w:r w:rsidRPr="008D45E6">
        <w:rPr>
          <w:rFonts w:ascii="Times New Roman" w:hAnsi="Times New Roman" w:cs="Times New Roman"/>
          <w:color w:val="000000"/>
          <w:sz w:val="24"/>
          <w:szCs w:val="24"/>
        </w:rPr>
        <w:t xml:space="preserve">Open Education Resources (OER). </w:t>
      </w:r>
      <w:r w:rsidR="008A4239" w:rsidRPr="008D45E6">
        <w:rPr>
          <w:rFonts w:ascii="Times New Roman" w:hAnsi="Times New Roman" w:cs="Times New Roman"/>
          <w:color w:val="000000"/>
          <w:sz w:val="24"/>
          <w:szCs w:val="24"/>
        </w:rPr>
        <w:t>A</w:t>
      </w:r>
      <w:r w:rsidR="00D81F11" w:rsidRPr="008D45E6">
        <w:rPr>
          <w:rFonts w:ascii="Times New Roman" w:hAnsi="Times New Roman" w:cs="Times New Roman"/>
          <w:sz w:val="24"/>
          <w:szCs w:val="24"/>
        </w:rPr>
        <w:t xml:space="preserve">dvocates </w:t>
      </w:r>
      <w:r w:rsidR="008A4239" w:rsidRPr="008D45E6">
        <w:rPr>
          <w:rFonts w:ascii="Times New Roman" w:hAnsi="Times New Roman" w:cs="Times New Roman"/>
          <w:sz w:val="24"/>
          <w:szCs w:val="24"/>
        </w:rPr>
        <w:t>claim that freely available</w:t>
      </w:r>
      <w:r w:rsidR="00D81F11" w:rsidRPr="008D45E6">
        <w:rPr>
          <w:rFonts w:ascii="Times New Roman" w:hAnsi="Times New Roman" w:cs="Times New Roman"/>
          <w:sz w:val="24"/>
          <w:szCs w:val="24"/>
        </w:rPr>
        <w:t xml:space="preserve"> digital content </w:t>
      </w:r>
      <w:r w:rsidR="008A4239" w:rsidRPr="008D45E6">
        <w:rPr>
          <w:rFonts w:ascii="Times New Roman" w:hAnsi="Times New Roman" w:cs="Times New Roman"/>
          <w:sz w:val="24"/>
          <w:szCs w:val="24"/>
        </w:rPr>
        <w:t>can make</w:t>
      </w:r>
      <w:r w:rsidR="00D81F11" w:rsidRPr="008D45E6">
        <w:rPr>
          <w:rFonts w:ascii="Times New Roman" w:hAnsi="Times New Roman" w:cs="Times New Roman"/>
          <w:sz w:val="24"/>
          <w:szCs w:val="24"/>
        </w:rPr>
        <w:t xml:space="preserve"> high-quality content accessible to low-resource </w:t>
      </w:r>
      <w:r w:rsidR="00EF6C06" w:rsidRPr="008D45E6">
        <w:rPr>
          <w:rFonts w:ascii="Times New Roman" w:hAnsi="Times New Roman" w:cs="Times New Roman"/>
          <w:sz w:val="24"/>
          <w:szCs w:val="24"/>
        </w:rPr>
        <w:t>schools</w:t>
      </w:r>
      <w:r w:rsidR="00815025" w:rsidRPr="008D45E6">
        <w:rPr>
          <w:rFonts w:ascii="Times New Roman" w:hAnsi="Times New Roman" w:cs="Times New Roman"/>
          <w:sz w:val="24"/>
          <w:szCs w:val="24"/>
        </w:rPr>
        <w:t xml:space="preserve">. </w:t>
      </w:r>
      <w:r w:rsidR="00815025" w:rsidRPr="008D45E6">
        <w:rPr>
          <w:rFonts w:ascii="Times New Roman" w:hAnsi="Times New Roman" w:cs="Times New Roman"/>
          <w:color w:val="000000"/>
          <w:sz w:val="24"/>
          <w:szCs w:val="24"/>
        </w:rPr>
        <w:t xml:space="preserve">Internationally, there has been a push for </w:t>
      </w:r>
      <w:r w:rsidRPr="008D45E6">
        <w:rPr>
          <w:rFonts w:ascii="Times New Roman" w:hAnsi="Times New Roman" w:cs="Times New Roman"/>
          <w:color w:val="000000"/>
          <w:sz w:val="24"/>
          <w:szCs w:val="24"/>
        </w:rPr>
        <w:t>OER</w:t>
      </w:r>
      <w:r w:rsidR="00815025" w:rsidRPr="008D45E6">
        <w:rPr>
          <w:rFonts w:ascii="Times New Roman" w:hAnsi="Times New Roman" w:cs="Times New Roman"/>
          <w:color w:val="000000"/>
          <w:sz w:val="24"/>
          <w:szCs w:val="24"/>
        </w:rPr>
        <w:t xml:space="preserve"> for nearly a decade now: “</w:t>
      </w:r>
      <w:r w:rsidR="00815025" w:rsidRPr="008D45E6">
        <w:rPr>
          <w:rFonts w:ascii="Times New Roman" w:hAnsi="Times New Roman" w:cs="Times New Roman"/>
          <w:sz w:val="24"/>
          <w:szCs w:val="24"/>
        </w:rPr>
        <w:t xml:space="preserve">The open educational resource (OER) movement aims to break </w:t>
      </w:r>
      <w:r w:rsidR="00815025" w:rsidRPr="005769D6">
        <w:rPr>
          <w:rFonts w:ascii="Times New Roman" w:hAnsi="Times New Roman" w:cs="Times New Roman"/>
          <w:sz w:val="24"/>
          <w:szCs w:val="24"/>
        </w:rPr>
        <w:t>down such barriers [from proprietary systems] and to encourage and enable freely sharing content”</w:t>
      </w:r>
      <w:r w:rsidR="00815025" w:rsidRPr="005769D6">
        <w:rPr>
          <w:rFonts w:ascii="Times New Roman" w:hAnsi="Times New Roman" w:cs="Times New Roman"/>
          <w:color w:val="000000"/>
          <w:sz w:val="24"/>
          <w:szCs w:val="24"/>
        </w:rPr>
        <w:t xml:space="preserve"> (</w:t>
      </w:r>
      <w:proofErr w:type="spellStart"/>
      <w:r w:rsidR="005769D6" w:rsidRPr="005769D6">
        <w:rPr>
          <w:rFonts w:ascii="Times New Roman" w:hAnsi="Times New Roman" w:cs="Times New Roman"/>
          <w:sz w:val="24"/>
          <w:szCs w:val="24"/>
        </w:rPr>
        <w:t>Organisation</w:t>
      </w:r>
      <w:proofErr w:type="spellEnd"/>
      <w:r w:rsidR="005769D6" w:rsidRPr="005769D6">
        <w:rPr>
          <w:rFonts w:ascii="Times New Roman" w:hAnsi="Times New Roman" w:cs="Times New Roman"/>
          <w:sz w:val="24"/>
          <w:szCs w:val="24"/>
        </w:rPr>
        <w:t xml:space="preserve"> for Economic Co-operation and Development [</w:t>
      </w:r>
      <w:r w:rsidR="00815025" w:rsidRPr="005769D6">
        <w:rPr>
          <w:rFonts w:ascii="Times New Roman" w:hAnsi="Times New Roman" w:cs="Times New Roman"/>
          <w:color w:val="000000"/>
          <w:sz w:val="24"/>
          <w:szCs w:val="24"/>
        </w:rPr>
        <w:t>OECD</w:t>
      </w:r>
      <w:r w:rsidR="005769D6" w:rsidRPr="005769D6">
        <w:rPr>
          <w:rFonts w:ascii="Times New Roman" w:hAnsi="Times New Roman" w:cs="Times New Roman"/>
          <w:color w:val="000000"/>
          <w:sz w:val="24"/>
          <w:szCs w:val="24"/>
        </w:rPr>
        <w:t>]</w:t>
      </w:r>
      <w:r w:rsidR="00815025" w:rsidRPr="005769D6">
        <w:rPr>
          <w:rFonts w:ascii="Times New Roman" w:hAnsi="Times New Roman" w:cs="Times New Roman"/>
          <w:color w:val="000000"/>
          <w:sz w:val="24"/>
          <w:szCs w:val="24"/>
        </w:rPr>
        <w:t xml:space="preserve">, 2007).  </w:t>
      </w:r>
      <w:r w:rsidR="00815025" w:rsidRPr="005769D6">
        <w:rPr>
          <w:rFonts w:ascii="Times New Roman" w:hAnsi="Times New Roman" w:cs="Times New Roman"/>
          <w:sz w:val="24"/>
          <w:szCs w:val="24"/>
        </w:rPr>
        <w:t>Recently, the</w:t>
      </w:r>
      <w:r w:rsidR="00815025" w:rsidRPr="008D45E6">
        <w:rPr>
          <w:rFonts w:ascii="Times New Roman" w:hAnsi="Times New Roman" w:cs="Times New Roman"/>
          <w:sz w:val="24"/>
          <w:szCs w:val="24"/>
        </w:rPr>
        <w:t xml:space="preserve"> US Department of Education launched an initiative designed to encourage districts to adopt open resources and to share their efforts and experiences with others, in part to make access to high-quality instructional resources more equitable (</w:t>
      </w:r>
      <w:proofErr w:type="spellStart"/>
      <w:r w:rsidR="00815025" w:rsidRPr="008D45E6">
        <w:rPr>
          <w:rFonts w:ascii="Times New Roman" w:hAnsi="Times New Roman" w:cs="Times New Roman"/>
          <w:sz w:val="24"/>
          <w:szCs w:val="24"/>
        </w:rPr>
        <w:t>USDoE</w:t>
      </w:r>
      <w:proofErr w:type="spellEnd"/>
      <w:r w:rsidR="00815025" w:rsidRPr="008D45E6">
        <w:rPr>
          <w:rFonts w:ascii="Times New Roman" w:hAnsi="Times New Roman" w:cs="Times New Roman"/>
          <w:sz w:val="24"/>
          <w:szCs w:val="24"/>
        </w:rPr>
        <w:t xml:space="preserve">, 2016). </w:t>
      </w:r>
      <w:r w:rsidR="008A4239" w:rsidRPr="008D45E6">
        <w:rPr>
          <w:rFonts w:ascii="Times New Roman" w:hAnsi="Times New Roman" w:cs="Times New Roman"/>
          <w:sz w:val="24"/>
          <w:szCs w:val="24"/>
        </w:rPr>
        <w:t xml:space="preserve">A second claim related to OER is that </w:t>
      </w:r>
      <w:r w:rsidRPr="008D45E6">
        <w:rPr>
          <w:rFonts w:ascii="Times New Roman" w:hAnsi="Times New Roman" w:cs="Times New Roman"/>
          <w:sz w:val="24"/>
          <w:szCs w:val="24"/>
        </w:rPr>
        <w:t xml:space="preserve">digital content </w:t>
      </w:r>
      <w:r w:rsidR="00075556">
        <w:rPr>
          <w:rFonts w:ascii="Times New Roman" w:hAnsi="Times New Roman" w:cs="Times New Roman"/>
          <w:sz w:val="24"/>
          <w:szCs w:val="24"/>
        </w:rPr>
        <w:t>can be made</w:t>
      </w:r>
      <w:r w:rsidRPr="008D45E6">
        <w:rPr>
          <w:rFonts w:ascii="Times New Roman" w:hAnsi="Times New Roman" w:cs="Times New Roman"/>
          <w:sz w:val="24"/>
          <w:szCs w:val="24"/>
        </w:rPr>
        <w:t xml:space="preserve"> adaptable to fit the needs of local schools (</w:t>
      </w:r>
      <w:proofErr w:type="spellStart"/>
      <w:r w:rsidRPr="008D45E6">
        <w:rPr>
          <w:rFonts w:ascii="Times New Roman" w:hAnsi="Times New Roman" w:cs="Times New Roman"/>
          <w:sz w:val="24"/>
          <w:szCs w:val="24"/>
        </w:rPr>
        <w:t>Yettick</w:t>
      </w:r>
      <w:proofErr w:type="spellEnd"/>
      <w:r w:rsidRPr="008D45E6">
        <w:rPr>
          <w:rFonts w:ascii="Times New Roman" w:hAnsi="Times New Roman" w:cs="Times New Roman"/>
          <w:sz w:val="24"/>
          <w:szCs w:val="24"/>
        </w:rPr>
        <w:t xml:space="preserve">, 2016a). </w:t>
      </w:r>
    </w:p>
    <w:p w14:paraId="4C0C82B9" w14:textId="63B8F10D" w:rsidR="004004B3" w:rsidRPr="008D45E6" w:rsidRDefault="008A4239" w:rsidP="008D45E6">
      <w:pPr>
        <w:spacing w:after="0" w:line="480" w:lineRule="auto"/>
        <w:ind w:firstLine="720"/>
        <w:rPr>
          <w:rFonts w:ascii="Times New Roman" w:hAnsi="Times New Roman" w:cs="Times New Roman"/>
          <w:sz w:val="24"/>
          <w:szCs w:val="24"/>
        </w:rPr>
      </w:pPr>
      <w:r w:rsidRPr="008D45E6">
        <w:rPr>
          <w:rFonts w:ascii="Times New Roman" w:hAnsi="Times New Roman" w:cs="Times New Roman"/>
          <w:sz w:val="24"/>
          <w:szCs w:val="24"/>
        </w:rPr>
        <w:t xml:space="preserve">A </w:t>
      </w:r>
      <w:r w:rsidR="00653E92">
        <w:rPr>
          <w:rFonts w:ascii="Times New Roman" w:hAnsi="Times New Roman" w:cs="Times New Roman"/>
          <w:sz w:val="24"/>
          <w:szCs w:val="24"/>
        </w:rPr>
        <w:t>third</w:t>
      </w:r>
      <w:r w:rsidRPr="008D45E6">
        <w:rPr>
          <w:rFonts w:ascii="Times New Roman" w:hAnsi="Times New Roman" w:cs="Times New Roman"/>
          <w:sz w:val="24"/>
          <w:szCs w:val="24"/>
        </w:rPr>
        <w:t xml:space="preserve"> claim is that d</w:t>
      </w:r>
      <w:r w:rsidR="00943519" w:rsidRPr="008D45E6">
        <w:rPr>
          <w:rFonts w:ascii="Times New Roman" w:hAnsi="Times New Roman" w:cs="Times New Roman"/>
          <w:sz w:val="24"/>
          <w:szCs w:val="24"/>
        </w:rPr>
        <w:t xml:space="preserve">igital content </w:t>
      </w:r>
      <w:r w:rsidR="00D07D9C">
        <w:rPr>
          <w:rFonts w:ascii="Times New Roman" w:hAnsi="Times New Roman" w:cs="Times New Roman"/>
          <w:sz w:val="24"/>
          <w:szCs w:val="24"/>
        </w:rPr>
        <w:t>can</w:t>
      </w:r>
      <w:r w:rsidR="00943519" w:rsidRPr="008D45E6">
        <w:rPr>
          <w:rFonts w:ascii="Times New Roman" w:hAnsi="Times New Roman" w:cs="Times New Roman"/>
          <w:sz w:val="24"/>
          <w:szCs w:val="24"/>
        </w:rPr>
        <w:t xml:space="preserve"> be customized to meet the needs of individual learners. </w:t>
      </w:r>
      <w:r w:rsidR="00F4484F" w:rsidRPr="008D45E6">
        <w:rPr>
          <w:rFonts w:ascii="Times New Roman" w:hAnsi="Times New Roman" w:cs="Times New Roman"/>
          <w:sz w:val="24"/>
          <w:szCs w:val="24"/>
        </w:rPr>
        <w:t xml:space="preserve"> Customization </w:t>
      </w:r>
      <w:r w:rsidR="000254F0" w:rsidRPr="008D45E6">
        <w:rPr>
          <w:rFonts w:ascii="Times New Roman" w:hAnsi="Times New Roman" w:cs="Times New Roman"/>
          <w:sz w:val="24"/>
          <w:szCs w:val="24"/>
        </w:rPr>
        <w:t xml:space="preserve">has been discussed in a variety of ways. </w:t>
      </w:r>
      <w:r w:rsidR="0039185F" w:rsidRPr="008D45E6">
        <w:rPr>
          <w:rFonts w:ascii="Times New Roman" w:hAnsi="Times New Roman" w:cs="Times New Roman"/>
          <w:sz w:val="24"/>
          <w:szCs w:val="24"/>
        </w:rPr>
        <w:t xml:space="preserve">First, it can be achieved through systems that emphasize mastery learning, in which software dictates the sequencing of content based on the learner’s performance on skills-based assessments (e.g., </w:t>
      </w:r>
      <w:r w:rsidR="002D0D2F" w:rsidRPr="008D45E6">
        <w:rPr>
          <w:rFonts w:ascii="Times New Roman" w:hAnsi="Times New Roman" w:cs="Times New Roman"/>
          <w:sz w:val="24"/>
          <w:szCs w:val="24"/>
        </w:rPr>
        <w:t>Means, Peters, &amp; Zheng, 2014</w:t>
      </w:r>
      <w:r w:rsidR="0039185F" w:rsidRPr="008D45E6">
        <w:rPr>
          <w:rFonts w:ascii="Times New Roman" w:hAnsi="Times New Roman" w:cs="Times New Roman"/>
          <w:sz w:val="24"/>
          <w:szCs w:val="24"/>
        </w:rPr>
        <w:t xml:space="preserve">). </w:t>
      </w:r>
      <w:r w:rsidR="009C6BFF" w:rsidRPr="008D45E6">
        <w:rPr>
          <w:rFonts w:ascii="Times New Roman" w:hAnsi="Times New Roman" w:cs="Times New Roman"/>
          <w:sz w:val="24"/>
          <w:szCs w:val="24"/>
        </w:rPr>
        <w:t>Second, it could involve personalizing the software settings so that the user ha</w:t>
      </w:r>
      <w:r w:rsidR="00FC1656" w:rsidRPr="008D45E6">
        <w:rPr>
          <w:rFonts w:ascii="Times New Roman" w:hAnsi="Times New Roman" w:cs="Times New Roman"/>
          <w:sz w:val="24"/>
          <w:szCs w:val="24"/>
        </w:rPr>
        <w:t>s</w:t>
      </w:r>
      <w:r w:rsidR="009C6BFF" w:rsidRPr="008D45E6">
        <w:rPr>
          <w:rFonts w:ascii="Times New Roman" w:hAnsi="Times New Roman" w:cs="Times New Roman"/>
          <w:sz w:val="24"/>
          <w:szCs w:val="24"/>
        </w:rPr>
        <w:t xml:space="preserve"> control over video and audio as well as the presentation </w:t>
      </w:r>
      <w:r w:rsidR="00E7749A" w:rsidRPr="008D45E6">
        <w:rPr>
          <w:rFonts w:ascii="Times New Roman" w:hAnsi="Times New Roman" w:cs="Times New Roman"/>
          <w:sz w:val="24"/>
          <w:szCs w:val="24"/>
        </w:rPr>
        <w:t>of the text (</w:t>
      </w:r>
      <w:proofErr w:type="spellStart"/>
      <w:r w:rsidR="00E7749A" w:rsidRPr="008D45E6">
        <w:rPr>
          <w:rFonts w:ascii="Times New Roman" w:hAnsi="Times New Roman" w:cs="Times New Roman"/>
          <w:sz w:val="24"/>
          <w:szCs w:val="24"/>
        </w:rPr>
        <w:t>Abell</w:t>
      </w:r>
      <w:proofErr w:type="spellEnd"/>
      <w:r w:rsidR="00E7749A" w:rsidRPr="008D45E6">
        <w:rPr>
          <w:rFonts w:ascii="Times New Roman" w:hAnsi="Times New Roman" w:cs="Times New Roman"/>
          <w:sz w:val="24"/>
          <w:szCs w:val="24"/>
        </w:rPr>
        <w:t xml:space="preserve">, 2006) in ways that follow the principles of Universal Design for Learning (Meyer &amp; Rose, 2000). </w:t>
      </w:r>
      <w:r w:rsidR="009C6BFF" w:rsidRPr="008D45E6">
        <w:rPr>
          <w:rFonts w:ascii="Times New Roman" w:hAnsi="Times New Roman" w:cs="Times New Roman"/>
          <w:sz w:val="24"/>
          <w:szCs w:val="24"/>
        </w:rPr>
        <w:t xml:space="preserve"> </w:t>
      </w:r>
      <w:r w:rsidR="004D5253" w:rsidRPr="008D45E6">
        <w:rPr>
          <w:rFonts w:ascii="Times New Roman" w:hAnsi="Times New Roman" w:cs="Times New Roman"/>
          <w:sz w:val="24"/>
          <w:szCs w:val="24"/>
        </w:rPr>
        <w:t xml:space="preserve">A third way is for the </w:t>
      </w:r>
      <w:r w:rsidR="0062758A" w:rsidRPr="008D45E6">
        <w:rPr>
          <w:rFonts w:ascii="Times New Roman" w:hAnsi="Times New Roman" w:cs="Times New Roman"/>
          <w:sz w:val="24"/>
          <w:szCs w:val="24"/>
        </w:rPr>
        <w:t>teacher to make content selections within a program so that different students would see different content</w:t>
      </w:r>
      <w:r w:rsidR="007541A1" w:rsidRPr="008D45E6">
        <w:rPr>
          <w:rFonts w:ascii="Times New Roman" w:hAnsi="Times New Roman" w:cs="Times New Roman"/>
          <w:sz w:val="24"/>
          <w:szCs w:val="24"/>
        </w:rPr>
        <w:t xml:space="preserve"> (</w:t>
      </w:r>
      <w:r w:rsidR="00C92AEA" w:rsidRPr="00C92AEA">
        <w:rPr>
          <w:rFonts w:ascii="Times New Roman" w:hAnsi="Times New Roman" w:cs="Times New Roman"/>
          <w:sz w:val="24"/>
          <w:szCs w:val="24"/>
        </w:rPr>
        <w:t>Choppin</w:t>
      </w:r>
      <w:r w:rsidR="00D07D9C">
        <w:rPr>
          <w:rFonts w:ascii="Times New Roman" w:hAnsi="Times New Roman" w:cs="Times New Roman"/>
          <w:sz w:val="24"/>
          <w:szCs w:val="24"/>
        </w:rPr>
        <w:t xml:space="preserve"> et al.</w:t>
      </w:r>
      <w:r w:rsidR="007541A1" w:rsidRPr="008D45E6">
        <w:rPr>
          <w:rFonts w:ascii="Times New Roman" w:hAnsi="Times New Roman" w:cs="Times New Roman"/>
          <w:sz w:val="24"/>
          <w:szCs w:val="24"/>
        </w:rPr>
        <w:t xml:space="preserve">, 2014). </w:t>
      </w:r>
    </w:p>
    <w:p w14:paraId="458DC742" w14:textId="210DD0E2" w:rsidR="006E4C69" w:rsidRPr="007E6CB4" w:rsidRDefault="00C02F62" w:rsidP="008D45E6">
      <w:pPr>
        <w:spacing w:after="0" w:line="480" w:lineRule="auto"/>
        <w:ind w:firstLine="720"/>
        <w:rPr>
          <w:rFonts w:ascii="Times New Roman" w:hAnsi="Times New Roman" w:cs="Times New Roman"/>
          <w:sz w:val="24"/>
          <w:szCs w:val="24"/>
        </w:rPr>
      </w:pPr>
      <w:r w:rsidRPr="008D45E6">
        <w:rPr>
          <w:rFonts w:ascii="Times New Roman" w:hAnsi="Times New Roman" w:cs="Times New Roman"/>
          <w:sz w:val="24"/>
          <w:szCs w:val="24"/>
        </w:rPr>
        <w:t>The last claim relate</w:t>
      </w:r>
      <w:r w:rsidR="00653E92">
        <w:rPr>
          <w:rFonts w:ascii="Times New Roman" w:hAnsi="Times New Roman" w:cs="Times New Roman"/>
          <w:sz w:val="24"/>
          <w:szCs w:val="24"/>
        </w:rPr>
        <w:t>s</w:t>
      </w:r>
      <w:r w:rsidRPr="008D45E6">
        <w:rPr>
          <w:rFonts w:ascii="Times New Roman" w:hAnsi="Times New Roman" w:cs="Times New Roman"/>
          <w:sz w:val="24"/>
          <w:szCs w:val="24"/>
        </w:rPr>
        <w:t xml:space="preserve"> to assessment systems embedded in digital programs. D</w:t>
      </w:r>
      <w:r w:rsidR="00464451" w:rsidRPr="008D45E6">
        <w:rPr>
          <w:rFonts w:ascii="Times New Roman" w:hAnsi="Times New Roman" w:cs="Times New Roman"/>
          <w:sz w:val="24"/>
          <w:szCs w:val="24"/>
        </w:rPr>
        <w:t>i</w:t>
      </w:r>
      <w:r w:rsidR="001D501A" w:rsidRPr="008D45E6">
        <w:rPr>
          <w:rFonts w:ascii="Times New Roman" w:hAnsi="Times New Roman" w:cs="Times New Roman"/>
          <w:sz w:val="24"/>
          <w:szCs w:val="24"/>
        </w:rPr>
        <w:t>gital materials em</w:t>
      </w:r>
      <w:r w:rsidR="00D07D9C">
        <w:rPr>
          <w:rFonts w:ascii="Times New Roman" w:hAnsi="Times New Roman" w:cs="Times New Roman"/>
          <w:sz w:val="24"/>
          <w:szCs w:val="24"/>
        </w:rPr>
        <w:t>bed</w:t>
      </w:r>
      <w:r w:rsidR="00CD1DDF" w:rsidRPr="008D45E6">
        <w:rPr>
          <w:rFonts w:ascii="Times New Roman" w:hAnsi="Times New Roman" w:cs="Times New Roman"/>
          <w:sz w:val="24"/>
          <w:szCs w:val="24"/>
        </w:rPr>
        <w:t xml:space="preserve"> assessment systems that provide rapid feedback to users and that provide data </w:t>
      </w:r>
      <w:r w:rsidR="00CD1DDF" w:rsidRPr="008D45E6">
        <w:rPr>
          <w:rFonts w:ascii="Times New Roman" w:hAnsi="Times New Roman" w:cs="Times New Roman"/>
          <w:sz w:val="24"/>
          <w:szCs w:val="24"/>
        </w:rPr>
        <w:lastRenderedPageBreak/>
        <w:t xml:space="preserve">reporting of performance to a variety of stakeholders. </w:t>
      </w:r>
      <w:r w:rsidR="00CC4781" w:rsidRPr="008D45E6">
        <w:rPr>
          <w:rFonts w:ascii="Times New Roman" w:hAnsi="Times New Roman" w:cs="Times New Roman"/>
          <w:sz w:val="24"/>
          <w:szCs w:val="24"/>
        </w:rPr>
        <w:t xml:space="preserve">These systems can </w:t>
      </w:r>
      <w:r w:rsidR="00CC4781" w:rsidRPr="001327AC">
        <w:rPr>
          <w:rFonts w:ascii="Times New Roman" w:hAnsi="Times New Roman" w:cs="Times New Roman"/>
          <w:sz w:val="24"/>
          <w:szCs w:val="24"/>
        </w:rPr>
        <w:t>be geared to customize content for the learner, providin</w:t>
      </w:r>
      <w:r w:rsidR="00040188">
        <w:rPr>
          <w:rFonts w:ascii="Times New Roman" w:hAnsi="Times New Roman" w:cs="Times New Roman"/>
          <w:sz w:val="24"/>
          <w:szCs w:val="24"/>
        </w:rPr>
        <w:t>g additional prompts or support</w:t>
      </w:r>
      <w:r w:rsidR="00CC4781" w:rsidRPr="001327AC">
        <w:rPr>
          <w:rFonts w:ascii="Times New Roman" w:hAnsi="Times New Roman" w:cs="Times New Roman"/>
          <w:sz w:val="24"/>
          <w:szCs w:val="24"/>
        </w:rPr>
        <w:t xml:space="preserve"> or they can be geared toward the teacher, so that instruction can be adapted based on performance</w:t>
      </w:r>
      <w:r w:rsidR="00CC4781" w:rsidRPr="008D45E6">
        <w:rPr>
          <w:rFonts w:ascii="Times New Roman" w:hAnsi="Times New Roman" w:cs="Times New Roman"/>
          <w:sz w:val="24"/>
          <w:szCs w:val="24"/>
        </w:rPr>
        <w:t xml:space="preserve"> (</w:t>
      </w:r>
      <w:proofErr w:type="spellStart"/>
      <w:r w:rsidR="006B0B41" w:rsidRPr="008D45E6">
        <w:rPr>
          <w:rFonts w:ascii="Times New Roman" w:hAnsi="Times New Roman" w:cs="Times New Roman"/>
          <w:sz w:val="24"/>
          <w:szCs w:val="24"/>
        </w:rPr>
        <w:t>Abell</w:t>
      </w:r>
      <w:proofErr w:type="spellEnd"/>
      <w:r w:rsidR="006B0B41" w:rsidRPr="008D45E6">
        <w:rPr>
          <w:rFonts w:ascii="Times New Roman" w:hAnsi="Times New Roman" w:cs="Times New Roman"/>
          <w:sz w:val="24"/>
          <w:szCs w:val="24"/>
        </w:rPr>
        <w:t xml:space="preserve">, 2006; </w:t>
      </w:r>
      <w:r w:rsidR="00CC4781" w:rsidRPr="008D45E6">
        <w:rPr>
          <w:rFonts w:ascii="Times New Roman" w:hAnsi="Times New Roman" w:cs="Times New Roman"/>
          <w:sz w:val="24"/>
          <w:szCs w:val="24"/>
        </w:rPr>
        <w:t>Fletcher et al., 2012)</w:t>
      </w:r>
      <w:r w:rsidR="006B0B41" w:rsidRPr="008D45E6">
        <w:rPr>
          <w:rFonts w:ascii="Times New Roman" w:hAnsi="Times New Roman" w:cs="Times New Roman"/>
          <w:sz w:val="24"/>
          <w:szCs w:val="24"/>
        </w:rPr>
        <w:t xml:space="preserve">. </w:t>
      </w:r>
      <w:r w:rsidR="00653E92">
        <w:rPr>
          <w:rFonts w:ascii="Times New Roman" w:hAnsi="Times New Roman" w:cs="Times New Roman"/>
          <w:sz w:val="24"/>
          <w:szCs w:val="24"/>
        </w:rPr>
        <w:t xml:space="preserve"> </w:t>
      </w:r>
      <w:r w:rsidR="006B0B41" w:rsidRPr="007E6CB4">
        <w:rPr>
          <w:rFonts w:ascii="Times New Roman" w:hAnsi="Times New Roman" w:cs="Times New Roman"/>
          <w:sz w:val="24"/>
          <w:szCs w:val="24"/>
        </w:rPr>
        <w:t xml:space="preserve"> </w:t>
      </w:r>
    </w:p>
    <w:p w14:paraId="532785EB" w14:textId="77777777" w:rsidR="007E6CB4" w:rsidRPr="007E6CB4" w:rsidRDefault="007E6CB4" w:rsidP="00CB31CC">
      <w:pPr>
        <w:spacing w:after="0" w:line="480" w:lineRule="auto"/>
        <w:rPr>
          <w:rFonts w:ascii="Times New Roman" w:hAnsi="Times New Roman"/>
          <w:b/>
          <w:sz w:val="24"/>
          <w:szCs w:val="24"/>
        </w:rPr>
      </w:pPr>
      <w:r w:rsidRPr="007E6CB4">
        <w:rPr>
          <w:rFonts w:ascii="Times New Roman" w:hAnsi="Times New Roman" w:cs="Times New Roman"/>
          <w:b/>
          <w:sz w:val="24"/>
          <w:szCs w:val="24"/>
        </w:rPr>
        <w:t>3   Methodology</w:t>
      </w:r>
      <w:r w:rsidRPr="007E6CB4">
        <w:rPr>
          <w:rFonts w:ascii="Times New Roman" w:hAnsi="Times New Roman"/>
          <w:b/>
          <w:sz w:val="24"/>
          <w:szCs w:val="24"/>
        </w:rPr>
        <w:t xml:space="preserve"> </w:t>
      </w:r>
    </w:p>
    <w:p w14:paraId="580C6E1F" w14:textId="71271B98" w:rsidR="00F17A1C" w:rsidRPr="0059683E" w:rsidRDefault="000D7B84" w:rsidP="00CB31CC">
      <w:pPr>
        <w:spacing w:after="0" w:line="480" w:lineRule="auto"/>
        <w:rPr>
          <w:rFonts w:ascii="Times New Roman" w:hAnsi="Times New Roman"/>
          <w:b/>
          <w:sz w:val="24"/>
          <w:szCs w:val="24"/>
        </w:rPr>
      </w:pPr>
      <w:r>
        <w:rPr>
          <w:rFonts w:ascii="Times New Roman" w:hAnsi="Times New Roman"/>
          <w:b/>
          <w:sz w:val="24"/>
          <w:szCs w:val="24"/>
        </w:rPr>
        <w:t xml:space="preserve">3.1   </w:t>
      </w:r>
      <w:r w:rsidR="00F17A1C" w:rsidRPr="007E6CB4">
        <w:rPr>
          <w:rFonts w:ascii="Times New Roman" w:hAnsi="Times New Roman"/>
          <w:b/>
          <w:sz w:val="24"/>
          <w:szCs w:val="24"/>
        </w:rPr>
        <w:t>Research</w:t>
      </w:r>
      <w:r w:rsidR="00F17A1C" w:rsidRPr="0059683E">
        <w:rPr>
          <w:rFonts w:ascii="Times New Roman" w:hAnsi="Times New Roman"/>
          <w:b/>
          <w:sz w:val="24"/>
          <w:szCs w:val="24"/>
        </w:rPr>
        <w:t xml:space="preserve"> questions</w:t>
      </w:r>
    </w:p>
    <w:p w14:paraId="6FE97F4A" w14:textId="77777777" w:rsidR="00F17A1C" w:rsidRDefault="00F17A1C" w:rsidP="00CB31CC">
      <w:pPr>
        <w:spacing w:after="0" w:line="480" w:lineRule="auto"/>
        <w:rPr>
          <w:rFonts w:ascii="Times New Roman" w:hAnsi="Times New Roman"/>
          <w:sz w:val="24"/>
          <w:szCs w:val="24"/>
        </w:rPr>
      </w:pPr>
      <w:r>
        <w:rPr>
          <w:rFonts w:ascii="Times New Roman" w:hAnsi="Times New Roman"/>
          <w:sz w:val="24"/>
          <w:szCs w:val="24"/>
        </w:rPr>
        <w:t>We used the following research questions to guide our work:</w:t>
      </w:r>
    </w:p>
    <w:p w14:paraId="6BC52687" w14:textId="77777777" w:rsidR="00F17A1C" w:rsidRDefault="00F17A1C" w:rsidP="00CB31CC">
      <w:pPr>
        <w:pStyle w:val="ListParagraph"/>
        <w:numPr>
          <w:ilvl w:val="0"/>
          <w:numId w:val="19"/>
        </w:numPr>
        <w:spacing w:after="0" w:line="480" w:lineRule="auto"/>
        <w:rPr>
          <w:rFonts w:ascii="Times New Roman" w:hAnsi="Times New Roman"/>
          <w:sz w:val="24"/>
          <w:szCs w:val="24"/>
        </w:rPr>
      </w:pPr>
      <w:r>
        <w:rPr>
          <w:rFonts w:ascii="Times New Roman" w:hAnsi="Times New Roman"/>
          <w:sz w:val="24"/>
          <w:szCs w:val="24"/>
        </w:rPr>
        <w:t xml:space="preserve">Who are the different entities involved in designing, developing, and disseminating digital curriculum materials?  </w:t>
      </w:r>
    </w:p>
    <w:p w14:paraId="0563F16C" w14:textId="77777777" w:rsidR="00F17A1C" w:rsidRDefault="00F17A1C" w:rsidP="00CB31CC">
      <w:pPr>
        <w:pStyle w:val="ListParagraph"/>
        <w:numPr>
          <w:ilvl w:val="0"/>
          <w:numId w:val="19"/>
        </w:numPr>
        <w:spacing w:after="0" w:line="480" w:lineRule="auto"/>
        <w:rPr>
          <w:rFonts w:ascii="Times New Roman" w:hAnsi="Times New Roman"/>
          <w:sz w:val="24"/>
          <w:szCs w:val="24"/>
        </w:rPr>
      </w:pPr>
      <w:r>
        <w:rPr>
          <w:rFonts w:ascii="Times New Roman" w:hAnsi="Times New Roman"/>
          <w:sz w:val="24"/>
          <w:szCs w:val="24"/>
        </w:rPr>
        <w:t>What features or purposes of digital materials are emphasized by these different entities?</w:t>
      </w:r>
    </w:p>
    <w:p w14:paraId="663170C2" w14:textId="77777777" w:rsidR="00F17A1C" w:rsidRPr="007E6CB4" w:rsidRDefault="00F17A1C" w:rsidP="00CB31CC">
      <w:pPr>
        <w:pStyle w:val="ListParagraph"/>
        <w:numPr>
          <w:ilvl w:val="0"/>
          <w:numId w:val="19"/>
        </w:numPr>
        <w:spacing w:after="0" w:line="480" w:lineRule="auto"/>
        <w:rPr>
          <w:rFonts w:ascii="Times New Roman" w:hAnsi="Times New Roman"/>
          <w:sz w:val="24"/>
          <w:szCs w:val="24"/>
        </w:rPr>
      </w:pPr>
      <w:r>
        <w:rPr>
          <w:rFonts w:ascii="Times New Roman" w:hAnsi="Times New Roman"/>
          <w:sz w:val="24"/>
          <w:szCs w:val="24"/>
        </w:rPr>
        <w:t xml:space="preserve">What perspectives are evident in the purposes stated for the design and development of digital materials, and how do these perspectives align with broader discourses on </w:t>
      </w:r>
      <w:r w:rsidRPr="007E6CB4">
        <w:rPr>
          <w:rFonts w:ascii="Times New Roman" w:hAnsi="Times New Roman"/>
          <w:sz w:val="24"/>
          <w:szCs w:val="24"/>
        </w:rPr>
        <w:t>education?</w:t>
      </w:r>
    </w:p>
    <w:p w14:paraId="02CE33BD" w14:textId="042A0904" w:rsidR="00B945BB" w:rsidRPr="007E6CB4" w:rsidRDefault="00B945BB" w:rsidP="00B945BB">
      <w:pPr>
        <w:spacing w:after="0" w:line="480" w:lineRule="auto"/>
        <w:rPr>
          <w:rFonts w:ascii="Times New Roman" w:hAnsi="Times New Roman" w:cs="Times New Roman"/>
          <w:b/>
          <w:sz w:val="24"/>
          <w:szCs w:val="24"/>
        </w:rPr>
      </w:pPr>
      <w:r w:rsidRPr="007E6CB4">
        <w:rPr>
          <w:rFonts w:ascii="Times New Roman" w:hAnsi="Times New Roman" w:cs="Times New Roman"/>
          <w:b/>
          <w:sz w:val="24"/>
          <w:szCs w:val="24"/>
        </w:rPr>
        <w:t>3</w:t>
      </w:r>
      <w:r w:rsidR="007E6CB4" w:rsidRPr="007E6CB4">
        <w:rPr>
          <w:rFonts w:ascii="Times New Roman" w:hAnsi="Times New Roman" w:cs="Times New Roman"/>
          <w:b/>
          <w:sz w:val="24"/>
          <w:szCs w:val="24"/>
        </w:rPr>
        <w:t>.2</w:t>
      </w:r>
      <w:r w:rsidRPr="007E6CB4">
        <w:rPr>
          <w:rFonts w:ascii="Times New Roman" w:hAnsi="Times New Roman" w:cs="Times New Roman"/>
          <w:b/>
          <w:sz w:val="24"/>
          <w:szCs w:val="24"/>
        </w:rPr>
        <w:t xml:space="preserve">   </w:t>
      </w:r>
      <w:r w:rsidR="007E6CB4" w:rsidRPr="007E6CB4">
        <w:rPr>
          <w:rFonts w:ascii="Times New Roman" w:hAnsi="Times New Roman" w:cs="Times New Roman"/>
          <w:b/>
          <w:sz w:val="24"/>
          <w:szCs w:val="24"/>
        </w:rPr>
        <w:t>Survey methods</w:t>
      </w:r>
    </w:p>
    <w:p w14:paraId="4515C349" w14:textId="67178DA0" w:rsidR="00CB31CC" w:rsidRPr="00582D1B" w:rsidRDefault="00CB31CC" w:rsidP="00CB31CC">
      <w:pPr>
        <w:spacing w:after="0" w:line="480" w:lineRule="auto"/>
        <w:ind w:firstLine="720"/>
        <w:rPr>
          <w:rFonts w:ascii="Times New Roman" w:hAnsi="Times New Roman"/>
          <w:sz w:val="24"/>
          <w:szCs w:val="24"/>
        </w:rPr>
      </w:pPr>
      <w:r w:rsidRPr="00582D1B">
        <w:rPr>
          <w:rFonts w:ascii="Times New Roman" w:hAnsi="Times New Roman"/>
          <w:sz w:val="24"/>
          <w:szCs w:val="24"/>
        </w:rPr>
        <w:t xml:space="preserve">We conducted a survey of literature </w:t>
      </w:r>
      <w:r>
        <w:rPr>
          <w:rFonts w:ascii="Times New Roman" w:hAnsi="Times New Roman"/>
          <w:sz w:val="24"/>
          <w:szCs w:val="24"/>
        </w:rPr>
        <w:t>on</w:t>
      </w:r>
      <w:r w:rsidRPr="00582D1B">
        <w:rPr>
          <w:rFonts w:ascii="Times New Roman" w:hAnsi="Times New Roman"/>
          <w:sz w:val="24"/>
          <w:szCs w:val="24"/>
        </w:rPr>
        <w:t xml:space="preserve"> the design and use of digital curriculum resources in school mathematics class</w:t>
      </w:r>
      <w:r>
        <w:rPr>
          <w:rFonts w:ascii="Times New Roman" w:hAnsi="Times New Roman"/>
          <w:sz w:val="24"/>
          <w:szCs w:val="24"/>
        </w:rPr>
        <w:t>rooms</w:t>
      </w:r>
      <w:r w:rsidRPr="00582D1B">
        <w:rPr>
          <w:rFonts w:ascii="Times New Roman" w:hAnsi="Times New Roman"/>
          <w:sz w:val="24"/>
          <w:szCs w:val="24"/>
        </w:rPr>
        <w:t xml:space="preserve">. </w:t>
      </w:r>
      <w:r w:rsidR="005A0279">
        <w:rPr>
          <w:rFonts w:ascii="Times New Roman" w:hAnsi="Times New Roman"/>
          <w:sz w:val="24"/>
          <w:szCs w:val="24"/>
        </w:rPr>
        <w:t>Using</w:t>
      </w:r>
      <w:r>
        <w:rPr>
          <w:rFonts w:ascii="Times New Roman" w:hAnsi="Times New Roman"/>
          <w:sz w:val="24"/>
          <w:szCs w:val="24"/>
        </w:rPr>
        <w:t xml:space="preserve"> primary keywords such as ‘digital curriculum’ or ‘digital resources</w:t>
      </w:r>
      <w:r w:rsidR="005A0279">
        <w:rPr>
          <w:rFonts w:ascii="Times New Roman" w:hAnsi="Times New Roman"/>
          <w:sz w:val="24"/>
          <w:szCs w:val="24"/>
        </w:rPr>
        <w:t>,</w:t>
      </w:r>
      <w:r>
        <w:rPr>
          <w:rFonts w:ascii="Times New Roman" w:hAnsi="Times New Roman"/>
          <w:sz w:val="24"/>
          <w:szCs w:val="24"/>
        </w:rPr>
        <w:t xml:space="preserve">’ </w:t>
      </w:r>
      <w:r w:rsidR="005A0279">
        <w:rPr>
          <w:rFonts w:ascii="Times New Roman" w:hAnsi="Times New Roman"/>
          <w:sz w:val="24"/>
          <w:szCs w:val="24"/>
        </w:rPr>
        <w:t xml:space="preserve">we </w:t>
      </w:r>
      <w:r>
        <w:rPr>
          <w:rFonts w:ascii="Times New Roman" w:hAnsi="Times New Roman"/>
          <w:sz w:val="24"/>
          <w:szCs w:val="24"/>
        </w:rPr>
        <w:t>search</w:t>
      </w:r>
      <w:r w:rsidR="005A0279">
        <w:rPr>
          <w:rFonts w:ascii="Times New Roman" w:hAnsi="Times New Roman"/>
          <w:sz w:val="24"/>
          <w:szCs w:val="24"/>
        </w:rPr>
        <w:t>ed</w:t>
      </w:r>
      <w:r>
        <w:rPr>
          <w:rFonts w:ascii="Times New Roman" w:hAnsi="Times New Roman"/>
          <w:sz w:val="24"/>
          <w:szCs w:val="24"/>
        </w:rPr>
        <w:t xml:space="preserve"> various databases, such as Google Scholar and academic databases. Over a two-year span, we regularly perused the practitioner literature (</w:t>
      </w:r>
      <w:r w:rsidR="005A0279">
        <w:rPr>
          <w:rFonts w:ascii="Times New Roman" w:hAnsi="Times New Roman"/>
          <w:sz w:val="24"/>
          <w:szCs w:val="24"/>
        </w:rPr>
        <w:t xml:space="preserve">e.g., </w:t>
      </w:r>
      <w:r>
        <w:rPr>
          <w:rFonts w:ascii="Times New Roman" w:hAnsi="Times New Roman"/>
          <w:sz w:val="24"/>
          <w:szCs w:val="24"/>
        </w:rPr>
        <w:t xml:space="preserve">Education Week, </w:t>
      </w:r>
      <w:proofErr w:type="spellStart"/>
      <w:r>
        <w:rPr>
          <w:rFonts w:ascii="Times New Roman" w:hAnsi="Times New Roman"/>
          <w:sz w:val="24"/>
          <w:szCs w:val="24"/>
        </w:rPr>
        <w:t>Smartbriefs</w:t>
      </w:r>
      <w:proofErr w:type="spellEnd"/>
      <w:r w:rsidR="005A0279">
        <w:rPr>
          <w:rFonts w:ascii="Times New Roman" w:hAnsi="Times New Roman"/>
          <w:sz w:val="24"/>
          <w:szCs w:val="24"/>
        </w:rPr>
        <w:t xml:space="preserve">), which </w:t>
      </w:r>
      <w:r>
        <w:rPr>
          <w:rFonts w:ascii="Times New Roman" w:hAnsi="Times New Roman"/>
          <w:sz w:val="24"/>
          <w:szCs w:val="24"/>
        </w:rPr>
        <w:t>often le</w:t>
      </w:r>
      <w:r w:rsidRPr="00582D1B">
        <w:rPr>
          <w:rFonts w:ascii="Times New Roman" w:hAnsi="Times New Roman"/>
          <w:sz w:val="24"/>
          <w:szCs w:val="24"/>
        </w:rPr>
        <w:t xml:space="preserve">d us to other reports, </w:t>
      </w:r>
      <w:r>
        <w:rPr>
          <w:rFonts w:ascii="Times New Roman" w:hAnsi="Times New Roman"/>
          <w:sz w:val="24"/>
          <w:szCs w:val="24"/>
        </w:rPr>
        <w:t>such</w:t>
      </w:r>
      <w:r w:rsidRPr="00582D1B">
        <w:rPr>
          <w:rFonts w:ascii="Times New Roman" w:hAnsi="Times New Roman"/>
          <w:sz w:val="24"/>
          <w:szCs w:val="24"/>
        </w:rPr>
        <w:t xml:space="preserve"> </w:t>
      </w:r>
      <w:r>
        <w:rPr>
          <w:rFonts w:ascii="Times New Roman" w:hAnsi="Times New Roman"/>
          <w:sz w:val="24"/>
          <w:szCs w:val="24"/>
        </w:rPr>
        <w:t xml:space="preserve">as </w:t>
      </w:r>
      <w:r w:rsidRPr="00582D1B">
        <w:rPr>
          <w:rFonts w:ascii="Times New Roman" w:hAnsi="Times New Roman"/>
          <w:sz w:val="24"/>
          <w:szCs w:val="24"/>
        </w:rPr>
        <w:t xml:space="preserve">reports </w:t>
      </w:r>
      <w:r w:rsidR="005A0279">
        <w:rPr>
          <w:rFonts w:ascii="Times New Roman" w:hAnsi="Times New Roman"/>
          <w:sz w:val="24"/>
          <w:szCs w:val="24"/>
        </w:rPr>
        <w:t xml:space="preserve">or evaluations and </w:t>
      </w:r>
      <w:r w:rsidRPr="00582D1B">
        <w:rPr>
          <w:rFonts w:ascii="Times New Roman" w:hAnsi="Times New Roman"/>
          <w:sz w:val="24"/>
          <w:szCs w:val="24"/>
        </w:rPr>
        <w:t>other media reports. We subscribed to Market Briefs for a year</w:t>
      </w:r>
      <w:r>
        <w:rPr>
          <w:rFonts w:ascii="Times New Roman" w:hAnsi="Times New Roman"/>
          <w:sz w:val="24"/>
          <w:szCs w:val="24"/>
        </w:rPr>
        <w:t>, which</w:t>
      </w:r>
      <w:r w:rsidRPr="00582D1B">
        <w:rPr>
          <w:rFonts w:ascii="Times New Roman" w:hAnsi="Times New Roman"/>
          <w:sz w:val="24"/>
          <w:szCs w:val="24"/>
        </w:rPr>
        <w:t xml:space="preserve"> provided access to proprietary surveys of </w:t>
      </w:r>
      <w:r w:rsidR="005A0279">
        <w:rPr>
          <w:rFonts w:ascii="Times New Roman" w:hAnsi="Times New Roman"/>
          <w:sz w:val="24"/>
          <w:szCs w:val="24"/>
        </w:rPr>
        <w:t>key school personnel</w:t>
      </w:r>
      <w:r w:rsidRPr="00582D1B">
        <w:rPr>
          <w:rFonts w:ascii="Times New Roman" w:hAnsi="Times New Roman"/>
          <w:sz w:val="24"/>
          <w:szCs w:val="24"/>
        </w:rPr>
        <w:t xml:space="preserve"> around the issues of technology, digital curricula, and open education resources. </w:t>
      </w:r>
      <w:r>
        <w:rPr>
          <w:rFonts w:ascii="Times New Roman" w:hAnsi="Times New Roman"/>
          <w:sz w:val="24"/>
          <w:szCs w:val="24"/>
        </w:rPr>
        <w:t xml:space="preserve">We analyzed chapters from the </w:t>
      </w:r>
      <w:r w:rsidRPr="00C05FDA">
        <w:rPr>
          <w:rFonts w:ascii="Times New Roman" w:hAnsi="Times New Roman"/>
          <w:sz w:val="24"/>
          <w:szCs w:val="24"/>
        </w:rPr>
        <w:t xml:space="preserve">book </w:t>
      </w:r>
      <w:r w:rsidRPr="00862565">
        <w:rPr>
          <w:rFonts w:ascii="Times New Roman" w:hAnsi="Times New Roman"/>
          <w:i/>
          <w:sz w:val="24"/>
          <w:szCs w:val="24"/>
        </w:rPr>
        <w:t xml:space="preserve">Digital Curricula in School </w:t>
      </w:r>
      <w:r w:rsidRPr="00862565">
        <w:rPr>
          <w:rFonts w:ascii="Times New Roman" w:hAnsi="Times New Roman"/>
          <w:i/>
          <w:sz w:val="24"/>
          <w:szCs w:val="24"/>
        </w:rPr>
        <w:lastRenderedPageBreak/>
        <w:t>Mathematics</w:t>
      </w:r>
      <w:r w:rsidRPr="00C05FDA">
        <w:rPr>
          <w:rFonts w:ascii="Times New Roman" w:hAnsi="Times New Roman"/>
          <w:sz w:val="24"/>
          <w:szCs w:val="24"/>
        </w:rPr>
        <w:t xml:space="preserve"> (Bates &amp; Usiskin, 2016)</w:t>
      </w:r>
      <w:r>
        <w:rPr>
          <w:rFonts w:ascii="Times New Roman" w:hAnsi="Times New Roman"/>
          <w:sz w:val="24"/>
          <w:szCs w:val="24"/>
        </w:rPr>
        <w:t xml:space="preserve"> which constituted a current overview of international projects in digital curricula in school mathematics education. </w:t>
      </w:r>
      <w:r w:rsidR="005A0279">
        <w:rPr>
          <w:rFonts w:ascii="Times New Roman" w:hAnsi="Times New Roman"/>
          <w:sz w:val="24"/>
          <w:szCs w:val="24"/>
        </w:rPr>
        <w:t xml:space="preserve"> </w:t>
      </w:r>
      <w:r w:rsidRPr="00582D1B">
        <w:rPr>
          <w:rFonts w:ascii="Times New Roman" w:hAnsi="Times New Roman"/>
          <w:sz w:val="24"/>
          <w:szCs w:val="24"/>
        </w:rPr>
        <w:t xml:space="preserve"> </w:t>
      </w:r>
    </w:p>
    <w:p w14:paraId="56AA4F4C" w14:textId="7B801797" w:rsidR="00CB31CC" w:rsidRPr="00582D1B" w:rsidRDefault="00CB31CC" w:rsidP="005A0279">
      <w:pPr>
        <w:tabs>
          <w:tab w:val="left" w:pos="720"/>
        </w:tabs>
        <w:spacing w:after="0" w:line="480" w:lineRule="auto"/>
        <w:rPr>
          <w:rFonts w:ascii="Times New Roman" w:hAnsi="Times New Roman"/>
          <w:sz w:val="24"/>
          <w:szCs w:val="24"/>
        </w:rPr>
      </w:pPr>
      <w:r>
        <w:rPr>
          <w:rFonts w:ascii="Times New Roman" w:hAnsi="Times New Roman"/>
          <w:sz w:val="24"/>
          <w:szCs w:val="24"/>
        </w:rPr>
        <w:tab/>
        <w:t>We identified 34</w:t>
      </w:r>
      <w:r w:rsidRPr="00582D1B">
        <w:rPr>
          <w:rFonts w:ascii="Times New Roman" w:hAnsi="Times New Roman"/>
          <w:sz w:val="24"/>
          <w:szCs w:val="24"/>
        </w:rPr>
        <w:t xml:space="preserve"> sources from which we base</w:t>
      </w:r>
      <w:r>
        <w:rPr>
          <w:rFonts w:ascii="Times New Roman" w:hAnsi="Times New Roman"/>
          <w:sz w:val="24"/>
          <w:szCs w:val="24"/>
        </w:rPr>
        <w:t>d</w:t>
      </w:r>
      <w:r w:rsidRPr="00582D1B">
        <w:rPr>
          <w:rFonts w:ascii="Times New Roman" w:hAnsi="Times New Roman"/>
          <w:sz w:val="24"/>
          <w:szCs w:val="24"/>
        </w:rPr>
        <w:t xml:space="preserve"> our survey of the </w:t>
      </w:r>
      <w:r>
        <w:rPr>
          <w:rFonts w:ascii="Times New Roman" w:hAnsi="Times New Roman"/>
          <w:sz w:val="24"/>
          <w:szCs w:val="24"/>
        </w:rPr>
        <w:t>literature</w:t>
      </w:r>
      <w:r w:rsidRPr="00582D1B">
        <w:rPr>
          <w:rFonts w:ascii="Times New Roman" w:hAnsi="Times New Roman"/>
          <w:sz w:val="24"/>
          <w:szCs w:val="24"/>
        </w:rPr>
        <w:t xml:space="preserve"> on digital curricula</w:t>
      </w:r>
      <w:r w:rsidR="00EE4F40">
        <w:rPr>
          <w:rFonts w:ascii="Times New Roman" w:hAnsi="Times New Roman"/>
          <w:sz w:val="24"/>
          <w:szCs w:val="24"/>
        </w:rPr>
        <w:t xml:space="preserve"> in school mathematics</w:t>
      </w:r>
      <w:r w:rsidRPr="00582D1B">
        <w:rPr>
          <w:rFonts w:ascii="Times New Roman" w:hAnsi="Times New Roman"/>
          <w:sz w:val="24"/>
          <w:szCs w:val="24"/>
        </w:rPr>
        <w:t xml:space="preserve">. Of these, 22 were empirical sources, with the others being policy documents (4), analyses of policies (3), descriptions of designs of digital curricula (4), and </w:t>
      </w:r>
      <w:r>
        <w:rPr>
          <w:rFonts w:ascii="Times New Roman" w:hAnsi="Times New Roman"/>
          <w:sz w:val="24"/>
          <w:szCs w:val="24"/>
        </w:rPr>
        <w:t>an article based on an</w:t>
      </w:r>
      <w:r w:rsidRPr="00582D1B">
        <w:rPr>
          <w:rFonts w:ascii="Times New Roman" w:hAnsi="Times New Roman"/>
          <w:sz w:val="24"/>
          <w:szCs w:val="24"/>
        </w:rPr>
        <w:t xml:space="preserve"> interview. In terms of the breakdown by each perspective, there were six articles based on the design</w:t>
      </w:r>
      <w:r>
        <w:rPr>
          <w:rFonts w:ascii="Times New Roman" w:hAnsi="Times New Roman"/>
          <w:sz w:val="24"/>
          <w:szCs w:val="24"/>
        </w:rPr>
        <w:t>er</w:t>
      </w:r>
      <w:r w:rsidRPr="00582D1B">
        <w:rPr>
          <w:rFonts w:ascii="Times New Roman" w:hAnsi="Times New Roman"/>
          <w:sz w:val="24"/>
          <w:szCs w:val="24"/>
        </w:rPr>
        <w:t xml:space="preserve"> perspective, nine from the policy perspective, 12 from the user perspective, five from the private sector perspective, and two from multiple perspectives. </w:t>
      </w:r>
      <w:r>
        <w:rPr>
          <w:rFonts w:ascii="Times New Roman" w:hAnsi="Times New Roman"/>
          <w:sz w:val="24"/>
          <w:szCs w:val="24"/>
        </w:rPr>
        <w:t xml:space="preserve">Table </w:t>
      </w:r>
      <w:r w:rsidR="0059403A">
        <w:rPr>
          <w:rFonts w:ascii="Times New Roman" w:hAnsi="Times New Roman"/>
          <w:sz w:val="24"/>
          <w:szCs w:val="24"/>
        </w:rPr>
        <w:t>1</w:t>
      </w:r>
      <w:r>
        <w:rPr>
          <w:rFonts w:ascii="Times New Roman" w:hAnsi="Times New Roman"/>
          <w:sz w:val="24"/>
          <w:szCs w:val="24"/>
        </w:rPr>
        <w:t xml:space="preserve">, where we categorize sources by type, shows that over a third of our sources were from the practitioner literature and nearly a third from peer-reviewed journal articles.  </w:t>
      </w:r>
    </w:p>
    <w:p w14:paraId="496C0AC1" w14:textId="5418F24E" w:rsidR="00CB31CC" w:rsidRPr="00582D1B" w:rsidRDefault="00CB31CC" w:rsidP="00CB31CC">
      <w:pPr>
        <w:spacing w:after="0" w:line="480" w:lineRule="auto"/>
        <w:rPr>
          <w:rFonts w:ascii="Times New Roman" w:hAnsi="Times New Roman"/>
          <w:sz w:val="24"/>
          <w:szCs w:val="24"/>
        </w:rPr>
      </w:pPr>
      <w:r w:rsidRPr="00582D1B">
        <w:rPr>
          <w:rFonts w:ascii="Times New Roman" w:hAnsi="Times New Roman"/>
          <w:sz w:val="24"/>
          <w:szCs w:val="24"/>
        </w:rPr>
        <w:t xml:space="preserve">Table </w:t>
      </w:r>
      <w:r w:rsidR="0059403A">
        <w:rPr>
          <w:rFonts w:ascii="Times New Roman" w:hAnsi="Times New Roman"/>
          <w:sz w:val="24"/>
          <w:szCs w:val="24"/>
        </w:rPr>
        <w:t>1</w:t>
      </w:r>
    </w:p>
    <w:p w14:paraId="50E5634E" w14:textId="77777777" w:rsidR="00CB31CC" w:rsidRPr="00BA3992" w:rsidRDefault="00CB31CC" w:rsidP="00CB31CC">
      <w:pPr>
        <w:spacing w:after="0" w:line="480" w:lineRule="auto"/>
        <w:rPr>
          <w:rFonts w:ascii="Times New Roman" w:hAnsi="Times New Roman"/>
          <w:i/>
          <w:sz w:val="24"/>
          <w:szCs w:val="24"/>
        </w:rPr>
      </w:pPr>
      <w:r w:rsidRPr="00BA3992">
        <w:rPr>
          <w:rFonts w:ascii="Times New Roman" w:hAnsi="Times New Roman"/>
          <w:i/>
          <w:sz w:val="24"/>
          <w:szCs w:val="24"/>
        </w:rPr>
        <w:t>Number of Sources by Type</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573"/>
        <w:gridCol w:w="1003"/>
      </w:tblGrid>
      <w:tr w:rsidR="00CB31CC" w:rsidRPr="00582D1B" w14:paraId="757F76CB" w14:textId="77777777" w:rsidTr="00076A9A">
        <w:tc>
          <w:tcPr>
            <w:tcW w:w="8928" w:type="dxa"/>
          </w:tcPr>
          <w:p w14:paraId="0B1F9556" w14:textId="77777777" w:rsidR="00CB31CC" w:rsidRPr="00582D1B" w:rsidRDefault="00CB31CC" w:rsidP="00CB31CC">
            <w:pPr>
              <w:spacing w:line="480" w:lineRule="auto"/>
              <w:rPr>
                <w:rFonts w:ascii="Times New Roman" w:hAnsi="Times New Roman"/>
                <w:sz w:val="24"/>
                <w:szCs w:val="24"/>
              </w:rPr>
            </w:pPr>
            <w:r w:rsidRPr="00582D1B">
              <w:rPr>
                <w:rFonts w:ascii="Times New Roman" w:hAnsi="Times New Roman"/>
                <w:sz w:val="24"/>
                <w:szCs w:val="24"/>
              </w:rPr>
              <w:t>Type</w:t>
            </w:r>
          </w:p>
        </w:tc>
        <w:tc>
          <w:tcPr>
            <w:tcW w:w="648" w:type="dxa"/>
          </w:tcPr>
          <w:p w14:paraId="55B0AA3B" w14:textId="77777777" w:rsidR="00CB31CC" w:rsidRPr="00582D1B" w:rsidRDefault="00CB31CC" w:rsidP="00CB31CC">
            <w:pPr>
              <w:spacing w:line="480" w:lineRule="auto"/>
              <w:rPr>
                <w:rFonts w:ascii="Times New Roman" w:hAnsi="Times New Roman"/>
                <w:sz w:val="24"/>
                <w:szCs w:val="24"/>
              </w:rPr>
            </w:pPr>
            <w:r w:rsidRPr="00582D1B">
              <w:rPr>
                <w:rFonts w:ascii="Times New Roman" w:hAnsi="Times New Roman"/>
                <w:sz w:val="24"/>
                <w:szCs w:val="24"/>
              </w:rPr>
              <w:t>Number</w:t>
            </w:r>
          </w:p>
        </w:tc>
      </w:tr>
      <w:tr w:rsidR="00CB31CC" w:rsidRPr="00582D1B" w14:paraId="1970C55F" w14:textId="77777777" w:rsidTr="00076A9A">
        <w:tc>
          <w:tcPr>
            <w:tcW w:w="8928" w:type="dxa"/>
          </w:tcPr>
          <w:p w14:paraId="35FD3006" w14:textId="3735B87D" w:rsidR="00CB31CC" w:rsidRPr="00582D1B" w:rsidRDefault="00CB31CC" w:rsidP="005D1B77">
            <w:pPr>
              <w:spacing w:line="480" w:lineRule="auto"/>
              <w:rPr>
                <w:rFonts w:ascii="Times New Roman" w:hAnsi="Times New Roman"/>
                <w:sz w:val="24"/>
                <w:szCs w:val="24"/>
              </w:rPr>
            </w:pPr>
            <w:r w:rsidRPr="00582D1B">
              <w:rPr>
                <w:rFonts w:ascii="Times New Roman" w:hAnsi="Times New Roman"/>
                <w:sz w:val="24"/>
                <w:szCs w:val="24"/>
              </w:rPr>
              <w:t>Practitioner literature (</w:t>
            </w:r>
            <w:r w:rsidR="005D1B77">
              <w:rPr>
                <w:rFonts w:ascii="Times New Roman" w:hAnsi="Times New Roman"/>
                <w:sz w:val="24"/>
                <w:szCs w:val="24"/>
              </w:rPr>
              <w:t xml:space="preserve">e.g., </w:t>
            </w:r>
            <w:r w:rsidRPr="00582D1B">
              <w:rPr>
                <w:rFonts w:ascii="Times New Roman" w:hAnsi="Times New Roman"/>
                <w:sz w:val="24"/>
                <w:szCs w:val="24"/>
              </w:rPr>
              <w:t xml:space="preserve">Education Week, Market Brief, </w:t>
            </w:r>
            <w:proofErr w:type="spellStart"/>
            <w:r w:rsidRPr="00582D1B">
              <w:rPr>
                <w:rFonts w:ascii="Times New Roman" w:hAnsi="Times New Roman"/>
                <w:sz w:val="24"/>
                <w:szCs w:val="24"/>
              </w:rPr>
              <w:t>eNews</w:t>
            </w:r>
            <w:proofErr w:type="spellEnd"/>
            <w:r w:rsidRPr="00582D1B">
              <w:rPr>
                <w:rFonts w:ascii="Times New Roman" w:hAnsi="Times New Roman"/>
                <w:sz w:val="24"/>
                <w:szCs w:val="24"/>
              </w:rPr>
              <w:t>)</w:t>
            </w:r>
          </w:p>
        </w:tc>
        <w:tc>
          <w:tcPr>
            <w:tcW w:w="648" w:type="dxa"/>
          </w:tcPr>
          <w:p w14:paraId="4D282DC5" w14:textId="77777777" w:rsidR="00CB31CC" w:rsidRPr="00582D1B" w:rsidRDefault="00CB31CC" w:rsidP="00CB31CC">
            <w:pPr>
              <w:spacing w:line="480" w:lineRule="auto"/>
              <w:rPr>
                <w:rFonts w:ascii="Times New Roman" w:hAnsi="Times New Roman"/>
                <w:sz w:val="24"/>
                <w:szCs w:val="24"/>
              </w:rPr>
            </w:pPr>
            <w:r w:rsidRPr="00582D1B">
              <w:rPr>
                <w:rFonts w:ascii="Times New Roman" w:hAnsi="Times New Roman"/>
                <w:sz w:val="24"/>
                <w:szCs w:val="24"/>
              </w:rPr>
              <w:t>12</w:t>
            </w:r>
          </w:p>
        </w:tc>
      </w:tr>
      <w:tr w:rsidR="00CB31CC" w:rsidRPr="00582D1B" w14:paraId="7DBC48B5" w14:textId="77777777" w:rsidTr="00076A9A">
        <w:tc>
          <w:tcPr>
            <w:tcW w:w="8928" w:type="dxa"/>
          </w:tcPr>
          <w:p w14:paraId="16508915" w14:textId="77777777" w:rsidR="00CB31CC" w:rsidRPr="00582D1B" w:rsidRDefault="00CB31CC" w:rsidP="00CB31CC">
            <w:pPr>
              <w:spacing w:line="480" w:lineRule="auto"/>
              <w:rPr>
                <w:rFonts w:ascii="Times New Roman" w:hAnsi="Times New Roman"/>
                <w:sz w:val="24"/>
                <w:szCs w:val="24"/>
              </w:rPr>
            </w:pPr>
            <w:r>
              <w:rPr>
                <w:rFonts w:ascii="Times New Roman" w:hAnsi="Times New Roman"/>
                <w:sz w:val="24"/>
                <w:szCs w:val="24"/>
              </w:rPr>
              <w:t>C</w:t>
            </w:r>
            <w:r w:rsidRPr="00582D1B">
              <w:rPr>
                <w:rFonts w:ascii="Times New Roman" w:hAnsi="Times New Roman"/>
                <w:sz w:val="24"/>
                <w:szCs w:val="24"/>
              </w:rPr>
              <w:t>hapter</w:t>
            </w:r>
            <w:r>
              <w:rPr>
                <w:rFonts w:ascii="Times New Roman" w:hAnsi="Times New Roman"/>
                <w:sz w:val="24"/>
                <w:szCs w:val="24"/>
              </w:rPr>
              <w:t>s</w:t>
            </w:r>
            <w:r w:rsidRPr="00582D1B">
              <w:rPr>
                <w:rFonts w:ascii="Times New Roman" w:hAnsi="Times New Roman"/>
                <w:sz w:val="24"/>
                <w:szCs w:val="24"/>
              </w:rPr>
              <w:t xml:space="preserve"> </w:t>
            </w:r>
            <w:r>
              <w:rPr>
                <w:rFonts w:ascii="Times New Roman" w:hAnsi="Times New Roman"/>
                <w:sz w:val="24"/>
                <w:szCs w:val="24"/>
              </w:rPr>
              <w:t xml:space="preserve">from </w:t>
            </w:r>
            <w:r w:rsidRPr="00862565">
              <w:rPr>
                <w:rFonts w:ascii="Times New Roman" w:hAnsi="Times New Roman"/>
                <w:i/>
                <w:sz w:val="24"/>
                <w:szCs w:val="24"/>
              </w:rPr>
              <w:t>Digital Curricula in School Mathematics</w:t>
            </w:r>
          </w:p>
        </w:tc>
        <w:tc>
          <w:tcPr>
            <w:tcW w:w="648" w:type="dxa"/>
          </w:tcPr>
          <w:p w14:paraId="2AA7AD9E" w14:textId="77777777" w:rsidR="00CB31CC" w:rsidRPr="00582D1B" w:rsidRDefault="00CB31CC" w:rsidP="00CB31CC">
            <w:pPr>
              <w:spacing w:line="480" w:lineRule="auto"/>
              <w:rPr>
                <w:rFonts w:ascii="Times New Roman" w:hAnsi="Times New Roman"/>
                <w:sz w:val="24"/>
                <w:szCs w:val="24"/>
              </w:rPr>
            </w:pPr>
            <w:r w:rsidRPr="00582D1B">
              <w:rPr>
                <w:rFonts w:ascii="Times New Roman" w:hAnsi="Times New Roman"/>
                <w:sz w:val="24"/>
                <w:szCs w:val="24"/>
              </w:rPr>
              <w:t>4</w:t>
            </w:r>
          </w:p>
        </w:tc>
      </w:tr>
      <w:tr w:rsidR="00CB31CC" w:rsidRPr="00582D1B" w14:paraId="18B76520" w14:textId="77777777" w:rsidTr="00076A9A">
        <w:tc>
          <w:tcPr>
            <w:tcW w:w="8928" w:type="dxa"/>
          </w:tcPr>
          <w:p w14:paraId="3B3E3E71" w14:textId="15BD226A" w:rsidR="00CB31CC" w:rsidRPr="00582D1B" w:rsidRDefault="00CB31CC" w:rsidP="005D1B77">
            <w:pPr>
              <w:spacing w:line="480" w:lineRule="auto"/>
              <w:rPr>
                <w:rFonts w:ascii="Times New Roman" w:hAnsi="Times New Roman"/>
                <w:sz w:val="24"/>
                <w:szCs w:val="24"/>
              </w:rPr>
            </w:pPr>
            <w:r w:rsidRPr="00582D1B">
              <w:rPr>
                <w:rFonts w:ascii="Times New Roman" w:hAnsi="Times New Roman"/>
                <w:sz w:val="24"/>
                <w:szCs w:val="24"/>
              </w:rPr>
              <w:t>Policy document</w:t>
            </w:r>
            <w:r>
              <w:rPr>
                <w:rFonts w:ascii="Times New Roman" w:hAnsi="Times New Roman"/>
                <w:sz w:val="24"/>
                <w:szCs w:val="24"/>
              </w:rPr>
              <w:t>s</w:t>
            </w:r>
            <w:r w:rsidRPr="00582D1B">
              <w:rPr>
                <w:rFonts w:ascii="Times New Roman" w:hAnsi="Times New Roman"/>
                <w:sz w:val="24"/>
                <w:szCs w:val="24"/>
              </w:rPr>
              <w:t xml:space="preserve"> (OECD, UNESCO</w:t>
            </w:r>
            <w:r w:rsidR="005D1B77">
              <w:rPr>
                <w:rFonts w:ascii="Times New Roman" w:hAnsi="Times New Roman"/>
                <w:sz w:val="24"/>
                <w:szCs w:val="24"/>
              </w:rPr>
              <w:t xml:space="preserve">, </w:t>
            </w:r>
            <w:proofErr w:type="spellStart"/>
            <w:r w:rsidR="005D1B77" w:rsidRPr="00582D1B">
              <w:rPr>
                <w:rFonts w:ascii="Times New Roman" w:hAnsi="Times New Roman"/>
                <w:sz w:val="24"/>
                <w:szCs w:val="24"/>
              </w:rPr>
              <w:t>US</w:t>
            </w:r>
            <w:r w:rsidR="005D1B77">
              <w:rPr>
                <w:rFonts w:ascii="Times New Roman" w:hAnsi="Times New Roman"/>
                <w:sz w:val="24"/>
                <w:szCs w:val="24"/>
              </w:rPr>
              <w:t>DoE</w:t>
            </w:r>
            <w:proofErr w:type="spellEnd"/>
            <w:r w:rsidRPr="00582D1B">
              <w:rPr>
                <w:rFonts w:ascii="Times New Roman" w:hAnsi="Times New Roman"/>
                <w:sz w:val="24"/>
                <w:szCs w:val="24"/>
              </w:rPr>
              <w:t>)</w:t>
            </w:r>
          </w:p>
        </w:tc>
        <w:tc>
          <w:tcPr>
            <w:tcW w:w="648" w:type="dxa"/>
          </w:tcPr>
          <w:p w14:paraId="5DEE4419" w14:textId="77777777" w:rsidR="00CB31CC" w:rsidRPr="00582D1B" w:rsidRDefault="00CB31CC" w:rsidP="00CB31CC">
            <w:pPr>
              <w:spacing w:line="480" w:lineRule="auto"/>
              <w:rPr>
                <w:rFonts w:ascii="Times New Roman" w:hAnsi="Times New Roman"/>
                <w:sz w:val="24"/>
                <w:szCs w:val="24"/>
              </w:rPr>
            </w:pPr>
            <w:r w:rsidRPr="00582D1B">
              <w:rPr>
                <w:rFonts w:ascii="Times New Roman" w:hAnsi="Times New Roman"/>
                <w:sz w:val="24"/>
                <w:szCs w:val="24"/>
              </w:rPr>
              <w:t>4</w:t>
            </w:r>
          </w:p>
        </w:tc>
      </w:tr>
      <w:tr w:rsidR="00CB31CC" w:rsidRPr="00582D1B" w14:paraId="25A74DB4" w14:textId="77777777" w:rsidTr="00076A9A">
        <w:tc>
          <w:tcPr>
            <w:tcW w:w="8928" w:type="dxa"/>
          </w:tcPr>
          <w:p w14:paraId="4EAF41A2" w14:textId="2CFAF17A" w:rsidR="00CB31CC" w:rsidRPr="00582D1B" w:rsidRDefault="00CB31CC" w:rsidP="005D1B77">
            <w:pPr>
              <w:spacing w:line="480" w:lineRule="auto"/>
              <w:rPr>
                <w:rFonts w:ascii="Times New Roman" w:hAnsi="Times New Roman"/>
                <w:sz w:val="24"/>
                <w:szCs w:val="24"/>
              </w:rPr>
            </w:pPr>
            <w:r>
              <w:rPr>
                <w:rFonts w:ascii="Times New Roman" w:hAnsi="Times New Roman"/>
                <w:sz w:val="24"/>
                <w:szCs w:val="24"/>
              </w:rPr>
              <w:t>R</w:t>
            </w:r>
            <w:r w:rsidRPr="00582D1B">
              <w:rPr>
                <w:rFonts w:ascii="Times New Roman" w:hAnsi="Times New Roman"/>
                <w:sz w:val="24"/>
                <w:szCs w:val="24"/>
              </w:rPr>
              <w:t>eport</w:t>
            </w:r>
            <w:r>
              <w:rPr>
                <w:rFonts w:ascii="Times New Roman" w:hAnsi="Times New Roman"/>
                <w:sz w:val="24"/>
                <w:szCs w:val="24"/>
              </w:rPr>
              <w:t>s</w:t>
            </w:r>
            <w:r w:rsidRPr="00582D1B">
              <w:rPr>
                <w:rFonts w:ascii="Times New Roman" w:hAnsi="Times New Roman"/>
                <w:sz w:val="24"/>
                <w:szCs w:val="24"/>
              </w:rPr>
              <w:t xml:space="preserve"> </w:t>
            </w:r>
            <w:r w:rsidR="005D1B77">
              <w:rPr>
                <w:rFonts w:ascii="Times New Roman" w:hAnsi="Times New Roman"/>
                <w:sz w:val="24"/>
                <w:szCs w:val="24"/>
              </w:rPr>
              <w:t>or evaluations</w:t>
            </w:r>
            <w:r w:rsidRPr="00582D1B">
              <w:rPr>
                <w:rFonts w:ascii="Times New Roman" w:hAnsi="Times New Roman"/>
                <w:sz w:val="24"/>
                <w:szCs w:val="24"/>
              </w:rPr>
              <w:t xml:space="preserve"> </w:t>
            </w:r>
            <w:r w:rsidR="005D1B77">
              <w:rPr>
                <w:rFonts w:ascii="Times New Roman" w:hAnsi="Times New Roman"/>
                <w:sz w:val="24"/>
                <w:szCs w:val="24"/>
              </w:rPr>
              <w:t xml:space="preserve"> </w:t>
            </w:r>
          </w:p>
        </w:tc>
        <w:tc>
          <w:tcPr>
            <w:tcW w:w="648" w:type="dxa"/>
          </w:tcPr>
          <w:p w14:paraId="3475C8DB" w14:textId="77777777" w:rsidR="00CB31CC" w:rsidRPr="00582D1B" w:rsidRDefault="00CB31CC" w:rsidP="00CB31CC">
            <w:pPr>
              <w:spacing w:line="480" w:lineRule="auto"/>
              <w:rPr>
                <w:rFonts w:ascii="Times New Roman" w:hAnsi="Times New Roman"/>
                <w:sz w:val="24"/>
                <w:szCs w:val="24"/>
              </w:rPr>
            </w:pPr>
            <w:r w:rsidRPr="00582D1B">
              <w:rPr>
                <w:rFonts w:ascii="Times New Roman" w:hAnsi="Times New Roman"/>
                <w:sz w:val="24"/>
                <w:szCs w:val="24"/>
              </w:rPr>
              <w:t>3</w:t>
            </w:r>
          </w:p>
        </w:tc>
      </w:tr>
      <w:tr w:rsidR="00CB31CC" w:rsidRPr="00582D1B" w14:paraId="5603BD2E" w14:textId="77777777" w:rsidTr="00076A9A">
        <w:tc>
          <w:tcPr>
            <w:tcW w:w="8928" w:type="dxa"/>
          </w:tcPr>
          <w:p w14:paraId="1E5CCB8F" w14:textId="77777777" w:rsidR="00CB31CC" w:rsidRPr="00582D1B" w:rsidRDefault="00CB31CC" w:rsidP="00CB31CC">
            <w:pPr>
              <w:spacing w:line="480" w:lineRule="auto"/>
              <w:rPr>
                <w:rFonts w:ascii="Times New Roman" w:hAnsi="Times New Roman"/>
                <w:sz w:val="24"/>
                <w:szCs w:val="24"/>
              </w:rPr>
            </w:pPr>
            <w:r w:rsidRPr="00582D1B">
              <w:rPr>
                <w:rFonts w:ascii="Times New Roman" w:hAnsi="Times New Roman"/>
                <w:sz w:val="24"/>
                <w:szCs w:val="24"/>
              </w:rPr>
              <w:t>Peer-reviewed journal article</w:t>
            </w:r>
            <w:r>
              <w:rPr>
                <w:rFonts w:ascii="Times New Roman" w:hAnsi="Times New Roman"/>
                <w:sz w:val="24"/>
                <w:szCs w:val="24"/>
              </w:rPr>
              <w:t>s</w:t>
            </w:r>
          </w:p>
        </w:tc>
        <w:tc>
          <w:tcPr>
            <w:tcW w:w="648" w:type="dxa"/>
          </w:tcPr>
          <w:p w14:paraId="68F9E644" w14:textId="77777777" w:rsidR="00CB31CC" w:rsidRPr="00582D1B" w:rsidRDefault="00CB31CC" w:rsidP="00CB31CC">
            <w:pPr>
              <w:spacing w:line="480" w:lineRule="auto"/>
              <w:rPr>
                <w:rFonts w:ascii="Times New Roman" w:hAnsi="Times New Roman"/>
                <w:sz w:val="24"/>
                <w:szCs w:val="24"/>
              </w:rPr>
            </w:pPr>
            <w:r w:rsidRPr="00582D1B">
              <w:rPr>
                <w:rFonts w:ascii="Times New Roman" w:hAnsi="Times New Roman"/>
                <w:sz w:val="24"/>
                <w:szCs w:val="24"/>
              </w:rPr>
              <w:t>10</w:t>
            </w:r>
          </w:p>
        </w:tc>
      </w:tr>
      <w:tr w:rsidR="00CB31CC" w:rsidRPr="00582D1B" w14:paraId="5EC20177" w14:textId="77777777" w:rsidTr="00076A9A">
        <w:tc>
          <w:tcPr>
            <w:tcW w:w="8928" w:type="dxa"/>
          </w:tcPr>
          <w:p w14:paraId="687D7EED" w14:textId="77777777" w:rsidR="00CB31CC" w:rsidRPr="00582D1B" w:rsidRDefault="00CB31CC" w:rsidP="00CB31CC">
            <w:pPr>
              <w:spacing w:line="480" w:lineRule="auto"/>
              <w:rPr>
                <w:rFonts w:ascii="Times New Roman" w:hAnsi="Times New Roman"/>
                <w:sz w:val="24"/>
                <w:szCs w:val="24"/>
              </w:rPr>
            </w:pPr>
            <w:r>
              <w:rPr>
                <w:rFonts w:ascii="Times New Roman" w:hAnsi="Times New Roman"/>
                <w:sz w:val="24"/>
                <w:szCs w:val="24"/>
              </w:rPr>
              <w:t>Book</w:t>
            </w:r>
          </w:p>
        </w:tc>
        <w:tc>
          <w:tcPr>
            <w:tcW w:w="648" w:type="dxa"/>
          </w:tcPr>
          <w:p w14:paraId="317B358C" w14:textId="77777777" w:rsidR="00CB31CC" w:rsidRPr="00582D1B" w:rsidRDefault="00CB31CC" w:rsidP="00CB31CC">
            <w:pPr>
              <w:spacing w:line="480" w:lineRule="auto"/>
              <w:rPr>
                <w:rFonts w:ascii="Times New Roman" w:hAnsi="Times New Roman"/>
                <w:sz w:val="24"/>
                <w:szCs w:val="24"/>
              </w:rPr>
            </w:pPr>
            <w:r w:rsidRPr="00582D1B">
              <w:rPr>
                <w:rFonts w:ascii="Times New Roman" w:hAnsi="Times New Roman"/>
                <w:sz w:val="24"/>
                <w:szCs w:val="24"/>
              </w:rPr>
              <w:t>1</w:t>
            </w:r>
          </w:p>
        </w:tc>
      </w:tr>
    </w:tbl>
    <w:p w14:paraId="01DC7DAE" w14:textId="77777777" w:rsidR="00B945BB" w:rsidRDefault="00B945BB" w:rsidP="00B945BB">
      <w:pPr>
        <w:spacing w:after="0" w:line="480" w:lineRule="auto"/>
        <w:ind w:firstLine="720"/>
        <w:rPr>
          <w:rFonts w:ascii="Times New Roman" w:hAnsi="Times New Roman" w:cs="Times New Roman"/>
          <w:sz w:val="24"/>
          <w:szCs w:val="24"/>
        </w:rPr>
      </w:pPr>
    </w:p>
    <w:p w14:paraId="4D8CA630" w14:textId="1847B10C" w:rsidR="00260695" w:rsidRPr="00424117" w:rsidRDefault="0059403A" w:rsidP="00260695">
      <w:pPr>
        <w:spacing w:after="0" w:line="480" w:lineRule="auto"/>
        <w:rPr>
          <w:rFonts w:ascii="Times New Roman" w:hAnsi="Times New Roman"/>
          <w:b/>
          <w:sz w:val="24"/>
          <w:szCs w:val="24"/>
        </w:rPr>
      </w:pPr>
      <w:r>
        <w:rPr>
          <w:rFonts w:ascii="Times New Roman" w:hAnsi="Times New Roman"/>
          <w:b/>
          <w:sz w:val="24"/>
          <w:szCs w:val="24"/>
        </w:rPr>
        <w:t xml:space="preserve">3.3   </w:t>
      </w:r>
      <w:r w:rsidR="00260695">
        <w:rPr>
          <w:rFonts w:ascii="Times New Roman" w:hAnsi="Times New Roman"/>
          <w:b/>
          <w:sz w:val="24"/>
          <w:szCs w:val="24"/>
        </w:rPr>
        <w:t>Identifying and analyzing perspectives</w:t>
      </w:r>
    </w:p>
    <w:p w14:paraId="27D051A3" w14:textId="31F5E4D9" w:rsidR="00260695" w:rsidRDefault="00260695" w:rsidP="00EB438A">
      <w:pPr>
        <w:spacing w:after="0" w:line="480" w:lineRule="auto"/>
        <w:ind w:firstLine="720"/>
        <w:rPr>
          <w:rFonts w:ascii="Times New Roman" w:hAnsi="Times New Roman"/>
          <w:sz w:val="24"/>
          <w:szCs w:val="24"/>
        </w:rPr>
      </w:pPr>
      <w:r>
        <w:rPr>
          <w:rFonts w:ascii="Times New Roman" w:hAnsi="Times New Roman"/>
          <w:sz w:val="24"/>
          <w:szCs w:val="24"/>
        </w:rPr>
        <w:t xml:space="preserve">To identify the perspectives, we initially made distinctions in terms of producers and users of digital curricula, as we felt these two groups balanced different and perhaps competing </w:t>
      </w:r>
      <w:r>
        <w:rPr>
          <w:rFonts w:ascii="Times New Roman" w:hAnsi="Times New Roman"/>
          <w:sz w:val="24"/>
          <w:szCs w:val="24"/>
        </w:rPr>
        <w:lastRenderedPageBreak/>
        <w:t>commitments. We then divided the producers by their primary rationales for developing digital curricula. One rationale was market-based and the other was design-based. The market-based perspective, or private sector perspective, included commercial publishers whose primary goal is to satisfy perceived desires of consumers. The designer perspective involved people who design</w:t>
      </w:r>
      <w:r w:rsidR="0079011E">
        <w:rPr>
          <w:rFonts w:ascii="Times New Roman" w:hAnsi="Times New Roman"/>
          <w:sz w:val="24"/>
          <w:szCs w:val="24"/>
        </w:rPr>
        <w:t xml:space="preserve">ed </w:t>
      </w:r>
      <w:r>
        <w:rPr>
          <w:rFonts w:ascii="Times New Roman" w:hAnsi="Times New Roman"/>
          <w:sz w:val="24"/>
          <w:szCs w:val="24"/>
        </w:rPr>
        <w:t>their program</w:t>
      </w:r>
      <w:r w:rsidR="00691DDA">
        <w:rPr>
          <w:rFonts w:ascii="Times New Roman" w:hAnsi="Times New Roman"/>
          <w:sz w:val="24"/>
          <w:szCs w:val="24"/>
        </w:rPr>
        <w:t>s</w:t>
      </w:r>
      <w:r w:rsidR="0079011E">
        <w:rPr>
          <w:rFonts w:ascii="Times New Roman" w:hAnsi="Times New Roman"/>
          <w:sz w:val="24"/>
          <w:szCs w:val="24"/>
        </w:rPr>
        <w:t xml:space="preserve"> based on research on teaching and learning</w:t>
      </w:r>
      <w:r>
        <w:rPr>
          <w:rFonts w:ascii="Times New Roman" w:hAnsi="Times New Roman"/>
          <w:sz w:val="24"/>
          <w:szCs w:val="24"/>
        </w:rPr>
        <w:t xml:space="preserve">. A fourth group we identified were policy makers, who have commitments distinct from producers and users. A fifth group emerged during the review of literature, that of corporate-based philanthropies such as the Gates Foundation. We folded this group into the private sector view to signify the market-based discourse they employed to emphasize digital curriculum programs. </w:t>
      </w:r>
    </w:p>
    <w:p w14:paraId="696068C0" w14:textId="10681DC9" w:rsidR="00EB438A" w:rsidRDefault="0059403A" w:rsidP="00EB438A">
      <w:pPr>
        <w:spacing w:after="0" w:line="480" w:lineRule="auto"/>
        <w:rPr>
          <w:rFonts w:ascii="Times New Roman" w:hAnsi="Times New Roman"/>
          <w:sz w:val="24"/>
          <w:szCs w:val="24"/>
        </w:rPr>
      </w:pPr>
      <w:r>
        <w:rPr>
          <w:rFonts w:ascii="Times New Roman" w:hAnsi="Times New Roman"/>
          <w:b/>
          <w:sz w:val="24"/>
          <w:szCs w:val="24"/>
        </w:rPr>
        <w:t xml:space="preserve">3.4   </w:t>
      </w:r>
      <w:r w:rsidR="00EB438A" w:rsidRPr="00EB438A">
        <w:rPr>
          <w:rFonts w:ascii="Times New Roman" w:hAnsi="Times New Roman"/>
          <w:b/>
          <w:sz w:val="24"/>
          <w:szCs w:val="24"/>
        </w:rPr>
        <w:t>Tying perspectives to features</w:t>
      </w:r>
      <w:r w:rsidR="00EB438A">
        <w:rPr>
          <w:rFonts w:ascii="Times New Roman" w:hAnsi="Times New Roman"/>
          <w:sz w:val="24"/>
          <w:szCs w:val="24"/>
        </w:rPr>
        <w:t xml:space="preserve"> </w:t>
      </w:r>
    </w:p>
    <w:p w14:paraId="059B611E" w14:textId="7B023D54" w:rsidR="00260695" w:rsidRPr="00EB438A" w:rsidRDefault="00EB438A" w:rsidP="00EB438A">
      <w:pPr>
        <w:spacing w:after="0" w:line="480" w:lineRule="auto"/>
        <w:ind w:firstLine="720"/>
        <w:rPr>
          <w:rFonts w:ascii="Times New Roman" w:hAnsi="Times New Roman"/>
          <w:sz w:val="24"/>
          <w:szCs w:val="24"/>
        </w:rPr>
      </w:pPr>
      <w:r>
        <w:rPr>
          <w:rFonts w:ascii="Times New Roman" w:hAnsi="Times New Roman"/>
          <w:sz w:val="24"/>
          <w:szCs w:val="24"/>
        </w:rPr>
        <w:t xml:space="preserve">We </w:t>
      </w:r>
      <w:r w:rsidR="005B126F">
        <w:rPr>
          <w:rFonts w:ascii="Times New Roman" w:hAnsi="Times New Roman"/>
          <w:sz w:val="24"/>
          <w:szCs w:val="24"/>
        </w:rPr>
        <w:t>focused</w:t>
      </w:r>
      <w:r>
        <w:rPr>
          <w:rFonts w:ascii="Times New Roman" w:hAnsi="Times New Roman"/>
          <w:sz w:val="24"/>
          <w:szCs w:val="24"/>
        </w:rPr>
        <w:t xml:space="preserve"> on the features emphasized</w:t>
      </w:r>
      <w:r w:rsidR="005B126F">
        <w:rPr>
          <w:rFonts w:ascii="Times New Roman" w:hAnsi="Times New Roman"/>
          <w:sz w:val="24"/>
          <w:szCs w:val="24"/>
        </w:rPr>
        <w:t xml:space="preserve"> in each perspective and the reasons for emphasis </w:t>
      </w:r>
      <w:r>
        <w:rPr>
          <w:rFonts w:ascii="Times New Roman" w:hAnsi="Times New Roman"/>
          <w:sz w:val="24"/>
          <w:szCs w:val="24"/>
        </w:rPr>
        <w:t xml:space="preserve">to unpack assumptions about the purposes ascribed to digital programs. </w:t>
      </w:r>
      <w:r w:rsidR="00404947" w:rsidRPr="00404947">
        <w:rPr>
          <w:rFonts w:ascii="Times New Roman" w:hAnsi="Times New Roman"/>
          <w:sz w:val="24"/>
          <w:szCs w:val="24"/>
        </w:rPr>
        <w:t>W</w:t>
      </w:r>
      <w:r w:rsidRPr="00404947">
        <w:rPr>
          <w:rFonts w:ascii="Times New Roman" w:hAnsi="Times New Roman"/>
          <w:sz w:val="24"/>
          <w:szCs w:val="24"/>
        </w:rPr>
        <w:t>e searched sources</w:t>
      </w:r>
      <w:r w:rsidR="00404947" w:rsidRPr="00404947">
        <w:rPr>
          <w:rFonts w:ascii="Times New Roman" w:hAnsi="Times New Roman"/>
          <w:sz w:val="24"/>
          <w:szCs w:val="24"/>
        </w:rPr>
        <w:t xml:space="preserve"> associated with each perspective</w:t>
      </w:r>
      <w:r w:rsidRPr="00404947">
        <w:rPr>
          <w:rFonts w:ascii="Times New Roman" w:hAnsi="Times New Roman"/>
          <w:sz w:val="24"/>
          <w:szCs w:val="24"/>
        </w:rPr>
        <w:t xml:space="preserve"> and identified the frequently mentioned features</w:t>
      </w:r>
      <w:r w:rsidR="00404947" w:rsidRPr="00404947">
        <w:rPr>
          <w:rFonts w:ascii="Times New Roman" w:hAnsi="Times New Roman"/>
          <w:sz w:val="24"/>
          <w:szCs w:val="24"/>
        </w:rPr>
        <w:t xml:space="preserve">. We </w:t>
      </w:r>
      <w:r w:rsidRPr="00404947">
        <w:rPr>
          <w:rFonts w:ascii="Times New Roman" w:hAnsi="Times New Roman"/>
          <w:sz w:val="24"/>
          <w:szCs w:val="24"/>
        </w:rPr>
        <w:t>characterized the discourse</w:t>
      </w:r>
      <w:r w:rsidR="00404947" w:rsidRPr="00404947">
        <w:rPr>
          <w:rFonts w:ascii="Times New Roman" w:hAnsi="Times New Roman"/>
          <w:sz w:val="24"/>
          <w:szCs w:val="24"/>
        </w:rPr>
        <w:t>s</w:t>
      </w:r>
      <w:r w:rsidRPr="00404947">
        <w:rPr>
          <w:rFonts w:ascii="Times New Roman" w:hAnsi="Times New Roman"/>
          <w:sz w:val="24"/>
          <w:szCs w:val="24"/>
        </w:rPr>
        <w:t xml:space="preserve"> employed to justify that features</w:t>
      </w:r>
      <w:r w:rsidR="00FD627D" w:rsidRPr="00404947">
        <w:rPr>
          <w:rFonts w:ascii="Times New Roman" w:hAnsi="Times New Roman"/>
          <w:sz w:val="24"/>
          <w:szCs w:val="24"/>
        </w:rPr>
        <w:t xml:space="preserve"> such as: easing</w:t>
      </w:r>
      <w:r w:rsidRPr="00404947">
        <w:rPr>
          <w:rFonts w:ascii="Times New Roman" w:hAnsi="Times New Roman"/>
          <w:sz w:val="24"/>
          <w:szCs w:val="24"/>
        </w:rPr>
        <w:t xml:space="preserve"> demands on teachers and administrators, especially in regard to customizing or </w:t>
      </w:r>
      <w:proofErr w:type="spellStart"/>
      <w:r w:rsidRPr="00404947">
        <w:rPr>
          <w:rFonts w:ascii="Times New Roman" w:hAnsi="Times New Roman"/>
          <w:sz w:val="24"/>
          <w:szCs w:val="24"/>
        </w:rPr>
        <w:t>individualing</w:t>
      </w:r>
      <w:proofErr w:type="spellEnd"/>
      <w:r w:rsidRPr="00404947">
        <w:rPr>
          <w:rFonts w:ascii="Times New Roman" w:hAnsi="Times New Roman"/>
          <w:sz w:val="24"/>
          <w:szCs w:val="24"/>
        </w:rPr>
        <w:t xml:space="preserve"> instruction; </w:t>
      </w:r>
      <w:r w:rsidR="00404947" w:rsidRPr="00404947">
        <w:rPr>
          <w:rFonts w:ascii="Times New Roman" w:hAnsi="Times New Roman"/>
          <w:sz w:val="24"/>
          <w:szCs w:val="24"/>
        </w:rPr>
        <w:t>creating</w:t>
      </w:r>
      <w:r w:rsidRPr="00404947">
        <w:rPr>
          <w:rFonts w:ascii="Times New Roman" w:hAnsi="Times New Roman"/>
          <w:sz w:val="24"/>
          <w:szCs w:val="24"/>
        </w:rPr>
        <w:t xml:space="preserve"> more challenging and interactive learning experiences; </w:t>
      </w:r>
      <w:r w:rsidR="00404947" w:rsidRPr="00404947">
        <w:rPr>
          <w:rFonts w:ascii="Times New Roman" w:hAnsi="Times New Roman"/>
          <w:sz w:val="24"/>
          <w:szCs w:val="24"/>
        </w:rPr>
        <w:t>or</w:t>
      </w:r>
      <w:r w:rsidR="00FD627D" w:rsidRPr="00404947">
        <w:rPr>
          <w:rFonts w:ascii="Times New Roman" w:hAnsi="Times New Roman"/>
          <w:sz w:val="24"/>
          <w:szCs w:val="24"/>
        </w:rPr>
        <w:t xml:space="preserve"> </w:t>
      </w:r>
      <w:r w:rsidRPr="00404947">
        <w:rPr>
          <w:rFonts w:ascii="Times New Roman" w:hAnsi="Times New Roman"/>
          <w:sz w:val="24"/>
          <w:szCs w:val="24"/>
        </w:rPr>
        <w:t xml:space="preserve"> mak</w:t>
      </w:r>
      <w:r w:rsidR="00404947" w:rsidRPr="00404947">
        <w:rPr>
          <w:rFonts w:ascii="Times New Roman" w:hAnsi="Times New Roman"/>
          <w:sz w:val="24"/>
          <w:szCs w:val="24"/>
        </w:rPr>
        <w:t>ing</w:t>
      </w:r>
      <w:r w:rsidRPr="00404947">
        <w:rPr>
          <w:rFonts w:ascii="Times New Roman" w:hAnsi="Times New Roman"/>
          <w:sz w:val="24"/>
          <w:szCs w:val="24"/>
        </w:rPr>
        <w:t xml:space="preserve"> high quality resources </w:t>
      </w:r>
      <w:r w:rsidR="00FD627D" w:rsidRPr="00404947">
        <w:rPr>
          <w:rFonts w:ascii="Times New Roman" w:hAnsi="Times New Roman"/>
          <w:sz w:val="24"/>
          <w:szCs w:val="24"/>
        </w:rPr>
        <w:t>more accessible to all students</w:t>
      </w:r>
      <w:r w:rsidRPr="00404947">
        <w:rPr>
          <w:rFonts w:ascii="Times New Roman" w:hAnsi="Times New Roman"/>
          <w:sz w:val="24"/>
          <w:szCs w:val="24"/>
        </w:rPr>
        <w:t xml:space="preserve">. </w:t>
      </w:r>
      <w:r w:rsidR="00404947" w:rsidRPr="00404947">
        <w:rPr>
          <w:rFonts w:ascii="Times New Roman" w:hAnsi="Times New Roman"/>
          <w:sz w:val="24"/>
          <w:szCs w:val="24"/>
        </w:rPr>
        <w:t>We then considered how these discourses were compatible with each other or were in tension with each</w:t>
      </w:r>
      <w:r w:rsidR="005B126F">
        <w:rPr>
          <w:rFonts w:ascii="Times New Roman" w:hAnsi="Times New Roman"/>
          <w:sz w:val="24"/>
          <w:szCs w:val="24"/>
        </w:rPr>
        <w:t xml:space="preserve"> other, and the kinds of resource or capacity commitments entailed by these features.</w:t>
      </w:r>
    </w:p>
    <w:p w14:paraId="64D298E2" w14:textId="5A755377" w:rsidR="00FE3D68" w:rsidRPr="008D45E6" w:rsidRDefault="0059403A" w:rsidP="00664F10">
      <w:pPr>
        <w:spacing w:after="0" w:line="480" w:lineRule="auto"/>
        <w:rPr>
          <w:rFonts w:ascii="Times New Roman" w:hAnsi="Times New Roman" w:cs="Times New Roman"/>
          <w:b/>
          <w:sz w:val="24"/>
          <w:szCs w:val="24"/>
        </w:rPr>
      </w:pPr>
      <w:r>
        <w:rPr>
          <w:rFonts w:ascii="Times New Roman" w:hAnsi="Times New Roman" w:cs="Times New Roman"/>
          <w:b/>
          <w:sz w:val="24"/>
          <w:szCs w:val="24"/>
        </w:rPr>
        <w:t>4</w:t>
      </w:r>
      <w:r w:rsidR="004E1349">
        <w:rPr>
          <w:rFonts w:ascii="Times New Roman" w:hAnsi="Times New Roman" w:cs="Times New Roman"/>
          <w:b/>
          <w:sz w:val="24"/>
          <w:szCs w:val="24"/>
        </w:rPr>
        <w:t xml:space="preserve">   </w:t>
      </w:r>
      <w:r w:rsidR="00D53DF5" w:rsidRPr="008D45E6">
        <w:rPr>
          <w:rFonts w:ascii="Times New Roman" w:hAnsi="Times New Roman" w:cs="Times New Roman"/>
          <w:b/>
          <w:sz w:val="24"/>
          <w:szCs w:val="24"/>
        </w:rPr>
        <w:t xml:space="preserve">Perspectives on the </w:t>
      </w:r>
      <w:r w:rsidR="00E60DC5">
        <w:rPr>
          <w:rFonts w:ascii="Times New Roman" w:hAnsi="Times New Roman" w:cs="Times New Roman"/>
          <w:b/>
          <w:sz w:val="24"/>
          <w:szCs w:val="24"/>
        </w:rPr>
        <w:t>d</w:t>
      </w:r>
      <w:r w:rsidR="00D53DF5" w:rsidRPr="008D45E6">
        <w:rPr>
          <w:rFonts w:ascii="Times New Roman" w:hAnsi="Times New Roman" w:cs="Times New Roman"/>
          <w:b/>
          <w:sz w:val="24"/>
          <w:szCs w:val="24"/>
        </w:rPr>
        <w:t xml:space="preserve">esign, </w:t>
      </w:r>
      <w:r w:rsidR="00E60DC5">
        <w:rPr>
          <w:rFonts w:ascii="Times New Roman" w:hAnsi="Times New Roman" w:cs="Times New Roman"/>
          <w:b/>
          <w:sz w:val="24"/>
          <w:szCs w:val="24"/>
        </w:rPr>
        <w:t>d</w:t>
      </w:r>
      <w:r w:rsidR="00D53DF5" w:rsidRPr="008D45E6">
        <w:rPr>
          <w:rFonts w:ascii="Times New Roman" w:hAnsi="Times New Roman" w:cs="Times New Roman"/>
          <w:b/>
          <w:sz w:val="24"/>
          <w:szCs w:val="24"/>
        </w:rPr>
        <w:t xml:space="preserve">evelopment, and </w:t>
      </w:r>
      <w:r w:rsidR="00E60DC5">
        <w:rPr>
          <w:rFonts w:ascii="Times New Roman" w:hAnsi="Times New Roman" w:cs="Times New Roman"/>
          <w:b/>
          <w:sz w:val="24"/>
          <w:szCs w:val="24"/>
        </w:rPr>
        <w:t>u</w:t>
      </w:r>
      <w:r w:rsidR="00D53DF5" w:rsidRPr="008D45E6">
        <w:rPr>
          <w:rFonts w:ascii="Times New Roman" w:hAnsi="Times New Roman" w:cs="Times New Roman"/>
          <w:b/>
          <w:sz w:val="24"/>
          <w:szCs w:val="24"/>
        </w:rPr>
        <w:t xml:space="preserve">se of </w:t>
      </w:r>
      <w:r w:rsidR="00E60DC5">
        <w:rPr>
          <w:rFonts w:ascii="Times New Roman" w:hAnsi="Times New Roman" w:cs="Times New Roman"/>
          <w:b/>
          <w:sz w:val="24"/>
          <w:szCs w:val="24"/>
        </w:rPr>
        <w:t>d</w:t>
      </w:r>
      <w:r w:rsidR="00D53DF5" w:rsidRPr="008D45E6">
        <w:rPr>
          <w:rFonts w:ascii="Times New Roman" w:hAnsi="Times New Roman" w:cs="Times New Roman"/>
          <w:b/>
          <w:sz w:val="24"/>
          <w:szCs w:val="24"/>
        </w:rPr>
        <w:t xml:space="preserve">igital </w:t>
      </w:r>
      <w:r w:rsidR="00E60DC5">
        <w:rPr>
          <w:rFonts w:ascii="Times New Roman" w:hAnsi="Times New Roman" w:cs="Times New Roman"/>
          <w:b/>
          <w:sz w:val="24"/>
          <w:szCs w:val="24"/>
        </w:rPr>
        <w:t>c</w:t>
      </w:r>
      <w:r w:rsidR="00D53DF5" w:rsidRPr="008D45E6">
        <w:rPr>
          <w:rFonts w:ascii="Times New Roman" w:hAnsi="Times New Roman" w:cs="Times New Roman"/>
          <w:b/>
          <w:sz w:val="24"/>
          <w:szCs w:val="24"/>
        </w:rPr>
        <w:t xml:space="preserve">urriculum </w:t>
      </w:r>
      <w:r w:rsidR="00E60DC5">
        <w:rPr>
          <w:rFonts w:ascii="Times New Roman" w:hAnsi="Times New Roman" w:cs="Times New Roman"/>
          <w:b/>
          <w:sz w:val="24"/>
          <w:szCs w:val="24"/>
        </w:rPr>
        <w:t>m</w:t>
      </w:r>
      <w:r w:rsidR="00D53DF5" w:rsidRPr="008D45E6">
        <w:rPr>
          <w:rFonts w:ascii="Times New Roman" w:hAnsi="Times New Roman" w:cs="Times New Roman"/>
          <w:b/>
          <w:sz w:val="24"/>
          <w:szCs w:val="24"/>
        </w:rPr>
        <w:t>aterials</w:t>
      </w:r>
    </w:p>
    <w:p w14:paraId="20AED5F7" w14:textId="180F5A1F" w:rsidR="007E0C96" w:rsidRPr="008D45E6" w:rsidRDefault="0059403A" w:rsidP="00664F10">
      <w:pPr>
        <w:spacing w:after="0" w:line="480" w:lineRule="auto"/>
        <w:rPr>
          <w:rFonts w:ascii="Times New Roman" w:hAnsi="Times New Roman" w:cs="Times New Roman"/>
          <w:b/>
          <w:sz w:val="24"/>
          <w:szCs w:val="24"/>
        </w:rPr>
      </w:pPr>
      <w:proofErr w:type="gramStart"/>
      <w:r>
        <w:rPr>
          <w:rFonts w:ascii="Times New Roman" w:hAnsi="Times New Roman" w:cs="Times New Roman"/>
          <w:b/>
          <w:sz w:val="24"/>
          <w:szCs w:val="24"/>
        </w:rPr>
        <w:t>4</w:t>
      </w:r>
      <w:r w:rsidR="004E1349">
        <w:rPr>
          <w:rFonts w:ascii="Times New Roman" w:hAnsi="Times New Roman" w:cs="Times New Roman"/>
          <w:b/>
          <w:sz w:val="24"/>
          <w:szCs w:val="24"/>
        </w:rPr>
        <w:t xml:space="preserve">.1  </w:t>
      </w:r>
      <w:r w:rsidR="0099353D" w:rsidRPr="008D45E6">
        <w:rPr>
          <w:rFonts w:ascii="Times New Roman" w:hAnsi="Times New Roman" w:cs="Times New Roman"/>
          <w:b/>
          <w:sz w:val="24"/>
          <w:szCs w:val="24"/>
        </w:rPr>
        <w:t>Designer</w:t>
      </w:r>
      <w:proofErr w:type="gramEnd"/>
      <w:r w:rsidR="007E0C96" w:rsidRPr="008D45E6">
        <w:rPr>
          <w:rFonts w:ascii="Times New Roman" w:hAnsi="Times New Roman" w:cs="Times New Roman"/>
          <w:b/>
          <w:sz w:val="24"/>
          <w:szCs w:val="24"/>
        </w:rPr>
        <w:t xml:space="preserve"> </w:t>
      </w:r>
      <w:r w:rsidR="00E60DC5">
        <w:rPr>
          <w:rFonts w:ascii="Times New Roman" w:hAnsi="Times New Roman" w:cs="Times New Roman"/>
          <w:b/>
          <w:sz w:val="24"/>
          <w:szCs w:val="24"/>
        </w:rPr>
        <w:t>p</w:t>
      </w:r>
      <w:r w:rsidR="007E0C96" w:rsidRPr="008D45E6">
        <w:rPr>
          <w:rFonts w:ascii="Times New Roman" w:hAnsi="Times New Roman" w:cs="Times New Roman"/>
          <w:b/>
          <w:sz w:val="24"/>
          <w:szCs w:val="24"/>
        </w:rPr>
        <w:t>erspective</w:t>
      </w:r>
    </w:p>
    <w:p w14:paraId="2970370D" w14:textId="7CA5D6C4" w:rsidR="00AC1D19" w:rsidRPr="008D45E6" w:rsidRDefault="003A61DB" w:rsidP="008D45E6">
      <w:pPr>
        <w:spacing w:after="0" w:line="480" w:lineRule="auto"/>
        <w:ind w:firstLine="720"/>
        <w:rPr>
          <w:rFonts w:ascii="Times New Roman" w:hAnsi="Times New Roman" w:cs="Times New Roman"/>
          <w:sz w:val="24"/>
          <w:szCs w:val="24"/>
        </w:rPr>
      </w:pPr>
      <w:r w:rsidRPr="008D45E6">
        <w:rPr>
          <w:rFonts w:ascii="Times New Roman" w:hAnsi="Times New Roman" w:cs="Times New Roman"/>
          <w:sz w:val="24"/>
          <w:szCs w:val="24"/>
        </w:rPr>
        <w:t xml:space="preserve">We refer to designers </w:t>
      </w:r>
      <w:r w:rsidR="00A0021A" w:rsidRPr="008D45E6">
        <w:rPr>
          <w:rFonts w:ascii="Times New Roman" w:hAnsi="Times New Roman" w:cs="Times New Roman"/>
          <w:sz w:val="24"/>
          <w:szCs w:val="24"/>
        </w:rPr>
        <w:t xml:space="preserve">as those </w:t>
      </w:r>
      <w:r w:rsidRPr="008D45E6">
        <w:rPr>
          <w:rFonts w:ascii="Times New Roman" w:hAnsi="Times New Roman" w:cs="Times New Roman"/>
          <w:sz w:val="24"/>
          <w:szCs w:val="24"/>
        </w:rPr>
        <w:t xml:space="preserve">who conceptualize </w:t>
      </w:r>
      <w:r w:rsidR="00A0021A" w:rsidRPr="008D45E6">
        <w:rPr>
          <w:rFonts w:ascii="Times New Roman" w:hAnsi="Times New Roman" w:cs="Times New Roman"/>
          <w:sz w:val="24"/>
          <w:szCs w:val="24"/>
        </w:rPr>
        <w:t xml:space="preserve">features of </w:t>
      </w:r>
      <w:r w:rsidRPr="008D45E6">
        <w:rPr>
          <w:rFonts w:ascii="Times New Roman" w:hAnsi="Times New Roman" w:cs="Times New Roman"/>
          <w:sz w:val="24"/>
          <w:szCs w:val="24"/>
        </w:rPr>
        <w:t xml:space="preserve">digital materials </w:t>
      </w:r>
      <w:r w:rsidR="00E81750" w:rsidRPr="008D45E6">
        <w:rPr>
          <w:rFonts w:ascii="Times New Roman" w:hAnsi="Times New Roman" w:cs="Times New Roman"/>
          <w:sz w:val="24"/>
          <w:szCs w:val="24"/>
        </w:rPr>
        <w:t>based on</w:t>
      </w:r>
      <w:r w:rsidRPr="008D45E6">
        <w:rPr>
          <w:rFonts w:ascii="Times New Roman" w:hAnsi="Times New Roman" w:cs="Times New Roman"/>
          <w:sz w:val="24"/>
          <w:szCs w:val="24"/>
        </w:rPr>
        <w:t xml:space="preserve"> research </w:t>
      </w:r>
      <w:r w:rsidR="00A0021A" w:rsidRPr="008D45E6">
        <w:rPr>
          <w:rFonts w:ascii="Times New Roman" w:hAnsi="Times New Roman" w:cs="Times New Roman"/>
          <w:sz w:val="24"/>
          <w:szCs w:val="24"/>
        </w:rPr>
        <w:t xml:space="preserve">on learning and learning systems. </w:t>
      </w:r>
      <w:r w:rsidR="00605A7A" w:rsidRPr="008D45E6">
        <w:rPr>
          <w:rFonts w:ascii="Times New Roman" w:hAnsi="Times New Roman" w:cs="Times New Roman"/>
          <w:sz w:val="24"/>
          <w:szCs w:val="24"/>
        </w:rPr>
        <w:t xml:space="preserve">Designers emphasize the transformative aspects of </w:t>
      </w:r>
      <w:r w:rsidR="00605A7A" w:rsidRPr="008D45E6">
        <w:rPr>
          <w:rFonts w:ascii="Times New Roman" w:hAnsi="Times New Roman" w:cs="Times New Roman"/>
          <w:sz w:val="24"/>
          <w:szCs w:val="24"/>
        </w:rPr>
        <w:lastRenderedPageBreak/>
        <w:t xml:space="preserve">digital materials, in terms of creating texts and learning experiences that augment or enhance what is possible in paper curricula. </w:t>
      </w:r>
      <w:r w:rsidR="008454A5" w:rsidRPr="008D45E6">
        <w:rPr>
          <w:rFonts w:ascii="Times New Roman" w:hAnsi="Times New Roman" w:cs="Times New Roman"/>
          <w:sz w:val="24"/>
          <w:szCs w:val="24"/>
        </w:rPr>
        <w:t xml:space="preserve">First, designers aim to </w:t>
      </w:r>
      <w:r w:rsidR="00E81750" w:rsidRPr="008D45E6">
        <w:rPr>
          <w:rFonts w:ascii="Times New Roman" w:hAnsi="Times New Roman" w:cs="Times New Roman"/>
          <w:sz w:val="24"/>
          <w:szCs w:val="24"/>
        </w:rPr>
        <w:t xml:space="preserve">create </w:t>
      </w:r>
      <w:r w:rsidR="008454A5" w:rsidRPr="008D45E6">
        <w:rPr>
          <w:rFonts w:ascii="Times New Roman" w:hAnsi="Times New Roman" w:cs="Times New Roman"/>
          <w:sz w:val="24"/>
          <w:szCs w:val="24"/>
        </w:rPr>
        <w:t>complex</w:t>
      </w:r>
      <w:r w:rsidR="00E81750" w:rsidRPr="008D45E6">
        <w:rPr>
          <w:rFonts w:ascii="Times New Roman" w:hAnsi="Times New Roman" w:cs="Times New Roman"/>
          <w:sz w:val="24"/>
          <w:szCs w:val="24"/>
        </w:rPr>
        <w:t xml:space="preserve"> and</w:t>
      </w:r>
      <w:r w:rsidR="008454A5" w:rsidRPr="008D45E6">
        <w:rPr>
          <w:rFonts w:ascii="Times New Roman" w:hAnsi="Times New Roman" w:cs="Times New Roman"/>
          <w:sz w:val="24"/>
          <w:szCs w:val="24"/>
        </w:rPr>
        <w:t xml:space="preserve"> rich experiences, </w:t>
      </w:r>
      <w:r w:rsidR="00ED4F2B" w:rsidRPr="008D45E6">
        <w:rPr>
          <w:rFonts w:ascii="Times New Roman" w:hAnsi="Times New Roman" w:cs="Times New Roman"/>
          <w:sz w:val="24"/>
          <w:szCs w:val="24"/>
        </w:rPr>
        <w:t xml:space="preserve">ubiquitous access to tools, </w:t>
      </w:r>
      <w:r w:rsidR="008454A5" w:rsidRPr="008D45E6">
        <w:rPr>
          <w:rFonts w:ascii="Times New Roman" w:hAnsi="Times New Roman" w:cs="Times New Roman"/>
          <w:sz w:val="24"/>
          <w:szCs w:val="24"/>
        </w:rPr>
        <w:t xml:space="preserve">workspaces </w:t>
      </w:r>
      <w:r w:rsidR="00ED4F2B" w:rsidRPr="008D45E6">
        <w:rPr>
          <w:rFonts w:ascii="Times New Roman" w:hAnsi="Times New Roman" w:cs="Times New Roman"/>
          <w:sz w:val="24"/>
          <w:szCs w:val="24"/>
        </w:rPr>
        <w:t xml:space="preserve">that incorporate tools and dynamically linked representations, </w:t>
      </w:r>
      <w:r w:rsidR="008454A5" w:rsidRPr="008D45E6">
        <w:rPr>
          <w:rFonts w:ascii="Times New Roman" w:hAnsi="Times New Roman" w:cs="Times New Roman"/>
          <w:sz w:val="24"/>
          <w:szCs w:val="24"/>
        </w:rPr>
        <w:t xml:space="preserve">and the ability to record and curate work (Confrey, 2016; </w:t>
      </w:r>
      <w:r w:rsidR="00F252B5" w:rsidRPr="008D45E6">
        <w:rPr>
          <w:rFonts w:ascii="Times New Roman" w:hAnsi="Times New Roman" w:cs="Times New Roman"/>
          <w:sz w:val="24"/>
          <w:szCs w:val="24"/>
        </w:rPr>
        <w:t xml:space="preserve">Edson, 2016; </w:t>
      </w:r>
      <w:r w:rsidR="008454A5" w:rsidRPr="008D45E6">
        <w:rPr>
          <w:rFonts w:ascii="Times New Roman" w:hAnsi="Times New Roman" w:cs="Times New Roman"/>
          <w:sz w:val="24"/>
          <w:szCs w:val="24"/>
        </w:rPr>
        <w:t>Lew, 2016; Yerushalmy</w:t>
      </w:r>
      <w:r w:rsidR="007D2EC6" w:rsidRPr="008D45E6">
        <w:rPr>
          <w:rFonts w:ascii="Times New Roman" w:hAnsi="Times New Roman" w:cs="Times New Roman"/>
          <w:sz w:val="24"/>
          <w:szCs w:val="24"/>
        </w:rPr>
        <w:t>, 2016</w:t>
      </w:r>
      <w:r w:rsidR="008454A5" w:rsidRPr="008D45E6">
        <w:rPr>
          <w:rFonts w:ascii="Times New Roman" w:hAnsi="Times New Roman" w:cs="Times New Roman"/>
          <w:sz w:val="24"/>
          <w:szCs w:val="24"/>
        </w:rPr>
        <w:t>).</w:t>
      </w:r>
      <w:r w:rsidR="007D2EC6" w:rsidRPr="008D45E6">
        <w:rPr>
          <w:rFonts w:ascii="Times New Roman" w:hAnsi="Times New Roman" w:cs="Times New Roman"/>
          <w:sz w:val="24"/>
          <w:szCs w:val="24"/>
        </w:rPr>
        <w:t xml:space="preserve"> </w:t>
      </w:r>
      <w:r w:rsidR="00E81750" w:rsidRPr="008D45E6">
        <w:rPr>
          <w:rFonts w:ascii="Times New Roman" w:hAnsi="Times New Roman" w:cs="Times New Roman"/>
          <w:sz w:val="24"/>
          <w:szCs w:val="24"/>
        </w:rPr>
        <w:t>Confrey, Lew, and Yerushalmy emphasize that</w:t>
      </w:r>
      <w:r w:rsidR="00ED4F2B" w:rsidRPr="008D45E6">
        <w:rPr>
          <w:rFonts w:ascii="Times New Roman" w:hAnsi="Times New Roman" w:cs="Times New Roman"/>
          <w:sz w:val="24"/>
          <w:szCs w:val="24"/>
        </w:rPr>
        <w:t xml:space="preserve"> work</w:t>
      </w:r>
      <w:r w:rsidR="00FB17F2" w:rsidRPr="008D45E6">
        <w:rPr>
          <w:rFonts w:ascii="Times New Roman" w:hAnsi="Times New Roman" w:cs="Times New Roman"/>
          <w:sz w:val="24"/>
          <w:szCs w:val="24"/>
        </w:rPr>
        <w:t xml:space="preserve">spaces </w:t>
      </w:r>
      <w:r w:rsidR="00276D05" w:rsidRPr="008D45E6">
        <w:rPr>
          <w:rFonts w:ascii="Times New Roman" w:hAnsi="Times New Roman" w:cs="Times New Roman"/>
          <w:sz w:val="24"/>
          <w:szCs w:val="24"/>
        </w:rPr>
        <w:t>should provid</w:t>
      </w:r>
      <w:r w:rsidR="00ED4F2B" w:rsidRPr="008D45E6">
        <w:rPr>
          <w:rFonts w:ascii="Times New Roman" w:hAnsi="Times New Roman" w:cs="Times New Roman"/>
          <w:sz w:val="24"/>
          <w:szCs w:val="24"/>
        </w:rPr>
        <w:t>e</w:t>
      </w:r>
      <w:r w:rsidR="00276D05" w:rsidRPr="008D45E6">
        <w:rPr>
          <w:rFonts w:ascii="Times New Roman" w:hAnsi="Times New Roman" w:cs="Times New Roman"/>
          <w:sz w:val="24"/>
          <w:szCs w:val="24"/>
        </w:rPr>
        <w:t xml:space="preserve"> a</w:t>
      </w:r>
      <w:r w:rsidR="00042106" w:rsidRPr="008D45E6">
        <w:rPr>
          <w:rFonts w:ascii="Times New Roman" w:hAnsi="Times New Roman" w:cs="Times New Roman"/>
          <w:sz w:val="24"/>
          <w:szCs w:val="24"/>
        </w:rPr>
        <w:t xml:space="preserve">ccess to a suite of tools that </w:t>
      </w:r>
      <w:r w:rsidR="00276D05" w:rsidRPr="008D45E6">
        <w:rPr>
          <w:rFonts w:ascii="Times New Roman" w:hAnsi="Times New Roman" w:cs="Times New Roman"/>
          <w:sz w:val="24"/>
          <w:szCs w:val="24"/>
        </w:rPr>
        <w:t xml:space="preserve">learners strategically select as they engage in </w:t>
      </w:r>
      <w:r w:rsidR="00E81750" w:rsidRPr="008D45E6">
        <w:rPr>
          <w:rFonts w:ascii="Times New Roman" w:hAnsi="Times New Roman" w:cs="Times New Roman"/>
          <w:sz w:val="24"/>
          <w:szCs w:val="24"/>
        </w:rPr>
        <w:t>complex</w:t>
      </w:r>
      <w:r w:rsidR="00276D05" w:rsidRPr="008D45E6">
        <w:rPr>
          <w:rFonts w:ascii="Times New Roman" w:hAnsi="Times New Roman" w:cs="Times New Roman"/>
          <w:sz w:val="24"/>
          <w:szCs w:val="24"/>
        </w:rPr>
        <w:t xml:space="preserve"> problems</w:t>
      </w:r>
      <w:r w:rsidR="00255B28" w:rsidRPr="008D45E6">
        <w:rPr>
          <w:rFonts w:ascii="Times New Roman" w:hAnsi="Times New Roman" w:cs="Times New Roman"/>
          <w:sz w:val="24"/>
          <w:szCs w:val="24"/>
        </w:rPr>
        <w:t>.</w:t>
      </w:r>
      <w:r w:rsidR="00042106" w:rsidRPr="008D45E6">
        <w:rPr>
          <w:rFonts w:ascii="Times New Roman" w:hAnsi="Times New Roman" w:cs="Times New Roman"/>
          <w:sz w:val="24"/>
          <w:szCs w:val="24"/>
        </w:rPr>
        <w:t xml:space="preserve"> These workspaces should facilitate the use and manipulation of </w:t>
      </w:r>
      <w:r w:rsidR="007C7708" w:rsidRPr="008D45E6">
        <w:rPr>
          <w:rFonts w:ascii="Times New Roman" w:hAnsi="Times New Roman" w:cs="Times New Roman"/>
          <w:sz w:val="24"/>
          <w:szCs w:val="24"/>
        </w:rPr>
        <w:t xml:space="preserve">multiple representations, including </w:t>
      </w:r>
      <w:r w:rsidR="00042106" w:rsidRPr="008D45E6">
        <w:rPr>
          <w:rFonts w:ascii="Times New Roman" w:hAnsi="Times New Roman" w:cs="Times New Roman"/>
          <w:sz w:val="24"/>
          <w:szCs w:val="24"/>
        </w:rPr>
        <w:t>symbols</w:t>
      </w:r>
      <w:r w:rsidR="007C7708" w:rsidRPr="008D45E6">
        <w:rPr>
          <w:rFonts w:ascii="Times New Roman" w:hAnsi="Times New Roman" w:cs="Times New Roman"/>
          <w:sz w:val="24"/>
          <w:szCs w:val="24"/>
        </w:rPr>
        <w:t>,</w:t>
      </w:r>
      <w:r w:rsidR="00042106" w:rsidRPr="008D45E6">
        <w:rPr>
          <w:rFonts w:ascii="Times New Roman" w:hAnsi="Times New Roman" w:cs="Times New Roman"/>
          <w:sz w:val="24"/>
          <w:szCs w:val="24"/>
        </w:rPr>
        <w:t xml:space="preserve"> in ways that are intuitive and that communicate increasingly formal inscriptions of the mathematics. Furthermore, these workspaces should allow students to store and curate their work, for future reference for themselves and external audiences. </w:t>
      </w:r>
    </w:p>
    <w:p w14:paraId="2D7E5B8A" w14:textId="55BD69CB" w:rsidR="007C7708" w:rsidRPr="008D45E6" w:rsidRDefault="00ED4F2B" w:rsidP="008D45E6">
      <w:pPr>
        <w:spacing w:after="0" w:line="480" w:lineRule="auto"/>
        <w:ind w:firstLine="720"/>
        <w:rPr>
          <w:rFonts w:ascii="Times New Roman" w:hAnsi="Times New Roman" w:cs="Times New Roman"/>
          <w:sz w:val="24"/>
          <w:szCs w:val="24"/>
        </w:rPr>
      </w:pPr>
      <w:r w:rsidRPr="008D45E6">
        <w:rPr>
          <w:rFonts w:ascii="Times New Roman" w:hAnsi="Times New Roman" w:cs="Times New Roman"/>
          <w:sz w:val="24"/>
          <w:szCs w:val="24"/>
        </w:rPr>
        <w:t xml:space="preserve">An important tension in the design of digital materials is the demarcation and flow of mathematical </w:t>
      </w:r>
      <w:r w:rsidR="009E0529" w:rsidRPr="008D45E6">
        <w:rPr>
          <w:rFonts w:ascii="Times New Roman" w:hAnsi="Times New Roman" w:cs="Times New Roman"/>
          <w:sz w:val="24"/>
          <w:szCs w:val="24"/>
        </w:rPr>
        <w:t>activity</w:t>
      </w:r>
      <w:r w:rsidR="00397ECD" w:rsidRPr="008D45E6">
        <w:rPr>
          <w:rFonts w:ascii="Times New Roman" w:hAnsi="Times New Roman" w:cs="Times New Roman"/>
          <w:sz w:val="24"/>
          <w:szCs w:val="24"/>
        </w:rPr>
        <w:t xml:space="preserve"> (Confrey, 2016)</w:t>
      </w:r>
      <w:r w:rsidR="009E0529" w:rsidRPr="008D45E6">
        <w:rPr>
          <w:rFonts w:ascii="Times New Roman" w:hAnsi="Times New Roman" w:cs="Times New Roman"/>
          <w:sz w:val="24"/>
          <w:szCs w:val="24"/>
        </w:rPr>
        <w:t xml:space="preserve">. </w:t>
      </w:r>
      <w:r w:rsidR="00C703FC" w:rsidRPr="008D45E6">
        <w:rPr>
          <w:rFonts w:ascii="Times New Roman" w:hAnsi="Times New Roman" w:cs="Times New Roman"/>
          <w:sz w:val="24"/>
          <w:szCs w:val="24"/>
        </w:rPr>
        <w:t>Curriculum materials differ from open tools</w:t>
      </w:r>
      <w:r w:rsidR="00847082" w:rsidRPr="008D45E6">
        <w:rPr>
          <w:rFonts w:ascii="Times New Roman" w:hAnsi="Times New Roman" w:cs="Times New Roman"/>
          <w:sz w:val="24"/>
          <w:szCs w:val="24"/>
        </w:rPr>
        <w:t>,</w:t>
      </w:r>
      <w:r w:rsidR="00C703FC" w:rsidRPr="008D45E6">
        <w:rPr>
          <w:rFonts w:ascii="Times New Roman" w:hAnsi="Times New Roman" w:cs="Times New Roman"/>
          <w:sz w:val="24"/>
          <w:szCs w:val="24"/>
        </w:rPr>
        <w:t xml:space="preserve"> such as Sketchpad</w:t>
      </w:r>
      <w:r w:rsidR="00847082" w:rsidRPr="008D45E6">
        <w:rPr>
          <w:rFonts w:ascii="Times New Roman" w:hAnsi="Times New Roman" w:cs="Times New Roman"/>
          <w:sz w:val="24"/>
          <w:szCs w:val="24"/>
        </w:rPr>
        <w:t xml:space="preserve">, </w:t>
      </w:r>
      <w:proofErr w:type="spellStart"/>
      <w:r w:rsidR="00847082" w:rsidRPr="008D45E6">
        <w:rPr>
          <w:rFonts w:ascii="Times New Roman" w:hAnsi="Times New Roman" w:cs="Times New Roman"/>
          <w:sz w:val="24"/>
          <w:szCs w:val="24"/>
        </w:rPr>
        <w:t>Cabri</w:t>
      </w:r>
      <w:proofErr w:type="spellEnd"/>
      <w:r w:rsidR="00847082" w:rsidRPr="008D45E6">
        <w:rPr>
          <w:rFonts w:ascii="Times New Roman" w:hAnsi="Times New Roman" w:cs="Times New Roman"/>
          <w:sz w:val="24"/>
          <w:szCs w:val="24"/>
        </w:rPr>
        <w:t>,</w:t>
      </w:r>
      <w:r w:rsidR="00C703FC" w:rsidRPr="008D45E6">
        <w:rPr>
          <w:rFonts w:ascii="Times New Roman" w:hAnsi="Times New Roman" w:cs="Times New Roman"/>
          <w:sz w:val="24"/>
          <w:szCs w:val="24"/>
        </w:rPr>
        <w:t xml:space="preserve"> or Mathematica</w:t>
      </w:r>
      <w:r w:rsidR="00847082" w:rsidRPr="008D45E6">
        <w:rPr>
          <w:rFonts w:ascii="Times New Roman" w:hAnsi="Times New Roman" w:cs="Times New Roman"/>
          <w:sz w:val="24"/>
          <w:szCs w:val="24"/>
        </w:rPr>
        <w:t>,</w:t>
      </w:r>
      <w:r w:rsidR="00C703FC" w:rsidRPr="008D45E6">
        <w:rPr>
          <w:rFonts w:ascii="Times New Roman" w:hAnsi="Times New Roman" w:cs="Times New Roman"/>
          <w:sz w:val="24"/>
          <w:szCs w:val="24"/>
        </w:rPr>
        <w:t xml:space="preserve"> in that they </w:t>
      </w:r>
      <w:r w:rsidR="00537045" w:rsidRPr="008D45E6">
        <w:rPr>
          <w:rFonts w:ascii="Times New Roman" w:hAnsi="Times New Roman" w:cs="Times New Roman"/>
          <w:sz w:val="24"/>
          <w:szCs w:val="24"/>
        </w:rPr>
        <w:t xml:space="preserve">are intended </w:t>
      </w:r>
      <w:r w:rsidR="00F14305" w:rsidRPr="008D45E6">
        <w:rPr>
          <w:rFonts w:ascii="Times New Roman" w:hAnsi="Times New Roman" w:cs="Times New Roman"/>
          <w:sz w:val="24"/>
          <w:szCs w:val="24"/>
        </w:rPr>
        <w:t xml:space="preserve">to </w:t>
      </w:r>
      <w:r w:rsidR="00C703FC" w:rsidRPr="008D45E6">
        <w:rPr>
          <w:rFonts w:ascii="Times New Roman" w:hAnsi="Times New Roman" w:cs="Times New Roman"/>
          <w:sz w:val="24"/>
          <w:szCs w:val="24"/>
        </w:rPr>
        <w:t xml:space="preserve">provide structure by bounding and sequencing mathematical activity. </w:t>
      </w:r>
      <w:r w:rsidR="00540247" w:rsidRPr="008D45E6">
        <w:rPr>
          <w:rFonts w:ascii="Times New Roman" w:hAnsi="Times New Roman" w:cs="Times New Roman"/>
          <w:sz w:val="24"/>
          <w:szCs w:val="24"/>
        </w:rPr>
        <w:t>Integrating rich problem</w:t>
      </w:r>
      <w:r w:rsidR="00F14305" w:rsidRPr="008D45E6">
        <w:rPr>
          <w:rFonts w:ascii="Times New Roman" w:hAnsi="Times New Roman" w:cs="Times New Roman"/>
          <w:sz w:val="24"/>
          <w:szCs w:val="24"/>
        </w:rPr>
        <w:t>s</w:t>
      </w:r>
      <w:r w:rsidR="00540247" w:rsidRPr="008D45E6">
        <w:rPr>
          <w:rFonts w:ascii="Times New Roman" w:hAnsi="Times New Roman" w:cs="Times New Roman"/>
          <w:sz w:val="24"/>
          <w:szCs w:val="24"/>
        </w:rPr>
        <w:t xml:space="preserve"> and work spaces provides opportunities for </w:t>
      </w:r>
      <w:r w:rsidR="00F14305" w:rsidRPr="008D45E6">
        <w:rPr>
          <w:rFonts w:ascii="Times New Roman" w:hAnsi="Times New Roman" w:cs="Times New Roman"/>
          <w:sz w:val="24"/>
          <w:szCs w:val="24"/>
        </w:rPr>
        <w:t xml:space="preserve">the kind of </w:t>
      </w:r>
      <w:r w:rsidR="00540247" w:rsidRPr="008D45E6">
        <w:rPr>
          <w:rFonts w:ascii="Times New Roman" w:hAnsi="Times New Roman" w:cs="Times New Roman"/>
          <w:sz w:val="24"/>
          <w:szCs w:val="24"/>
        </w:rPr>
        <w:t xml:space="preserve">complex activity that </w:t>
      </w:r>
      <w:r w:rsidR="00C703FC" w:rsidRPr="008D45E6">
        <w:rPr>
          <w:rFonts w:ascii="Times New Roman" w:hAnsi="Times New Roman" w:cs="Times New Roman"/>
          <w:sz w:val="24"/>
          <w:szCs w:val="24"/>
        </w:rPr>
        <w:t xml:space="preserve">involves non-linear processes (unproductive approaches </w:t>
      </w:r>
      <w:r w:rsidR="00E81750" w:rsidRPr="008D45E6">
        <w:rPr>
          <w:rFonts w:ascii="Times New Roman" w:hAnsi="Times New Roman" w:cs="Times New Roman"/>
          <w:sz w:val="24"/>
          <w:szCs w:val="24"/>
        </w:rPr>
        <w:t>may pr</w:t>
      </w:r>
      <w:r w:rsidR="00B50F8E" w:rsidRPr="008D45E6">
        <w:rPr>
          <w:rFonts w:ascii="Times New Roman" w:hAnsi="Times New Roman" w:cs="Times New Roman"/>
          <w:sz w:val="24"/>
          <w:szCs w:val="24"/>
        </w:rPr>
        <w:t>ecede</w:t>
      </w:r>
      <w:r w:rsidR="00C703FC" w:rsidRPr="008D45E6">
        <w:rPr>
          <w:rFonts w:ascii="Times New Roman" w:hAnsi="Times New Roman" w:cs="Times New Roman"/>
          <w:sz w:val="24"/>
          <w:szCs w:val="24"/>
        </w:rPr>
        <w:t xml:space="preserve"> more productive approaches), </w:t>
      </w:r>
      <w:r w:rsidR="00C4269E" w:rsidRPr="008D45E6">
        <w:rPr>
          <w:rFonts w:ascii="Times New Roman" w:hAnsi="Times New Roman" w:cs="Times New Roman"/>
          <w:sz w:val="24"/>
          <w:szCs w:val="24"/>
        </w:rPr>
        <w:t xml:space="preserve">complex interactions of tools and representations, and the collective negotiation of the viability and validity of solution paths. Such </w:t>
      </w:r>
      <w:r w:rsidR="00537045" w:rsidRPr="008D45E6">
        <w:rPr>
          <w:rFonts w:ascii="Times New Roman" w:hAnsi="Times New Roman" w:cs="Times New Roman"/>
          <w:sz w:val="24"/>
          <w:szCs w:val="24"/>
        </w:rPr>
        <w:t xml:space="preserve">complex activity can disrupt well-defined </w:t>
      </w:r>
      <w:r w:rsidR="00B50F8E" w:rsidRPr="008D45E6">
        <w:rPr>
          <w:rFonts w:ascii="Times New Roman" w:hAnsi="Times New Roman" w:cs="Times New Roman"/>
          <w:sz w:val="24"/>
          <w:szCs w:val="24"/>
        </w:rPr>
        <w:t xml:space="preserve">lesson </w:t>
      </w:r>
      <w:r w:rsidR="00537045" w:rsidRPr="008D45E6">
        <w:rPr>
          <w:rFonts w:ascii="Times New Roman" w:hAnsi="Times New Roman" w:cs="Times New Roman"/>
          <w:sz w:val="24"/>
          <w:szCs w:val="24"/>
        </w:rPr>
        <w:t xml:space="preserve">structures and </w:t>
      </w:r>
      <w:r w:rsidR="00B50F8E" w:rsidRPr="008D45E6">
        <w:rPr>
          <w:rFonts w:ascii="Times New Roman" w:hAnsi="Times New Roman" w:cs="Times New Roman"/>
          <w:sz w:val="24"/>
          <w:szCs w:val="24"/>
        </w:rPr>
        <w:t>a</w:t>
      </w:r>
      <w:r w:rsidR="00537045" w:rsidRPr="008D45E6">
        <w:rPr>
          <w:rFonts w:ascii="Times New Roman" w:hAnsi="Times New Roman" w:cs="Times New Roman"/>
          <w:sz w:val="24"/>
          <w:szCs w:val="24"/>
        </w:rPr>
        <w:t>llocation</w:t>
      </w:r>
      <w:r w:rsidR="00B50F8E" w:rsidRPr="008D45E6">
        <w:rPr>
          <w:rFonts w:ascii="Times New Roman" w:hAnsi="Times New Roman" w:cs="Times New Roman"/>
          <w:sz w:val="24"/>
          <w:szCs w:val="24"/>
        </w:rPr>
        <w:t>s</w:t>
      </w:r>
      <w:r w:rsidR="00537045" w:rsidRPr="008D45E6">
        <w:rPr>
          <w:rFonts w:ascii="Times New Roman" w:hAnsi="Times New Roman" w:cs="Times New Roman"/>
          <w:sz w:val="24"/>
          <w:szCs w:val="24"/>
        </w:rPr>
        <w:t xml:space="preserve"> of time (both </w:t>
      </w:r>
      <w:r w:rsidR="00B50F8E" w:rsidRPr="008D45E6">
        <w:rPr>
          <w:rFonts w:ascii="Times New Roman" w:hAnsi="Times New Roman" w:cs="Times New Roman"/>
          <w:sz w:val="24"/>
          <w:szCs w:val="24"/>
        </w:rPr>
        <w:t xml:space="preserve">duration and </w:t>
      </w:r>
      <w:r w:rsidR="00537045" w:rsidRPr="008D45E6">
        <w:rPr>
          <w:rFonts w:ascii="Times New Roman" w:hAnsi="Times New Roman" w:cs="Times New Roman"/>
          <w:sz w:val="24"/>
          <w:szCs w:val="24"/>
        </w:rPr>
        <w:t>synchronicity</w:t>
      </w:r>
      <w:proofErr w:type="gramStart"/>
      <w:r w:rsidR="00537045" w:rsidRPr="008D45E6">
        <w:rPr>
          <w:rFonts w:ascii="Times New Roman" w:hAnsi="Times New Roman" w:cs="Times New Roman"/>
          <w:sz w:val="24"/>
          <w:szCs w:val="24"/>
        </w:rPr>
        <w:t>)</w:t>
      </w:r>
      <w:r w:rsidR="00444000" w:rsidRPr="008D45E6">
        <w:rPr>
          <w:rFonts w:ascii="Times New Roman" w:hAnsi="Times New Roman" w:cs="Times New Roman"/>
          <w:sz w:val="24"/>
          <w:szCs w:val="24"/>
        </w:rPr>
        <w:t>(</w:t>
      </w:r>
      <w:proofErr w:type="gramEnd"/>
      <w:r w:rsidR="00444000" w:rsidRPr="008D45E6">
        <w:rPr>
          <w:rFonts w:ascii="Times New Roman" w:hAnsi="Times New Roman" w:cs="Times New Roman"/>
          <w:sz w:val="24"/>
          <w:szCs w:val="24"/>
        </w:rPr>
        <w:t xml:space="preserve">c.f. </w:t>
      </w:r>
      <w:proofErr w:type="spellStart"/>
      <w:r w:rsidR="00444000" w:rsidRPr="008D45E6">
        <w:rPr>
          <w:rFonts w:ascii="Times New Roman" w:hAnsi="Times New Roman" w:cs="Times New Roman"/>
          <w:sz w:val="24"/>
          <w:szCs w:val="24"/>
        </w:rPr>
        <w:t>Ritella</w:t>
      </w:r>
      <w:proofErr w:type="spellEnd"/>
      <w:r w:rsidR="00444000" w:rsidRPr="008D45E6">
        <w:rPr>
          <w:rFonts w:ascii="Times New Roman" w:hAnsi="Times New Roman" w:cs="Times New Roman"/>
          <w:sz w:val="24"/>
          <w:szCs w:val="24"/>
        </w:rPr>
        <w:t xml:space="preserve"> &amp; </w:t>
      </w:r>
      <w:proofErr w:type="spellStart"/>
      <w:r w:rsidR="00444000" w:rsidRPr="008D45E6">
        <w:rPr>
          <w:rFonts w:ascii="Times New Roman" w:hAnsi="Times New Roman" w:cs="Times New Roman"/>
          <w:sz w:val="24"/>
          <w:szCs w:val="24"/>
        </w:rPr>
        <w:t>Hakkarainen’s</w:t>
      </w:r>
      <w:proofErr w:type="spellEnd"/>
      <w:r w:rsidR="00444000" w:rsidRPr="008D45E6">
        <w:rPr>
          <w:rFonts w:ascii="Times New Roman" w:hAnsi="Times New Roman" w:cs="Times New Roman"/>
          <w:sz w:val="24"/>
          <w:szCs w:val="24"/>
        </w:rPr>
        <w:t xml:space="preserve"> (2012) discussion of </w:t>
      </w:r>
      <w:proofErr w:type="spellStart"/>
      <w:r w:rsidR="00444000" w:rsidRPr="008D45E6">
        <w:rPr>
          <w:rFonts w:ascii="Times New Roman" w:hAnsi="Times New Roman" w:cs="Times New Roman"/>
          <w:sz w:val="24"/>
          <w:szCs w:val="24"/>
        </w:rPr>
        <w:t>chronotype</w:t>
      </w:r>
      <w:proofErr w:type="spellEnd"/>
      <w:r w:rsidR="00444000" w:rsidRPr="008D45E6">
        <w:rPr>
          <w:rFonts w:ascii="Times New Roman" w:hAnsi="Times New Roman" w:cs="Times New Roman"/>
          <w:sz w:val="24"/>
          <w:szCs w:val="24"/>
        </w:rPr>
        <w:t>)</w:t>
      </w:r>
      <w:r w:rsidR="00537045" w:rsidRPr="008D45E6">
        <w:rPr>
          <w:rFonts w:ascii="Times New Roman" w:hAnsi="Times New Roman" w:cs="Times New Roman"/>
          <w:sz w:val="24"/>
          <w:szCs w:val="24"/>
        </w:rPr>
        <w:t xml:space="preserve">, </w:t>
      </w:r>
      <w:r w:rsidR="007C7708" w:rsidRPr="008D45E6">
        <w:rPr>
          <w:rFonts w:ascii="Times New Roman" w:hAnsi="Times New Roman" w:cs="Times New Roman"/>
          <w:sz w:val="24"/>
          <w:szCs w:val="24"/>
        </w:rPr>
        <w:t xml:space="preserve">interrupting the potential flow of a lesson, with implications for following a prescribed scope and sequence of mathematics. </w:t>
      </w:r>
      <w:r w:rsidR="00C703FC" w:rsidRPr="008D45E6">
        <w:rPr>
          <w:rFonts w:ascii="Times New Roman" w:hAnsi="Times New Roman" w:cs="Times New Roman"/>
          <w:sz w:val="24"/>
          <w:szCs w:val="24"/>
        </w:rPr>
        <w:t xml:space="preserve"> </w:t>
      </w:r>
      <w:r w:rsidR="00B50F8E" w:rsidRPr="008D45E6">
        <w:rPr>
          <w:rFonts w:ascii="Times New Roman" w:hAnsi="Times New Roman" w:cs="Times New Roman"/>
          <w:sz w:val="24"/>
          <w:szCs w:val="24"/>
        </w:rPr>
        <w:t xml:space="preserve"> </w:t>
      </w:r>
    </w:p>
    <w:p w14:paraId="7AB86808" w14:textId="5A7B2098" w:rsidR="00537045" w:rsidRPr="008D45E6" w:rsidRDefault="00FA6022" w:rsidP="008D45E6">
      <w:pPr>
        <w:spacing w:after="0" w:line="480" w:lineRule="auto"/>
        <w:ind w:firstLine="720"/>
        <w:rPr>
          <w:rFonts w:ascii="Times New Roman" w:hAnsi="Times New Roman" w:cs="Times New Roman"/>
          <w:sz w:val="24"/>
          <w:szCs w:val="24"/>
        </w:rPr>
      </w:pPr>
      <w:r w:rsidRPr="008D45E6">
        <w:rPr>
          <w:rFonts w:ascii="Times New Roman" w:hAnsi="Times New Roman" w:cs="Times New Roman"/>
          <w:sz w:val="24"/>
          <w:szCs w:val="24"/>
        </w:rPr>
        <w:t xml:space="preserve">Another important tension is the balance between individual work that engages important psychological processes (e.g., </w:t>
      </w:r>
      <w:r w:rsidRPr="008D45E6">
        <w:rPr>
          <w:rFonts w:ascii="Times New Roman" w:hAnsi="Times New Roman" w:cs="Times New Roman"/>
          <w:i/>
          <w:sz w:val="24"/>
          <w:szCs w:val="24"/>
        </w:rPr>
        <w:t>flow</w:t>
      </w:r>
      <w:r w:rsidR="00B50F8E" w:rsidRPr="008D45E6">
        <w:rPr>
          <w:rFonts w:ascii="Times New Roman" w:hAnsi="Times New Roman" w:cs="Times New Roman"/>
          <w:sz w:val="24"/>
          <w:szCs w:val="24"/>
        </w:rPr>
        <w:t>,</w:t>
      </w:r>
      <w:r w:rsidRPr="008D45E6">
        <w:rPr>
          <w:rFonts w:ascii="Times New Roman" w:hAnsi="Times New Roman" w:cs="Times New Roman"/>
          <w:sz w:val="24"/>
          <w:szCs w:val="24"/>
        </w:rPr>
        <w:t xml:space="preserve"> as described</w:t>
      </w:r>
      <w:r w:rsidR="00F364F7" w:rsidRPr="008D45E6">
        <w:rPr>
          <w:rFonts w:ascii="Times New Roman" w:hAnsi="Times New Roman" w:cs="Times New Roman"/>
          <w:sz w:val="24"/>
          <w:szCs w:val="24"/>
        </w:rPr>
        <w:t xml:space="preserve"> in self-determination theory) and collective </w:t>
      </w:r>
      <w:r w:rsidR="00537045" w:rsidRPr="008D45E6">
        <w:rPr>
          <w:rFonts w:ascii="Times New Roman" w:hAnsi="Times New Roman" w:cs="Times New Roman"/>
          <w:sz w:val="24"/>
          <w:szCs w:val="24"/>
        </w:rPr>
        <w:lastRenderedPageBreak/>
        <w:t>work</w:t>
      </w:r>
      <w:r w:rsidR="00F364F7" w:rsidRPr="008D45E6">
        <w:rPr>
          <w:rFonts w:ascii="Times New Roman" w:hAnsi="Times New Roman" w:cs="Times New Roman"/>
          <w:sz w:val="24"/>
          <w:szCs w:val="24"/>
        </w:rPr>
        <w:t xml:space="preserve"> that emphasizes the </w:t>
      </w:r>
      <w:r w:rsidR="00B50F8E" w:rsidRPr="008D45E6">
        <w:rPr>
          <w:rFonts w:ascii="Times New Roman" w:hAnsi="Times New Roman" w:cs="Times New Roman"/>
          <w:sz w:val="24"/>
          <w:szCs w:val="24"/>
        </w:rPr>
        <w:t>role</w:t>
      </w:r>
      <w:r w:rsidR="00F364F7" w:rsidRPr="008D45E6">
        <w:rPr>
          <w:rFonts w:ascii="Times New Roman" w:hAnsi="Times New Roman" w:cs="Times New Roman"/>
          <w:sz w:val="24"/>
          <w:szCs w:val="24"/>
        </w:rPr>
        <w:t xml:space="preserve"> of interaction in the learning of mathematics. Confrey (2016) explains that designing workspaces t</w:t>
      </w:r>
      <w:r w:rsidR="00537045" w:rsidRPr="008D45E6">
        <w:rPr>
          <w:rFonts w:ascii="Times New Roman" w:hAnsi="Times New Roman" w:cs="Times New Roman"/>
          <w:sz w:val="24"/>
          <w:szCs w:val="24"/>
        </w:rPr>
        <w:t>hat</w:t>
      </w:r>
      <w:r w:rsidR="00F364F7" w:rsidRPr="008D45E6">
        <w:rPr>
          <w:rFonts w:ascii="Times New Roman" w:hAnsi="Times New Roman" w:cs="Times New Roman"/>
          <w:sz w:val="24"/>
          <w:szCs w:val="24"/>
        </w:rPr>
        <w:t xml:space="preserve"> emphasize and enhance the collective aspects of mathematical activity is essential. This requires workspaces that allow for collective work (e.g., </w:t>
      </w:r>
      <w:r w:rsidR="00B50F8E" w:rsidRPr="008D45E6">
        <w:rPr>
          <w:rFonts w:ascii="Times New Roman" w:hAnsi="Times New Roman" w:cs="Times New Roman"/>
          <w:sz w:val="24"/>
          <w:szCs w:val="24"/>
        </w:rPr>
        <w:t>electronic documents that can be simultaneously viewed and edited by multiple authors</w:t>
      </w:r>
      <w:r w:rsidR="00F364F7" w:rsidRPr="008D45E6">
        <w:rPr>
          <w:rFonts w:ascii="Times New Roman" w:hAnsi="Times New Roman" w:cs="Times New Roman"/>
          <w:sz w:val="24"/>
          <w:szCs w:val="24"/>
        </w:rPr>
        <w:t xml:space="preserve">) as well as the ability to communicate to external audiences, such as group members, the teacher, or other members of the class. </w:t>
      </w:r>
      <w:r w:rsidR="001A3FBE" w:rsidRPr="008D45E6">
        <w:rPr>
          <w:rFonts w:ascii="Times New Roman" w:hAnsi="Times New Roman" w:cs="Times New Roman"/>
          <w:sz w:val="24"/>
          <w:szCs w:val="24"/>
        </w:rPr>
        <w:t>The emphasis on these features is</w:t>
      </w:r>
      <w:r w:rsidR="00B07890" w:rsidRPr="008D45E6">
        <w:rPr>
          <w:rFonts w:ascii="Times New Roman" w:hAnsi="Times New Roman" w:cs="Times New Roman"/>
          <w:sz w:val="24"/>
          <w:szCs w:val="24"/>
        </w:rPr>
        <w:t xml:space="preserve"> in tension with features that </w:t>
      </w:r>
      <w:r w:rsidR="001A3FBE" w:rsidRPr="008D45E6">
        <w:rPr>
          <w:rFonts w:ascii="Times New Roman" w:hAnsi="Times New Roman" w:cs="Times New Roman"/>
          <w:sz w:val="24"/>
          <w:szCs w:val="24"/>
        </w:rPr>
        <w:t>provide</w:t>
      </w:r>
      <w:r w:rsidR="00EA1236" w:rsidRPr="008D45E6">
        <w:rPr>
          <w:rFonts w:ascii="Times New Roman" w:hAnsi="Times New Roman" w:cs="Times New Roman"/>
          <w:sz w:val="24"/>
          <w:szCs w:val="24"/>
        </w:rPr>
        <w:t xml:space="preserve"> support and scaffolds aimed at facilitating the competencies and tendencies of </w:t>
      </w:r>
      <w:r w:rsidR="007561EC" w:rsidRPr="008D45E6">
        <w:rPr>
          <w:rFonts w:ascii="Times New Roman" w:hAnsi="Times New Roman" w:cs="Times New Roman"/>
          <w:sz w:val="24"/>
          <w:szCs w:val="24"/>
        </w:rPr>
        <w:t xml:space="preserve">students engaged in </w:t>
      </w:r>
      <w:r w:rsidR="00EA1236" w:rsidRPr="008D45E6">
        <w:rPr>
          <w:rFonts w:ascii="Times New Roman" w:hAnsi="Times New Roman" w:cs="Times New Roman"/>
          <w:sz w:val="24"/>
          <w:szCs w:val="24"/>
        </w:rPr>
        <w:t>individual</w:t>
      </w:r>
      <w:r w:rsidR="007561EC" w:rsidRPr="008D45E6">
        <w:rPr>
          <w:rFonts w:ascii="Times New Roman" w:hAnsi="Times New Roman" w:cs="Times New Roman"/>
          <w:sz w:val="24"/>
          <w:szCs w:val="24"/>
        </w:rPr>
        <w:t xml:space="preserve"> work</w:t>
      </w:r>
      <w:r w:rsidR="00EA1236" w:rsidRPr="008D45E6">
        <w:rPr>
          <w:rFonts w:ascii="Times New Roman" w:hAnsi="Times New Roman" w:cs="Times New Roman"/>
          <w:sz w:val="24"/>
          <w:szCs w:val="24"/>
        </w:rPr>
        <w:t xml:space="preserve">. </w:t>
      </w:r>
    </w:p>
    <w:p w14:paraId="057AD7AC" w14:textId="61C81F14" w:rsidR="004B7C45" w:rsidRDefault="00B94814" w:rsidP="008D45E6">
      <w:pPr>
        <w:spacing w:after="0" w:line="480" w:lineRule="auto"/>
        <w:ind w:firstLine="720"/>
        <w:rPr>
          <w:rFonts w:ascii="Times New Roman" w:hAnsi="Times New Roman" w:cs="Times New Roman"/>
          <w:sz w:val="24"/>
          <w:szCs w:val="24"/>
        </w:rPr>
      </w:pPr>
      <w:r w:rsidRPr="008D45E6">
        <w:rPr>
          <w:rFonts w:ascii="Times New Roman" w:hAnsi="Times New Roman" w:cs="Times New Roman"/>
          <w:sz w:val="24"/>
          <w:szCs w:val="24"/>
        </w:rPr>
        <w:t>In sum, t</w:t>
      </w:r>
      <w:r w:rsidR="004067F5" w:rsidRPr="008D45E6">
        <w:rPr>
          <w:rFonts w:ascii="Times New Roman" w:hAnsi="Times New Roman" w:cs="Times New Roman"/>
          <w:sz w:val="24"/>
          <w:szCs w:val="24"/>
        </w:rPr>
        <w:t xml:space="preserve">he design perspective emphasizes tensions in how to create </w:t>
      </w:r>
      <w:r w:rsidR="004B7C45" w:rsidRPr="008D45E6">
        <w:rPr>
          <w:rFonts w:ascii="Times New Roman" w:hAnsi="Times New Roman" w:cs="Times New Roman"/>
          <w:sz w:val="24"/>
          <w:szCs w:val="24"/>
        </w:rPr>
        <w:t>accessible, flexible,</w:t>
      </w:r>
      <w:r w:rsidR="004067F5" w:rsidRPr="008D45E6">
        <w:rPr>
          <w:rFonts w:ascii="Times New Roman" w:hAnsi="Times New Roman" w:cs="Times New Roman"/>
          <w:sz w:val="24"/>
          <w:szCs w:val="24"/>
        </w:rPr>
        <w:t xml:space="preserve"> and tool-rich workspace</w:t>
      </w:r>
      <w:r w:rsidR="00C22136" w:rsidRPr="008D45E6">
        <w:rPr>
          <w:rFonts w:ascii="Times New Roman" w:hAnsi="Times New Roman" w:cs="Times New Roman"/>
          <w:sz w:val="24"/>
          <w:szCs w:val="24"/>
        </w:rPr>
        <w:t>s</w:t>
      </w:r>
      <w:r w:rsidR="004067F5" w:rsidRPr="008D45E6">
        <w:rPr>
          <w:rFonts w:ascii="Times New Roman" w:hAnsi="Times New Roman" w:cs="Times New Roman"/>
          <w:sz w:val="24"/>
          <w:szCs w:val="24"/>
        </w:rPr>
        <w:t xml:space="preserve"> that accommodates the needs of individuals while also </w:t>
      </w:r>
      <w:r w:rsidR="004B7C45" w:rsidRPr="008D45E6">
        <w:rPr>
          <w:rFonts w:ascii="Times New Roman" w:hAnsi="Times New Roman" w:cs="Times New Roman"/>
          <w:sz w:val="24"/>
          <w:szCs w:val="24"/>
        </w:rPr>
        <w:t>enabling collective aspects of mathematical activity. Th</w:t>
      </w:r>
      <w:r w:rsidR="00595754" w:rsidRPr="008D45E6">
        <w:rPr>
          <w:rFonts w:ascii="Times New Roman" w:hAnsi="Times New Roman" w:cs="Times New Roman"/>
          <w:sz w:val="24"/>
          <w:szCs w:val="24"/>
        </w:rPr>
        <w:t>is</w:t>
      </w:r>
      <w:r w:rsidR="004B7C45" w:rsidRPr="008D45E6">
        <w:rPr>
          <w:rFonts w:ascii="Times New Roman" w:hAnsi="Times New Roman" w:cs="Times New Roman"/>
          <w:sz w:val="24"/>
          <w:szCs w:val="24"/>
        </w:rPr>
        <w:t xml:space="preserve"> </w:t>
      </w:r>
      <w:r w:rsidR="00775A95" w:rsidRPr="008D45E6">
        <w:rPr>
          <w:rFonts w:ascii="Times New Roman" w:hAnsi="Times New Roman" w:cs="Times New Roman"/>
          <w:sz w:val="24"/>
          <w:szCs w:val="24"/>
        </w:rPr>
        <w:t>perspective</w:t>
      </w:r>
      <w:r w:rsidR="004B7C45" w:rsidRPr="008D45E6">
        <w:rPr>
          <w:rFonts w:ascii="Times New Roman" w:hAnsi="Times New Roman" w:cs="Times New Roman"/>
          <w:sz w:val="24"/>
          <w:szCs w:val="24"/>
        </w:rPr>
        <w:t xml:space="preserve"> builds from theoretical and empirical research based in the learning sciences and sociocultural paradigms that emphasize the </w:t>
      </w:r>
      <w:r w:rsidR="004306BD" w:rsidRPr="008D45E6">
        <w:rPr>
          <w:rFonts w:ascii="Times New Roman" w:hAnsi="Times New Roman" w:cs="Times New Roman"/>
          <w:sz w:val="24"/>
          <w:szCs w:val="24"/>
        </w:rPr>
        <w:t xml:space="preserve">importance </w:t>
      </w:r>
      <w:r w:rsidR="004B7C45" w:rsidRPr="008D45E6">
        <w:rPr>
          <w:rFonts w:ascii="Times New Roman" w:hAnsi="Times New Roman" w:cs="Times New Roman"/>
          <w:sz w:val="24"/>
          <w:szCs w:val="24"/>
        </w:rPr>
        <w:t>of tools, representations, flexibility, l</w:t>
      </w:r>
      <w:r w:rsidR="00775A95" w:rsidRPr="008D45E6">
        <w:rPr>
          <w:rFonts w:ascii="Times New Roman" w:hAnsi="Times New Roman" w:cs="Times New Roman"/>
          <w:sz w:val="24"/>
          <w:szCs w:val="24"/>
        </w:rPr>
        <w:t>anguage</w:t>
      </w:r>
      <w:r w:rsidR="004B7C45" w:rsidRPr="008D45E6">
        <w:rPr>
          <w:rFonts w:ascii="Times New Roman" w:hAnsi="Times New Roman" w:cs="Times New Roman"/>
          <w:sz w:val="24"/>
          <w:szCs w:val="24"/>
        </w:rPr>
        <w:t>, and processes</w:t>
      </w:r>
      <w:r w:rsidR="00775A95" w:rsidRPr="008D45E6">
        <w:rPr>
          <w:rFonts w:ascii="Times New Roman" w:hAnsi="Times New Roman" w:cs="Times New Roman"/>
          <w:sz w:val="24"/>
          <w:szCs w:val="24"/>
        </w:rPr>
        <w:t xml:space="preserve"> (as opposed to inherent and universal characteristics)</w:t>
      </w:r>
      <w:r w:rsidR="0031789C" w:rsidRPr="008D45E6">
        <w:rPr>
          <w:rFonts w:ascii="Times New Roman" w:hAnsi="Times New Roman" w:cs="Times New Roman"/>
          <w:sz w:val="24"/>
          <w:szCs w:val="24"/>
        </w:rPr>
        <w:t xml:space="preserve"> (</w:t>
      </w:r>
      <w:r w:rsidR="00C22136" w:rsidRPr="008D45E6">
        <w:rPr>
          <w:rFonts w:ascii="Times New Roman" w:hAnsi="Times New Roman" w:cs="Times New Roman"/>
          <w:sz w:val="24"/>
          <w:szCs w:val="24"/>
        </w:rPr>
        <w:t xml:space="preserve">Cole &amp; </w:t>
      </w:r>
      <w:proofErr w:type="spellStart"/>
      <w:r w:rsidR="00C22136" w:rsidRPr="008D45E6">
        <w:rPr>
          <w:rFonts w:ascii="Times New Roman" w:hAnsi="Times New Roman" w:cs="Times New Roman"/>
          <w:sz w:val="24"/>
          <w:szCs w:val="24"/>
        </w:rPr>
        <w:t>Engeström</w:t>
      </w:r>
      <w:proofErr w:type="spellEnd"/>
      <w:r w:rsidR="00C22136" w:rsidRPr="008D45E6">
        <w:rPr>
          <w:rFonts w:ascii="Times New Roman" w:hAnsi="Times New Roman" w:cs="Times New Roman"/>
          <w:sz w:val="24"/>
          <w:szCs w:val="24"/>
        </w:rPr>
        <w:t xml:space="preserve">, 1993; </w:t>
      </w:r>
      <w:proofErr w:type="spellStart"/>
      <w:r w:rsidR="00C22136" w:rsidRPr="008D45E6">
        <w:rPr>
          <w:rFonts w:ascii="Times New Roman" w:hAnsi="Times New Roman" w:cs="Times New Roman"/>
          <w:sz w:val="24"/>
          <w:szCs w:val="24"/>
        </w:rPr>
        <w:t>Wertsch</w:t>
      </w:r>
      <w:proofErr w:type="spellEnd"/>
      <w:r w:rsidR="00C22136" w:rsidRPr="008D45E6">
        <w:rPr>
          <w:rFonts w:ascii="Times New Roman" w:hAnsi="Times New Roman" w:cs="Times New Roman"/>
          <w:sz w:val="24"/>
          <w:szCs w:val="24"/>
        </w:rPr>
        <w:t>, 1991</w:t>
      </w:r>
      <w:r w:rsidR="0031789C" w:rsidRPr="008D45E6">
        <w:rPr>
          <w:rFonts w:ascii="Times New Roman" w:hAnsi="Times New Roman" w:cs="Times New Roman"/>
          <w:sz w:val="24"/>
          <w:szCs w:val="24"/>
        </w:rPr>
        <w:t>)</w:t>
      </w:r>
      <w:r w:rsidR="004B7C45" w:rsidRPr="008D45E6">
        <w:rPr>
          <w:rFonts w:ascii="Times New Roman" w:hAnsi="Times New Roman" w:cs="Times New Roman"/>
          <w:sz w:val="24"/>
          <w:szCs w:val="24"/>
        </w:rPr>
        <w:t xml:space="preserve">. </w:t>
      </w:r>
      <w:r w:rsidR="00810E63">
        <w:rPr>
          <w:rFonts w:ascii="Times New Roman" w:hAnsi="Times New Roman" w:cs="Times New Roman"/>
          <w:sz w:val="24"/>
          <w:szCs w:val="24"/>
        </w:rPr>
        <w:t xml:space="preserve">These features require considerable capacity on the part of teachers, as they are expected to coordinate the collective </w:t>
      </w:r>
      <w:r w:rsidR="00FC1929">
        <w:rPr>
          <w:rFonts w:ascii="Times New Roman" w:hAnsi="Times New Roman" w:cs="Times New Roman"/>
          <w:sz w:val="24"/>
          <w:szCs w:val="24"/>
        </w:rPr>
        <w:t xml:space="preserve">discussion of diverse </w:t>
      </w:r>
      <w:r w:rsidR="00224F7D">
        <w:rPr>
          <w:rFonts w:ascii="Times New Roman" w:hAnsi="Times New Roman" w:cs="Times New Roman"/>
          <w:sz w:val="24"/>
          <w:szCs w:val="24"/>
        </w:rPr>
        <w:t xml:space="preserve">approaches that emerge from the learning activities; furthermore, these learning activities take place in complex and flexible environments, lending themselves to idiosyncratic </w:t>
      </w:r>
      <w:r w:rsidR="00FC1929">
        <w:rPr>
          <w:rFonts w:ascii="Times New Roman" w:hAnsi="Times New Roman" w:cs="Times New Roman"/>
          <w:sz w:val="24"/>
          <w:szCs w:val="24"/>
        </w:rPr>
        <w:t xml:space="preserve">and non-canonical approaches and use of representations. </w:t>
      </w:r>
    </w:p>
    <w:p w14:paraId="3C135E3D" w14:textId="53F25EF5" w:rsidR="004342B5" w:rsidRDefault="00835782" w:rsidP="008D45E6">
      <w:pPr>
        <w:spacing w:after="0" w:line="480" w:lineRule="auto"/>
        <w:ind w:firstLine="720"/>
        <w:rPr>
          <w:rFonts w:ascii="Times New Roman" w:hAnsi="Times New Roman" w:cs="Times New Roman"/>
          <w:sz w:val="24"/>
          <w:szCs w:val="24"/>
        </w:rPr>
      </w:pPr>
      <w:r w:rsidRPr="00535DBC">
        <w:rPr>
          <w:rFonts w:ascii="Times New Roman" w:hAnsi="Times New Roman" w:cs="Times New Roman"/>
          <w:sz w:val="24"/>
          <w:szCs w:val="24"/>
        </w:rPr>
        <w:t xml:space="preserve">Another type of </w:t>
      </w:r>
      <w:r w:rsidR="008B0A83">
        <w:rPr>
          <w:rFonts w:ascii="Times New Roman" w:hAnsi="Times New Roman" w:cs="Times New Roman"/>
          <w:sz w:val="24"/>
          <w:szCs w:val="24"/>
        </w:rPr>
        <w:t xml:space="preserve">designer-based </w:t>
      </w:r>
      <w:r w:rsidRPr="00535DBC">
        <w:rPr>
          <w:rFonts w:ascii="Times New Roman" w:hAnsi="Times New Roman" w:cs="Times New Roman"/>
          <w:sz w:val="24"/>
          <w:szCs w:val="24"/>
        </w:rPr>
        <w:t xml:space="preserve">effort is to curate content, in which content is </w:t>
      </w:r>
      <w:r w:rsidR="006A1375" w:rsidRPr="00535DBC">
        <w:rPr>
          <w:rFonts w:ascii="Times New Roman" w:hAnsi="Times New Roman" w:cs="Times New Roman"/>
          <w:sz w:val="24"/>
          <w:szCs w:val="24"/>
        </w:rPr>
        <w:t xml:space="preserve">organized and vetted by an entity different from those who create the content. </w:t>
      </w:r>
      <w:r w:rsidR="004342B5" w:rsidRPr="00535DBC">
        <w:rPr>
          <w:rFonts w:ascii="Times New Roman" w:hAnsi="Times New Roman" w:cs="Times New Roman"/>
          <w:sz w:val="24"/>
          <w:szCs w:val="24"/>
        </w:rPr>
        <w:t xml:space="preserve">A type of curation </w:t>
      </w:r>
      <w:r w:rsidRPr="00535DBC">
        <w:rPr>
          <w:rFonts w:ascii="Times New Roman" w:hAnsi="Times New Roman" w:cs="Times New Roman"/>
          <w:sz w:val="24"/>
          <w:szCs w:val="24"/>
        </w:rPr>
        <w:t xml:space="preserve">from the designers’ perspective </w:t>
      </w:r>
      <w:r w:rsidR="004342B5" w:rsidRPr="00535DBC">
        <w:rPr>
          <w:rFonts w:ascii="Times New Roman" w:hAnsi="Times New Roman" w:cs="Times New Roman"/>
          <w:sz w:val="24"/>
          <w:szCs w:val="24"/>
        </w:rPr>
        <w:t>involves researchers evaluating material on the internet and situating the material within a learning trajectory, so that users can pick content according to a research-identif</w:t>
      </w:r>
      <w:r w:rsidR="005A2D11">
        <w:rPr>
          <w:rFonts w:ascii="Times New Roman" w:hAnsi="Times New Roman" w:cs="Times New Roman"/>
          <w:sz w:val="24"/>
          <w:szCs w:val="24"/>
        </w:rPr>
        <w:t>ied trajectory (Confrey, 2016).</w:t>
      </w:r>
      <w:r w:rsidR="00444CD8">
        <w:rPr>
          <w:rFonts w:ascii="Times New Roman" w:hAnsi="Times New Roman" w:cs="Times New Roman"/>
          <w:sz w:val="24"/>
          <w:szCs w:val="24"/>
        </w:rPr>
        <w:t xml:space="preserve"> This </w:t>
      </w:r>
      <w:r w:rsidR="00235420">
        <w:rPr>
          <w:rFonts w:ascii="Times New Roman" w:hAnsi="Times New Roman" w:cs="Times New Roman"/>
          <w:sz w:val="24"/>
          <w:szCs w:val="24"/>
        </w:rPr>
        <w:t>is intended to offload</w:t>
      </w:r>
      <w:r w:rsidR="00444CD8">
        <w:rPr>
          <w:rFonts w:ascii="Times New Roman" w:hAnsi="Times New Roman" w:cs="Times New Roman"/>
          <w:sz w:val="24"/>
          <w:szCs w:val="24"/>
        </w:rPr>
        <w:t xml:space="preserve"> much of the </w:t>
      </w:r>
      <w:r w:rsidR="00C425F2">
        <w:rPr>
          <w:rFonts w:ascii="Times New Roman" w:hAnsi="Times New Roman" w:cs="Times New Roman"/>
          <w:sz w:val="24"/>
          <w:szCs w:val="24"/>
        </w:rPr>
        <w:t xml:space="preserve">work of selecting </w:t>
      </w:r>
      <w:r w:rsidR="00C425F2">
        <w:rPr>
          <w:rFonts w:ascii="Times New Roman" w:hAnsi="Times New Roman" w:cs="Times New Roman"/>
          <w:sz w:val="24"/>
          <w:szCs w:val="24"/>
        </w:rPr>
        <w:lastRenderedPageBreak/>
        <w:t>and sequencing activities and designing assessments</w:t>
      </w:r>
      <w:r w:rsidR="00E77621">
        <w:rPr>
          <w:rFonts w:ascii="Times New Roman" w:hAnsi="Times New Roman" w:cs="Times New Roman"/>
          <w:sz w:val="24"/>
          <w:szCs w:val="24"/>
        </w:rPr>
        <w:t>, reducing the need for teachers to conduct time-consuming s</w:t>
      </w:r>
      <w:r w:rsidR="00A13261">
        <w:rPr>
          <w:rFonts w:ascii="Times New Roman" w:hAnsi="Times New Roman" w:cs="Times New Roman"/>
          <w:sz w:val="24"/>
          <w:szCs w:val="24"/>
        </w:rPr>
        <w:t xml:space="preserve">earch and evaluation of content, while preserving the potential for teachers to develop the capacity to engage in responsive forms of instruction. </w:t>
      </w:r>
    </w:p>
    <w:p w14:paraId="763348E7" w14:textId="654EA597" w:rsidR="00C56099" w:rsidRPr="00535DBC" w:rsidRDefault="00535DBC" w:rsidP="00664F10">
      <w:pPr>
        <w:spacing w:after="0" w:line="480" w:lineRule="auto"/>
        <w:rPr>
          <w:rFonts w:ascii="Times New Roman" w:hAnsi="Times New Roman" w:cs="Times New Roman"/>
          <w:b/>
          <w:sz w:val="24"/>
          <w:szCs w:val="24"/>
        </w:rPr>
      </w:pPr>
      <w:r w:rsidRPr="00535DBC">
        <w:rPr>
          <w:rFonts w:ascii="Times New Roman" w:hAnsi="Times New Roman" w:cs="Times New Roman"/>
          <w:b/>
          <w:sz w:val="24"/>
          <w:szCs w:val="24"/>
        </w:rPr>
        <w:t>4</w:t>
      </w:r>
      <w:r w:rsidR="004E1349" w:rsidRPr="00535DBC">
        <w:rPr>
          <w:rFonts w:ascii="Times New Roman" w:hAnsi="Times New Roman" w:cs="Times New Roman"/>
          <w:b/>
          <w:sz w:val="24"/>
          <w:szCs w:val="24"/>
        </w:rPr>
        <w:t xml:space="preserve">.2 </w:t>
      </w:r>
      <w:r w:rsidR="00B945BB" w:rsidRPr="00535DBC">
        <w:rPr>
          <w:rFonts w:ascii="Times New Roman" w:hAnsi="Times New Roman" w:cs="Times New Roman"/>
          <w:b/>
          <w:sz w:val="24"/>
          <w:szCs w:val="24"/>
        </w:rPr>
        <w:t>Private sector</w:t>
      </w:r>
      <w:r w:rsidR="00D615E0" w:rsidRPr="00535DBC">
        <w:rPr>
          <w:rFonts w:ascii="Times New Roman" w:hAnsi="Times New Roman" w:cs="Times New Roman"/>
          <w:b/>
          <w:sz w:val="24"/>
          <w:szCs w:val="24"/>
        </w:rPr>
        <w:t xml:space="preserve"> </w:t>
      </w:r>
      <w:r w:rsidR="00E60DC5" w:rsidRPr="00535DBC">
        <w:rPr>
          <w:rFonts w:ascii="Times New Roman" w:hAnsi="Times New Roman" w:cs="Times New Roman"/>
          <w:b/>
          <w:sz w:val="24"/>
          <w:szCs w:val="24"/>
        </w:rPr>
        <w:t>p</w:t>
      </w:r>
      <w:r w:rsidR="00130900" w:rsidRPr="00535DBC">
        <w:rPr>
          <w:rFonts w:ascii="Times New Roman" w:hAnsi="Times New Roman" w:cs="Times New Roman"/>
          <w:b/>
          <w:sz w:val="24"/>
          <w:szCs w:val="24"/>
        </w:rPr>
        <w:t>erspective</w:t>
      </w:r>
    </w:p>
    <w:p w14:paraId="133B1FAB" w14:textId="35D21D15" w:rsidR="0089436E" w:rsidRPr="008D45E6" w:rsidRDefault="00650156" w:rsidP="008D45E6">
      <w:pPr>
        <w:spacing w:after="0" w:line="480" w:lineRule="auto"/>
        <w:ind w:firstLine="720"/>
        <w:rPr>
          <w:rFonts w:ascii="Times New Roman" w:hAnsi="Times New Roman" w:cs="Times New Roman"/>
          <w:sz w:val="24"/>
          <w:szCs w:val="24"/>
        </w:rPr>
      </w:pPr>
      <w:r w:rsidRPr="00535DBC">
        <w:rPr>
          <w:rFonts w:ascii="Times New Roman" w:hAnsi="Times New Roman" w:cs="Times New Roman"/>
          <w:sz w:val="24"/>
          <w:szCs w:val="24"/>
        </w:rPr>
        <w:t xml:space="preserve">We defined a </w:t>
      </w:r>
      <w:r w:rsidR="00646BDD" w:rsidRPr="00535DBC">
        <w:rPr>
          <w:rFonts w:ascii="Times New Roman" w:hAnsi="Times New Roman" w:cs="Times New Roman"/>
          <w:sz w:val="24"/>
          <w:szCs w:val="24"/>
        </w:rPr>
        <w:t>private sector</w:t>
      </w:r>
      <w:r w:rsidRPr="008D45E6">
        <w:rPr>
          <w:rFonts w:ascii="Times New Roman" w:hAnsi="Times New Roman" w:cs="Times New Roman"/>
          <w:sz w:val="24"/>
          <w:szCs w:val="24"/>
        </w:rPr>
        <w:t xml:space="preserve"> perspective as </w:t>
      </w:r>
      <w:r w:rsidR="00A44469" w:rsidRPr="008D45E6">
        <w:rPr>
          <w:rFonts w:ascii="Times New Roman" w:hAnsi="Times New Roman" w:cs="Times New Roman"/>
          <w:sz w:val="24"/>
          <w:szCs w:val="24"/>
        </w:rPr>
        <w:t>deriving from co</w:t>
      </w:r>
      <w:r w:rsidR="006352E6">
        <w:rPr>
          <w:rFonts w:ascii="Times New Roman" w:hAnsi="Times New Roman" w:cs="Times New Roman"/>
          <w:sz w:val="24"/>
          <w:szCs w:val="24"/>
        </w:rPr>
        <w:t>rporations</w:t>
      </w:r>
      <w:r w:rsidR="0000615B" w:rsidRPr="008D45E6">
        <w:rPr>
          <w:rFonts w:ascii="Times New Roman" w:hAnsi="Times New Roman" w:cs="Times New Roman"/>
          <w:sz w:val="24"/>
          <w:szCs w:val="24"/>
        </w:rPr>
        <w:t xml:space="preserve"> or o</w:t>
      </w:r>
      <w:r w:rsidR="00A44469" w:rsidRPr="008D45E6">
        <w:rPr>
          <w:rFonts w:ascii="Times New Roman" w:hAnsi="Times New Roman" w:cs="Times New Roman"/>
          <w:sz w:val="24"/>
          <w:szCs w:val="24"/>
        </w:rPr>
        <w:t>rganizations</w:t>
      </w:r>
      <w:r w:rsidR="0000615B" w:rsidRPr="008D45E6">
        <w:rPr>
          <w:rFonts w:ascii="Times New Roman" w:hAnsi="Times New Roman" w:cs="Times New Roman"/>
          <w:sz w:val="24"/>
          <w:szCs w:val="24"/>
        </w:rPr>
        <w:t xml:space="preserve"> that </w:t>
      </w:r>
      <w:r w:rsidR="00A44469" w:rsidRPr="008D45E6">
        <w:rPr>
          <w:rFonts w:ascii="Times New Roman" w:hAnsi="Times New Roman" w:cs="Times New Roman"/>
          <w:sz w:val="24"/>
          <w:szCs w:val="24"/>
        </w:rPr>
        <w:t>create</w:t>
      </w:r>
      <w:r w:rsidR="0000615B" w:rsidRPr="008D45E6">
        <w:rPr>
          <w:rFonts w:ascii="Times New Roman" w:hAnsi="Times New Roman" w:cs="Times New Roman"/>
          <w:sz w:val="24"/>
          <w:szCs w:val="24"/>
        </w:rPr>
        <w:t xml:space="preserve"> digital</w:t>
      </w:r>
      <w:r w:rsidR="00A44469" w:rsidRPr="008D45E6">
        <w:rPr>
          <w:rFonts w:ascii="Times New Roman" w:hAnsi="Times New Roman" w:cs="Times New Roman"/>
          <w:sz w:val="24"/>
          <w:szCs w:val="24"/>
        </w:rPr>
        <w:t xml:space="preserve"> content </w:t>
      </w:r>
      <w:r w:rsidR="007F3B65" w:rsidRPr="008D45E6">
        <w:rPr>
          <w:rFonts w:ascii="Times New Roman" w:hAnsi="Times New Roman" w:cs="Times New Roman"/>
          <w:sz w:val="24"/>
          <w:szCs w:val="24"/>
        </w:rPr>
        <w:t xml:space="preserve">with </w:t>
      </w:r>
      <w:r w:rsidR="006352E6">
        <w:rPr>
          <w:rFonts w:ascii="Times New Roman" w:hAnsi="Times New Roman" w:cs="Times New Roman"/>
          <w:sz w:val="24"/>
          <w:szCs w:val="24"/>
        </w:rPr>
        <w:t>a</w:t>
      </w:r>
      <w:r w:rsidR="007F3B65" w:rsidRPr="008D45E6">
        <w:rPr>
          <w:rFonts w:ascii="Times New Roman" w:hAnsi="Times New Roman" w:cs="Times New Roman"/>
          <w:sz w:val="24"/>
          <w:szCs w:val="24"/>
        </w:rPr>
        <w:t xml:space="preserve"> </w:t>
      </w:r>
      <w:r w:rsidR="009E68A5" w:rsidRPr="008D45E6">
        <w:rPr>
          <w:rFonts w:ascii="Times New Roman" w:hAnsi="Times New Roman" w:cs="Times New Roman"/>
          <w:sz w:val="24"/>
          <w:szCs w:val="24"/>
        </w:rPr>
        <w:t xml:space="preserve">consumer </w:t>
      </w:r>
      <w:r w:rsidR="007F3B65" w:rsidRPr="008D45E6">
        <w:rPr>
          <w:rFonts w:ascii="Times New Roman" w:hAnsi="Times New Roman" w:cs="Times New Roman"/>
          <w:sz w:val="24"/>
          <w:szCs w:val="24"/>
        </w:rPr>
        <w:t xml:space="preserve">in mind, rather than from </w:t>
      </w:r>
      <w:r w:rsidR="0000615B" w:rsidRPr="008D45E6">
        <w:rPr>
          <w:rFonts w:ascii="Times New Roman" w:hAnsi="Times New Roman" w:cs="Times New Roman"/>
          <w:sz w:val="24"/>
          <w:szCs w:val="24"/>
        </w:rPr>
        <w:t>the perspective of research on learning and teaching</w:t>
      </w:r>
      <w:r w:rsidR="007F3B65" w:rsidRPr="008D45E6">
        <w:rPr>
          <w:rFonts w:ascii="Times New Roman" w:hAnsi="Times New Roman" w:cs="Times New Roman"/>
          <w:sz w:val="24"/>
          <w:szCs w:val="24"/>
        </w:rPr>
        <w:t xml:space="preserve">. </w:t>
      </w:r>
      <w:r w:rsidR="0089436E" w:rsidRPr="008D45E6">
        <w:rPr>
          <w:rFonts w:ascii="Times New Roman" w:hAnsi="Times New Roman" w:cs="Times New Roman"/>
          <w:sz w:val="24"/>
          <w:szCs w:val="24"/>
        </w:rPr>
        <w:t>The</w:t>
      </w:r>
      <w:r w:rsidR="009339FC" w:rsidRPr="008D45E6">
        <w:rPr>
          <w:rFonts w:ascii="Times New Roman" w:hAnsi="Times New Roman" w:cs="Times New Roman"/>
          <w:sz w:val="24"/>
          <w:szCs w:val="24"/>
        </w:rPr>
        <w:t xml:space="preserve">se </w:t>
      </w:r>
      <w:r w:rsidR="0089436E" w:rsidRPr="008D45E6">
        <w:rPr>
          <w:rFonts w:ascii="Times New Roman" w:hAnsi="Times New Roman" w:cs="Times New Roman"/>
          <w:sz w:val="24"/>
          <w:szCs w:val="24"/>
        </w:rPr>
        <w:t>products</w:t>
      </w:r>
      <w:r w:rsidR="009339FC" w:rsidRPr="008D45E6">
        <w:rPr>
          <w:rFonts w:ascii="Times New Roman" w:hAnsi="Times New Roman" w:cs="Times New Roman"/>
          <w:sz w:val="24"/>
          <w:szCs w:val="24"/>
        </w:rPr>
        <w:t xml:space="preserve"> are designed to</w:t>
      </w:r>
      <w:r w:rsidR="0059482E" w:rsidRPr="008D45E6">
        <w:rPr>
          <w:rFonts w:ascii="Times New Roman" w:hAnsi="Times New Roman" w:cs="Times New Roman"/>
          <w:sz w:val="24"/>
          <w:szCs w:val="24"/>
        </w:rPr>
        <w:t xml:space="preserve"> appeal to consumers (e.g., administrators, teachers) by claiming </w:t>
      </w:r>
      <w:r w:rsidR="0089436E" w:rsidRPr="008D45E6">
        <w:rPr>
          <w:rFonts w:ascii="Times New Roman" w:hAnsi="Times New Roman" w:cs="Times New Roman"/>
          <w:sz w:val="24"/>
          <w:szCs w:val="24"/>
        </w:rPr>
        <w:t xml:space="preserve">to </w:t>
      </w:r>
      <w:r w:rsidR="006678D3" w:rsidRPr="008D45E6">
        <w:rPr>
          <w:rFonts w:ascii="Times New Roman" w:hAnsi="Times New Roman" w:cs="Times New Roman"/>
          <w:sz w:val="24"/>
          <w:szCs w:val="24"/>
        </w:rPr>
        <w:t xml:space="preserve">ease instructional and </w:t>
      </w:r>
      <w:r w:rsidR="004342B5">
        <w:rPr>
          <w:rFonts w:ascii="Times New Roman" w:hAnsi="Times New Roman" w:cs="Times New Roman"/>
          <w:sz w:val="24"/>
          <w:szCs w:val="24"/>
        </w:rPr>
        <w:t>assessment</w:t>
      </w:r>
      <w:r w:rsidR="006678D3" w:rsidRPr="008D45E6">
        <w:rPr>
          <w:rFonts w:ascii="Times New Roman" w:hAnsi="Times New Roman" w:cs="Times New Roman"/>
          <w:sz w:val="24"/>
          <w:szCs w:val="24"/>
        </w:rPr>
        <w:t xml:space="preserve"> demands</w:t>
      </w:r>
      <w:r w:rsidR="00646BDD">
        <w:rPr>
          <w:rFonts w:ascii="Times New Roman" w:hAnsi="Times New Roman" w:cs="Times New Roman"/>
          <w:sz w:val="24"/>
          <w:szCs w:val="24"/>
        </w:rPr>
        <w:t xml:space="preserve"> or to improve management practices</w:t>
      </w:r>
      <w:r w:rsidR="0027061D">
        <w:rPr>
          <w:rFonts w:ascii="Times New Roman" w:hAnsi="Times New Roman" w:cs="Times New Roman"/>
          <w:sz w:val="24"/>
          <w:szCs w:val="24"/>
        </w:rPr>
        <w:t xml:space="preserve"> (</w:t>
      </w:r>
      <w:r w:rsidR="009E1BBE">
        <w:rPr>
          <w:rFonts w:ascii="Times New Roman" w:hAnsi="Times New Roman" w:cs="Times New Roman"/>
          <w:sz w:val="24"/>
          <w:szCs w:val="24"/>
        </w:rPr>
        <w:t>Burch &amp; Good, 2014</w:t>
      </w:r>
      <w:r w:rsidR="0027061D">
        <w:rPr>
          <w:rFonts w:ascii="Times New Roman" w:hAnsi="Times New Roman" w:cs="Times New Roman"/>
          <w:sz w:val="24"/>
          <w:szCs w:val="24"/>
        </w:rPr>
        <w:t>)</w:t>
      </w:r>
      <w:r w:rsidR="006678D3" w:rsidRPr="008D45E6">
        <w:rPr>
          <w:rFonts w:ascii="Times New Roman" w:hAnsi="Times New Roman" w:cs="Times New Roman"/>
          <w:sz w:val="24"/>
          <w:szCs w:val="24"/>
        </w:rPr>
        <w:t xml:space="preserve">. </w:t>
      </w:r>
    </w:p>
    <w:p w14:paraId="479ADF84" w14:textId="62E0663B" w:rsidR="00682706" w:rsidRPr="008D45E6" w:rsidRDefault="007A33BB" w:rsidP="008D45E6">
      <w:pPr>
        <w:spacing w:after="0" w:line="480" w:lineRule="auto"/>
        <w:ind w:firstLine="720"/>
        <w:rPr>
          <w:rFonts w:ascii="Times New Roman" w:hAnsi="Times New Roman" w:cs="Times New Roman"/>
          <w:sz w:val="24"/>
          <w:szCs w:val="24"/>
        </w:rPr>
      </w:pPr>
      <w:r w:rsidRPr="008D45E6">
        <w:rPr>
          <w:rFonts w:ascii="Times New Roman" w:hAnsi="Times New Roman" w:cs="Times New Roman"/>
          <w:sz w:val="24"/>
          <w:szCs w:val="24"/>
        </w:rPr>
        <w:t xml:space="preserve">We identified four distinct trends </w:t>
      </w:r>
      <w:r w:rsidR="006352E6">
        <w:rPr>
          <w:rFonts w:ascii="Times New Roman" w:hAnsi="Times New Roman" w:cs="Times New Roman"/>
          <w:sz w:val="24"/>
          <w:szCs w:val="24"/>
        </w:rPr>
        <w:t xml:space="preserve">related to features in digital curriculum materials </w:t>
      </w:r>
      <w:r w:rsidRPr="008D45E6">
        <w:rPr>
          <w:rFonts w:ascii="Times New Roman" w:hAnsi="Times New Roman" w:cs="Times New Roman"/>
          <w:sz w:val="24"/>
          <w:szCs w:val="24"/>
        </w:rPr>
        <w:t xml:space="preserve">emerging from the </w:t>
      </w:r>
      <w:r w:rsidR="004342B5">
        <w:rPr>
          <w:rFonts w:ascii="Times New Roman" w:hAnsi="Times New Roman" w:cs="Times New Roman"/>
          <w:sz w:val="24"/>
          <w:szCs w:val="24"/>
        </w:rPr>
        <w:t>private sector</w:t>
      </w:r>
      <w:r w:rsidR="004342B5" w:rsidRPr="008D45E6">
        <w:rPr>
          <w:rFonts w:ascii="Times New Roman" w:hAnsi="Times New Roman" w:cs="Times New Roman"/>
          <w:sz w:val="24"/>
          <w:szCs w:val="24"/>
        </w:rPr>
        <w:t xml:space="preserve"> </w:t>
      </w:r>
      <w:r w:rsidRPr="008D45E6">
        <w:rPr>
          <w:rFonts w:ascii="Times New Roman" w:hAnsi="Times New Roman" w:cs="Times New Roman"/>
          <w:sz w:val="24"/>
          <w:szCs w:val="24"/>
        </w:rPr>
        <w:t xml:space="preserve">perspective. </w:t>
      </w:r>
      <w:r w:rsidR="00EC1B04" w:rsidRPr="008D45E6">
        <w:rPr>
          <w:rFonts w:ascii="Times New Roman" w:hAnsi="Times New Roman" w:cs="Times New Roman"/>
          <w:sz w:val="24"/>
          <w:szCs w:val="24"/>
        </w:rPr>
        <w:t xml:space="preserve">The first trend </w:t>
      </w:r>
      <w:r w:rsidR="00830640" w:rsidRPr="008D45E6">
        <w:rPr>
          <w:rFonts w:ascii="Times New Roman" w:hAnsi="Times New Roman" w:cs="Times New Roman"/>
          <w:sz w:val="24"/>
          <w:szCs w:val="24"/>
        </w:rPr>
        <w:t xml:space="preserve">is </w:t>
      </w:r>
      <w:r w:rsidR="00EC1B04" w:rsidRPr="008D45E6">
        <w:rPr>
          <w:rFonts w:ascii="Times New Roman" w:hAnsi="Times New Roman" w:cs="Times New Roman"/>
          <w:sz w:val="24"/>
          <w:szCs w:val="24"/>
        </w:rPr>
        <w:t>to embed digital content in</w:t>
      </w:r>
      <w:r w:rsidR="003A6123" w:rsidRPr="008D45E6">
        <w:rPr>
          <w:rFonts w:ascii="Times New Roman" w:hAnsi="Times New Roman" w:cs="Times New Roman"/>
          <w:sz w:val="24"/>
          <w:szCs w:val="24"/>
        </w:rPr>
        <w:t xml:space="preserve"> comprehensive learning management systems </w:t>
      </w:r>
      <w:r w:rsidR="00EC1B04" w:rsidRPr="008D45E6">
        <w:rPr>
          <w:rFonts w:ascii="Times New Roman" w:hAnsi="Times New Roman" w:cs="Times New Roman"/>
          <w:sz w:val="24"/>
          <w:szCs w:val="24"/>
        </w:rPr>
        <w:t xml:space="preserve">that include data reporting and classroom management systems. The second trend is </w:t>
      </w:r>
      <w:r w:rsidR="00FD5A34" w:rsidRPr="008D45E6">
        <w:rPr>
          <w:rFonts w:ascii="Times New Roman" w:hAnsi="Times New Roman" w:cs="Times New Roman"/>
          <w:sz w:val="24"/>
          <w:szCs w:val="24"/>
        </w:rPr>
        <w:t xml:space="preserve">an emphasis on </w:t>
      </w:r>
      <w:r w:rsidR="00EC1B04" w:rsidRPr="008D45E6">
        <w:rPr>
          <w:rFonts w:ascii="Times New Roman" w:hAnsi="Times New Roman" w:cs="Times New Roman"/>
          <w:sz w:val="24"/>
          <w:szCs w:val="24"/>
        </w:rPr>
        <w:t xml:space="preserve">adaptive </w:t>
      </w:r>
      <w:r w:rsidR="0095499E" w:rsidRPr="008D45E6">
        <w:rPr>
          <w:rFonts w:ascii="Times New Roman" w:hAnsi="Times New Roman" w:cs="Times New Roman"/>
          <w:sz w:val="24"/>
          <w:szCs w:val="24"/>
        </w:rPr>
        <w:t>programs</w:t>
      </w:r>
      <w:r w:rsidR="00EC1B04" w:rsidRPr="008D45E6">
        <w:rPr>
          <w:rFonts w:ascii="Times New Roman" w:hAnsi="Times New Roman" w:cs="Times New Roman"/>
          <w:sz w:val="24"/>
          <w:szCs w:val="24"/>
        </w:rPr>
        <w:t xml:space="preserve"> based largely </w:t>
      </w:r>
      <w:r w:rsidR="00FD5A34" w:rsidRPr="008D45E6">
        <w:rPr>
          <w:rFonts w:ascii="Times New Roman" w:hAnsi="Times New Roman" w:cs="Times New Roman"/>
          <w:sz w:val="24"/>
          <w:szCs w:val="24"/>
        </w:rPr>
        <w:t>from</w:t>
      </w:r>
      <w:r w:rsidR="00EC1B04" w:rsidRPr="008D45E6">
        <w:rPr>
          <w:rFonts w:ascii="Times New Roman" w:hAnsi="Times New Roman" w:cs="Times New Roman"/>
          <w:sz w:val="24"/>
          <w:szCs w:val="24"/>
        </w:rPr>
        <w:t xml:space="preserve"> the mastery learning perspective</w:t>
      </w:r>
      <w:r w:rsidR="0095499E" w:rsidRPr="008D45E6">
        <w:rPr>
          <w:rFonts w:ascii="Times New Roman" w:hAnsi="Times New Roman" w:cs="Times New Roman"/>
          <w:sz w:val="24"/>
          <w:szCs w:val="24"/>
        </w:rPr>
        <w:t>. The third trend</w:t>
      </w:r>
      <w:r w:rsidR="00A018A9">
        <w:rPr>
          <w:rFonts w:ascii="Times New Roman" w:hAnsi="Times New Roman" w:cs="Times New Roman"/>
          <w:sz w:val="24"/>
          <w:szCs w:val="24"/>
        </w:rPr>
        <w:t xml:space="preserve"> involves</w:t>
      </w:r>
      <w:r w:rsidR="006352E6">
        <w:rPr>
          <w:rFonts w:ascii="Times New Roman" w:hAnsi="Times New Roman" w:cs="Times New Roman"/>
          <w:sz w:val="24"/>
          <w:szCs w:val="24"/>
        </w:rPr>
        <w:t xml:space="preserve"> </w:t>
      </w:r>
      <w:r w:rsidR="0095499E" w:rsidRPr="008D45E6">
        <w:rPr>
          <w:rFonts w:ascii="Times New Roman" w:hAnsi="Times New Roman" w:cs="Times New Roman"/>
          <w:sz w:val="24"/>
          <w:szCs w:val="24"/>
        </w:rPr>
        <w:t>collections of lessons or content</w:t>
      </w:r>
      <w:r w:rsidR="006352E6">
        <w:rPr>
          <w:rFonts w:ascii="Times New Roman" w:hAnsi="Times New Roman" w:cs="Times New Roman"/>
          <w:sz w:val="24"/>
          <w:szCs w:val="24"/>
        </w:rPr>
        <w:t xml:space="preserve"> </w:t>
      </w:r>
      <w:r w:rsidR="0095499E" w:rsidRPr="008D45E6">
        <w:rPr>
          <w:rFonts w:ascii="Times New Roman" w:hAnsi="Times New Roman" w:cs="Times New Roman"/>
          <w:sz w:val="24"/>
          <w:szCs w:val="24"/>
        </w:rPr>
        <w:t xml:space="preserve">developed by </w:t>
      </w:r>
      <w:r w:rsidR="00A018A9">
        <w:rPr>
          <w:rFonts w:ascii="Times New Roman" w:hAnsi="Times New Roman" w:cs="Times New Roman"/>
          <w:sz w:val="24"/>
          <w:szCs w:val="24"/>
        </w:rPr>
        <w:t xml:space="preserve">small author teams, some by for-profit corporations and others by non-profit entities that use market-oriented or entrepreneurial discourses in their promotional materials. </w:t>
      </w:r>
      <w:r w:rsidR="00682706" w:rsidRPr="008D45E6">
        <w:rPr>
          <w:rFonts w:ascii="Times New Roman" w:hAnsi="Times New Roman" w:cs="Times New Roman"/>
          <w:sz w:val="24"/>
          <w:szCs w:val="24"/>
        </w:rPr>
        <w:t xml:space="preserve">The fourth trend </w:t>
      </w:r>
      <w:r w:rsidR="00A018A9" w:rsidRPr="008D45E6">
        <w:rPr>
          <w:rFonts w:ascii="Times New Roman" w:hAnsi="Times New Roman" w:cs="Times New Roman"/>
          <w:sz w:val="24"/>
          <w:szCs w:val="24"/>
        </w:rPr>
        <w:t xml:space="preserve">is </w:t>
      </w:r>
      <w:r w:rsidR="00A018A9">
        <w:rPr>
          <w:rFonts w:ascii="Times New Roman" w:hAnsi="Times New Roman" w:cs="Times New Roman"/>
          <w:sz w:val="24"/>
          <w:szCs w:val="24"/>
        </w:rPr>
        <w:t>a private sector version of curated content where a person or bot is used to select and organize content developed on the web and freely available</w:t>
      </w:r>
      <w:r w:rsidR="00682706" w:rsidRPr="008D45E6">
        <w:rPr>
          <w:rFonts w:ascii="Times New Roman" w:hAnsi="Times New Roman" w:cs="Times New Roman"/>
          <w:sz w:val="24"/>
          <w:szCs w:val="24"/>
        </w:rPr>
        <w:t>.</w:t>
      </w:r>
      <w:r w:rsidR="00D25181" w:rsidRPr="008D45E6">
        <w:rPr>
          <w:rFonts w:ascii="Times New Roman" w:hAnsi="Times New Roman" w:cs="Times New Roman"/>
          <w:sz w:val="24"/>
          <w:szCs w:val="24"/>
        </w:rPr>
        <w:t xml:space="preserve"> These four trends have substantive overlaps in some instances, but </w:t>
      </w:r>
      <w:r w:rsidR="00A018A9">
        <w:rPr>
          <w:rFonts w:ascii="Times New Roman" w:hAnsi="Times New Roman" w:cs="Times New Roman"/>
          <w:sz w:val="24"/>
          <w:szCs w:val="24"/>
        </w:rPr>
        <w:t>are dist</w:t>
      </w:r>
      <w:r w:rsidR="00DA0004" w:rsidRPr="008D45E6">
        <w:rPr>
          <w:rFonts w:ascii="Times New Roman" w:hAnsi="Times New Roman" w:cs="Times New Roman"/>
          <w:sz w:val="24"/>
          <w:szCs w:val="24"/>
        </w:rPr>
        <w:t xml:space="preserve">inct enough that we devote separate sections to discuss them. </w:t>
      </w:r>
    </w:p>
    <w:p w14:paraId="69DE557D" w14:textId="6858A400" w:rsidR="00B34E50" w:rsidRPr="008D45E6" w:rsidRDefault="00DA0004" w:rsidP="008D45E6">
      <w:pPr>
        <w:spacing w:after="0" w:line="480" w:lineRule="auto"/>
        <w:ind w:firstLine="720"/>
        <w:rPr>
          <w:rFonts w:ascii="Times New Roman" w:hAnsi="Times New Roman" w:cs="Times New Roman"/>
          <w:sz w:val="24"/>
          <w:szCs w:val="24"/>
        </w:rPr>
      </w:pPr>
      <w:r w:rsidRPr="008D45E6">
        <w:rPr>
          <w:rFonts w:ascii="Times New Roman" w:hAnsi="Times New Roman" w:cs="Times New Roman"/>
          <w:sz w:val="24"/>
          <w:szCs w:val="24"/>
        </w:rPr>
        <w:t xml:space="preserve">The first </w:t>
      </w:r>
      <w:r w:rsidR="002B6779" w:rsidRPr="008D45E6">
        <w:rPr>
          <w:rFonts w:ascii="Times New Roman" w:hAnsi="Times New Roman" w:cs="Times New Roman"/>
          <w:sz w:val="24"/>
          <w:szCs w:val="24"/>
        </w:rPr>
        <w:t>two</w:t>
      </w:r>
      <w:r w:rsidRPr="008D45E6">
        <w:rPr>
          <w:rFonts w:ascii="Times New Roman" w:hAnsi="Times New Roman" w:cs="Times New Roman"/>
          <w:sz w:val="24"/>
          <w:szCs w:val="24"/>
        </w:rPr>
        <w:t xml:space="preserve"> trends have been marked </w:t>
      </w:r>
      <w:r w:rsidR="00C71DF3" w:rsidRPr="008D45E6">
        <w:rPr>
          <w:rFonts w:ascii="Times New Roman" w:hAnsi="Times New Roman" w:cs="Times New Roman"/>
          <w:sz w:val="24"/>
          <w:szCs w:val="24"/>
        </w:rPr>
        <w:t xml:space="preserve">by the </w:t>
      </w:r>
      <w:r w:rsidR="003C5A6A" w:rsidRPr="008D45E6">
        <w:rPr>
          <w:rFonts w:ascii="Times New Roman" w:hAnsi="Times New Roman" w:cs="Times New Roman"/>
          <w:sz w:val="24"/>
          <w:szCs w:val="24"/>
        </w:rPr>
        <w:t>presence</w:t>
      </w:r>
      <w:r w:rsidR="00D615E0" w:rsidRPr="008D45E6">
        <w:rPr>
          <w:rFonts w:ascii="Times New Roman" w:hAnsi="Times New Roman" w:cs="Times New Roman"/>
          <w:sz w:val="24"/>
          <w:szCs w:val="24"/>
        </w:rPr>
        <w:t xml:space="preserve"> of </w:t>
      </w:r>
      <w:r w:rsidR="00402660" w:rsidRPr="008D45E6">
        <w:rPr>
          <w:rFonts w:ascii="Times New Roman" w:hAnsi="Times New Roman" w:cs="Times New Roman"/>
          <w:sz w:val="24"/>
          <w:szCs w:val="24"/>
        </w:rPr>
        <w:t>commercial</w:t>
      </w:r>
      <w:r w:rsidR="00D615E0" w:rsidRPr="008D45E6">
        <w:rPr>
          <w:rFonts w:ascii="Times New Roman" w:hAnsi="Times New Roman" w:cs="Times New Roman"/>
          <w:sz w:val="24"/>
          <w:szCs w:val="24"/>
        </w:rPr>
        <w:t xml:space="preserve"> </w:t>
      </w:r>
      <w:r w:rsidR="003C5A6A" w:rsidRPr="008D45E6">
        <w:rPr>
          <w:rFonts w:ascii="Times New Roman" w:hAnsi="Times New Roman" w:cs="Times New Roman"/>
          <w:sz w:val="24"/>
          <w:szCs w:val="24"/>
        </w:rPr>
        <w:t xml:space="preserve">publishers, media </w:t>
      </w:r>
      <w:r w:rsidR="00D615E0" w:rsidRPr="008D45E6">
        <w:rPr>
          <w:rFonts w:ascii="Times New Roman" w:hAnsi="Times New Roman" w:cs="Times New Roman"/>
          <w:sz w:val="24"/>
          <w:szCs w:val="24"/>
        </w:rPr>
        <w:t>corporations</w:t>
      </w:r>
      <w:r w:rsidR="003C5A6A" w:rsidRPr="008D45E6">
        <w:rPr>
          <w:rFonts w:ascii="Times New Roman" w:hAnsi="Times New Roman" w:cs="Times New Roman"/>
          <w:sz w:val="24"/>
          <w:szCs w:val="24"/>
        </w:rPr>
        <w:t>,</w:t>
      </w:r>
      <w:r w:rsidR="00D615E0" w:rsidRPr="008D45E6">
        <w:rPr>
          <w:rFonts w:ascii="Times New Roman" w:hAnsi="Times New Roman" w:cs="Times New Roman"/>
          <w:sz w:val="24"/>
          <w:szCs w:val="24"/>
        </w:rPr>
        <w:t xml:space="preserve"> and philanthropic entities that </w:t>
      </w:r>
      <w:r w:rsidR="00DC3F0E" w:rsidRPr="008D45E6">
        <w:rPr>
          <w:rFonts w:ascii="Times New Roman" w:hAnsi="Times New Roman" w:cs="Times New Roman"/>
          <w:sz w:val="24"/>
          <w:szCs w:val="24"/>
        </w:rPr>
        <w:t>develop and encourag</w:t>
      </w:r>
      <w:r w:rsidR="002C215A" w:rsidRPr="008D45E6">
        <w:rPr>
          <w:rFonts w:ascii="Times New Roman" w:hAnsi="Times New Roman" w:cs="Times New Roman"/>
          <w:sz w:val="24"/>
          <w:szCs w:val="24"/>
        </w:rPr>
        <w:t>e</w:t>
      </w:r>
      <w:r w:rsidR="00DC3F0E" w:rsidRPr="008D45E6">
        <w:rPr>
          <w:rFonts w:ascii="Times New Roman" w:hAnsi="Times New Roman" w:cs="Times New Roman"/>
          <w:sz w:val="24"/>
          <w:szCs w:val="24"/>
        </w:rPr>
        <w:t xml:space="preserve"> the use of</w:t>
      </w:r>
      <w:r w:rsidR="00D615E0" w:rsidRPr="008D45E6">
        <w:rPr>
          <w:rFonts w:ascii="Times New Roman" w:hAnsi="Times New Roman" w:cs="Times New Roman"/>
          <w:sz w:val="24"/>
          <w:szCs w:val="24"/>
        </w:rPr>
        <w:t xml:space="preserve"> digital content</w:t>
      </w:r>
      <w:r w:rsidR="002C2C46" w:rsidRPr="008D45E6">
        <w:rPr>
          <w:rFonts w:ascii="Times New Roman" w:hAnsi="Times New Roman" w:cs="Times New Roman"/>
          <w:sz w:val="24"/>
          <w:szCs w:val="24"/>
        </w:rPr>
        <w:t xml:space="preserve">. </w:t>
      </w:r>
      <w:r w:rsidR="00AB33E3" w:rsidRPr="008D45E6">
        <w:rPr>
          <w:rFonts w:ascii="Times New Roman" w:hAnsi="Times New Roman" w:cs="Times New Roman"/>
          <w:sz w:val="24"/>
          <w:szCs w:val="24"/>
        </w:rPr>
        <w:t>Some of t</w:t>
      </w:r>
      <w:r w:rsidRPr="008D45E6">
        <w:rPr>
          <w:rFonts w:ascii="Times New Roman" w:hAnsi="Times New Roman" w:cs="Times New Roman"/>
          <w:sz w:val="24"/>
          <w:szCs w:val="24"/>
        </w:rPr>
        <w:t>hese entities e</w:t>
      </w:r>
      <w:r w:rsidR="002C2C46" w:rsidRPr="008D45E6">
        <w:rPr>
          <w:rFonts w:ascii="Times New Roman" w:hAnsi="Times New Roman" w:cs="Times New Roman"/>
          <w:sz w:val="24"/>
          <w:szCs w:val="24"/>
        </w:rPr>
        <w:t xml:space="preserve">mphasize </w:t>
      </w:r>
      <w:r w:rsidR="00D615E0" w:rsidRPr="008D45E6">
        <w:rPr>
          <w:rFonts w:ascii="Times New Roman" w:hAnsi="Times New Roman" w:cs="Times New Roman"/>
          <w:sz w:val="24"/>
          <w:szCs w:val="24"/>
        </w:rPr>
        <w:t>personalization via adaptive software</w:t>
      </w:r>
      <w:r w:rsidR="00AB33E3" w:rsidRPr="008D45E6">
        <w:rPr>
          <w:rFonts w:ascii="Times New Roman" w:hAnsi="Times New Roman" w:cs="Times New Roman"/>
          <w:sz w:val="24"/>
          <w:szCs w:val="24"/>
        </w:rPr>
        <w:t>, incorporating activities</w:t>
      </w:r>
      <w:r w:rsidR="002C2C46" w:rsidRPr="008D45E6">
        <w:rPr>
          <w:rFonts w:ascii="Times New Roman" w:hAnsi="Times New Roman" w:cs="Times New Roman"/>
          <w:sz w:val="24"/>
          <w:szCs w:val="24"/>
        </w:rPr>
        <w:t xml:space="preserve"> </w:t>
      </w:r>
      <w:r w:rsidR="002C2C46" w:rsidRPr="008D45E6">
        <w:rPr>
          <w:rFonts w:ascii="Times New Roman" w:hAnsi="Times New Roman" w:cs="Times New Roman"/>
          <w:sz w:val="24"/>
          <w:szCs w:val="24"/>
        </w:rPr>
        <w:lastRenderedPageBreak/>
        <w:t>based largely on the mastery learning perspective</w:t>
      </w:r>
      <w:r w:rsidRPr="008D45E6">
        <w:rPr>
          <w:rFonts w:ascii="Times New Roman" w:hAnsi="Times New Roman" w:cs="Times New Roman"/>
          <w:sz w:val="24"/>
          <w:szCs w:val="24"/>
        </w:rPr>
        <w:t xml:space="preserve">, while others are </w:t>
      </w:r>
      <w:r w:rsidR="0044489F" w:rsidRPr="008D45E6">
        <w:rPr>
          <w:rFonts w:ascii="Times New Roman" w:hAnsi="Times New Roman" w:cs="Times New Roman"/>
          <w:sz w:val="24"/>
          <w:szCs w:val="24"/>
        </w:rPr>
        <w:t>generat</w:t>
      </w:r>
      <w:r w:rsidRPr="008D45E6">
        <w:rPr>
          <w:rFonts w:ascii="Times New Roman" w:hAnsi="Times New Roman" w:cs="Times New Roman"/>
          <w:sz w:val="24"/>
          <w:szCs w:val="24"/>
        </w:rPr>
        <w:t>ing</w:t>
      </w:r>
      <w:r w:rsidR="0044489F" w:rsidRPr="008D45E6">
        <w:rPr>
          <w:rFonts w:ascii="Times New Roman" w:hAnsi="Times New Roman" w:cs="Times New Roman"/>
          <w:sz w:val="24"/>
          <w:szCs w:val="24"/>
        </w:rPr>
        <w:t xml:space="preserve"> or </w:t>
      </w:r>
      <w:r w:rsidRPr="008D45E6">
        <w:rPr>
          <w:rFonts w:ascii="Times New Roman" w:hAnsi="Times New Roman" w:cs="Times New Roman"/>
          <w:sz w:val="24"/>
          <w:szCs w:val="24"/>
        </w:rPr>
        <w:t>plan to generate</w:t>
      </w:r>
      <w:r w:rsidR="00D615E0" w:rsidRPr="008D45E6">
        <w:rPr>
          <w:rFonts w:ascii="Times New Roman" w:hAnsi="Times New Roman" w:cs="Times New Roman"/>
          <w:sz w:val="24"/>
          <w:szCs w:val="24"/>
        </w:rPr>
        <w:t xml:space="preserve"> repositories of open resource content</w:t>
      </w:r>
      <w:r w:rsidR="00FA32EE" w:rsidRPr="008D45E6">
        <w:rPr>
          <w:rFonts w:ascii="Times New Roman" w:hAnsi="Times New Roman" w:cs="Times New Roman"/>
          <w:sz w:val="24"/>
          <w:szCs w:val="24"/>
        </w:rPr>
        <w:t>, some of</w:t>
      </w:r>
      <w:r w:rsidR="00456E66" w:rsidRPr="008D45E6">
        <w:rPr>
          <w:rFonts w:ascii="Times New Roman" w:hAnsi="Times New Roman" w:cs="Times New Roman"/>
          <w:sz w:val="24"/>
          <w:szCs w:val="24"/>
        </w:rPr>
        <w:t xml:space="preserve"> </w:t>
      </w:r>
      <w:r w:rsidR="00D615E0" w:rsidRPr="008D45E6">
        <w:rPr>
          <w:rFonts w:ascii="Times New Roman" w:hAnsi="Times New Roman" w:cs="Times New Roman"/>
          <w:sz w:val="24"/>
          <w:szCs w:val="24"/>
        </w:rPr>
        <w:t xml:space="preserve">which is then embedded in a </w:t>
      </w:r>
      <w:r w:rsidR="00456E66" w:rsidRPr="008D45E6">
        <w:rPr>
          <w:rFonts w:ascii="Times New Roman" w:hAnsi="Times New Roman" w:cs="Times New Roman"/>
          <w:sz w:val="24"/>
          <w:szCs w:val="24"/>
        </w:rPr>
        <w:t xml:space="preserve">proprietary </w:t>
      </w:r>
      <w:r w:rsidR="00D615E0" w:rsidRPr="008D45E6">
        <w:rPr>
          <w:rFonts w:ascii="Times New Roman" w:hAnsi="Times New Roman" w:cs="Times New Roman"/>
          <w:sz w:val="24"/>
          <w:szCs w:val="24"/>
        </w:rPr>
        <w:t>system that emphasizes person</w:t>
      </w:r>
      <w:r w:rsidR="00C71DF3" w:rsidRPr="008D45E6">
        <w:rPr>
          <w:rFonts w:ascii="Times New Roman" w:hAnsi="Times New Roman" w:cs="Times New Roman"/>
          <w:sz w:val="24"/>
          <w:szCs w:val="24"/>
        </w:rPr>
        <w:t>alization and adaptive assessment</w:t>
      </w:r>
      <w:r w:rsidR="00D615E0" w:rsidRPr="008D45E6">
        <w:rPr>
          <w:rFonts w:ascii="Times New Roman" w:hAnsi="Times New Roman" w:cs="Times New Roman"/>
          <w:sz w:val="24"/>
          <w:szCs w:val="24"/>
        </w:rPr>
        <w:t>.</w:t>
      </w:r>
      <w:r w:rsidR="00B34E50" w:rsidRPr="008D45E6">
        <w:rPr>
          <w:rFonts w:ascii="Times New Roman" w:hAnsi="Times New Roman" w:cs="Times New Roman"/>
          <w:sz w:val="24"/>
          <w:szCs w:val="24"/>
        </w:rPr>
        <w:t xml:space="preserve"> </w:t>
      </w:r>
      <w:r w:rsidR="008D1731" w:rsidRPr="008D45E6">
        <w:rPr>
          <w:rFonts w:ascii="Times New Roman" w:hAnsi="Times New Roman" w:cs="Times New Roman"/>
          <w:sz w:val="24"/>
          <w:szCs w:val="24"/>
        </w:rPr>
        <w:t>These efforts are described in more detail below.</w:t>
      </w:r>
    </w:p>
    <w:p w14:paraId="739760B1" w14:textId="2AE0EB3B" w:rsidR="003F2797" w:rsidRPr="008D45E6" w:rsidRDefault="008D1731" w:rsidP="008D45E6">
      <w:pPr>
        <w:spacing w:after="0" w:line="480" w:lineRule="auto"/>
        <w:ind w:firstLine="720"/>
        <w:rPr>
          <w:rFonts w:ascii="Times New Roman" w:hAnsi="Times New Roman" w:cs="Times New Roman"/>
          <w:sz w:val="24"/>
          <w:szCs w:val="24"/>
        </w:rPr>
      </w:pPr>
      <w:r w:rsidRPr="008D45E6">
        <w:rPr>
          <w:rFonts w:ascii="Times New Roman" w:hAnsi="Times New Roman" w:cs="Times New Roman"/>
          <w:sz w:val="24"/>
          <w:szCs w:val="24"/>
        </w:rPr>
        <w:t>L</w:t>
      </w:r>
      <w:r w:rsidR="00B34E50" w:rsidRPr="008D45E6">
        <w:rPr>
          <w:rFonts w:ascii="Times New Roman" w:hAnsi="Times New Roman" w:cs="Times New Roman"/>
          <w:sz w:val="24"/>
          <w:szCs w:val="24"/>
        </w:rPr>
        <w:t xml:space="preserve">arge commercial education publishers, such as Pearson and McGraw-Hill, </w:t>
      </w:r>
      <w:r w:rsidR="00402CF7" w:rsidRPr="008D45E6">
        <w:rPr>
          <w:rFonts w:ascii="Times New Roman" w:hAnsi="Times New Roman" w:cs="Times New Roman"/>
          <w:sz w:val="24"/>
          <w:szCs w:val="24"/>
        </w:rPr>
        <w:t xml:space="preserve">have primarily </w:t>
      </w:r>
      <w:r w:rsidR="00A2492C" w:rsidRPr="008D45E6">
        <w:rPr>
          <w:rFonts w:ascii="Times New Roman" w:hAnsi="Times New Roman" w:cs="Times New Roman"/>
          <w:sz w:val="24"/>
          <w:szCs w:val="24"/>
        </w:rPr>
        <w:t>emphasized placing their existing content within comprehensive learning management systems that incorporate content management, assessment</w:t>
      </w:r>
      <w:r w:rsidR="00705E20" w:rsidRPr="008D45E6">
        <w:rPr>
          <w:rFonts w:ascii="Times New Roman" w:hAnsi="Times New Roman" w:cs="Times New Roman"/>
          <w:sz w:val="24"/>
          <w:szCs w:val="24"/>
        </w:rPr>
        <w:t>, and management software</w:t>
      </w:r>
      <w:r w:rsidR="0048085E" w:rsidRPr="008D45E6">
        <w:rPr>
          <w:rFonts w:ascii="Times New Roman" w:hAnsi="Times New Roman" w:cs="Times New Roman"/>
          <w:sz w:val="24"/>
          <w:szCs w:val="24"/>
        </w:rPr>
        <w:t xml:space="preserve"> (</w:t>
      </w:r>
      <w:r w:rsidR="00C92AEA" w:rsidRPr="00C92AEA">
        <w:rPr>
          <w:rFonts w:ascii="Times New Roman" w:hAnsi="Times New Roman" w:cs="Times New Roman"/>
          <w:sz w:val="24"/>
          <w:szCs w:val="24"/>
        </w:rPr>
        <w:t>Choppin</w:t>
      </w:r>
      <w:r w:rsidR="0094095F">
        <w:rPr>
          <w:rFonts w:ascii="Times New Roman" w:hAnsi="Times New Roman" w:cs="Times New Roman"/>
          <w:sz w:val="24"/>
          <w:szCs w:val="24"/>
        </w:rPr>
        <w:t xml:space="preserve"> et al.,</w:t>
      </w:r>
      <w:r w:rsidR="00C92AEA" w:rsidRPr="008D45E6">
        <w:rPr>
          <w:rFonts w:ascii="Times New Roman" w:hAnsi="Times New Roman" w:cs="Times New Roman"/>
          <w:sz w:val="24"/>
          <w:szCs w:val="24"/>
        </w:rPr>
        <w:t xml:space="preserve"> 2014</w:t>
      </w:r>
      <w:r w:rsidR="0048085E" w:rsidRPr="008D45E6">
        <w:rPr>
          <w:rFonts w:ascii="Times New Roman" w:hAnsi="Times New Roman" w:cs="Times New Roman"/>
          <w:sz w:val="24"/>
          <w:szCs w:val="24"/>
        </w:rPr>
        <w:t>)</w:t>
      </w:r>
      <w:r w:rsidR="00705E20" w:rsidRPr="008D45E6">
        <w:rPr>
          <w:rFonts w:ascii="Times New Roman" w:hAnsi="Times New Roman" w:cs="Times New Roman"/>
          <w:sz w:val="24"/>
          <w:szCs w:val="24"/>
        </w:rPr>
        <w:t xml:space="preserve">. </w:t>
      </w:r>
      <w:r w:rsidR="00A2492C" w:rsidRPr="008D45E6">
        <w:rPr>
          <w:rFonts w:ascii="Times New Roman" w:hAnsi="Times New Roman" w:cs="Times New Roman"/>
          <w:sz w:val="24"/>
          <w:szCs w:val="24"/>
        </w:rPr>
        <w:t xml:space="preserve"> </w:t>
      </w:r>
      <w:r w:rsidR="00F523C8" w:rsidRPr="008D45E6">
        <w:rPr>
          <w:rFonts w:ascii="Times New Roman" w:hAnsi="Times New Roman" w:cs="Times New Roman"/>
          <w:sz w:val="24"/>
          <w:szCs w:val="24"/>
        </w:rPr>
        <w:t xml:space="preserve">They </w:t>
      </w:r>
      <w:r w:rsidR="00673494" w:rsidRPr="008D45E6">
        <w:rPr>
          <w:rFonts w:ascii="Times New Roman" w:hAnsi="Times New Roman" w:cs="Times New Roman"/>
          <w:sz w:val="24"/>
          <w:szCs w:val="24"/>
        </w:rPr>
        <w:t>advertise the potential for adaptive content</w:t>
      </w:r>
      <w:r w:rsidR="003F2797" w:rsidRPr="008D45E6">
        <w:rPr>
          <w:rFonts w:ascii="Times New Roman" w:hAnsi="Times New Roman" w:cs="Times New Roman"/>
          <w:sz w:val="24"/>
          <w:szCs w:val="24"/>
        </w:rPr>
        <w:t xml:space="preserve"> in two ways. One, they </w:t>
      </w:r>
      <w:r w:rsidR="00EC6940" w:rsidRPr="008D45E6">
        <w:rPr>
          <w:rFonts w:ascii="Times New Roman" w:hAnsi="Times New Roman" w:cs="Times New Roman"/>
          <w:sz w:val="24"/>
          <w:szCs w:val="24"/>
        </w:rPr>
        <w:t>incorporate features that</w:t>
      </w:r>
      <w:r w:rsidR="003F2797" w:rsidRPr="008D45E6">
        <w:rPr>
          <w:rFonts w:ascii="Times New Roman" w:hAnsi="Times New Roman" w:cs="Times New Roman"/>
          <w:sz w:val="24"/>
          <w:szCs w:val="24"/>
        </w:rPr>
        <w:t xml:space="preserve"> allow</w:t>
      </w:r>
      <w:r w:rsidR="00673494" w:rsidRPr="008D45E6">
        <w:rPr>
          <w:rFonts w:ascii="Times New Roman" w:hAnsi="Times New Roman" w:cs="Times New Roman"/>
          <w:sz w:val="24"/>
          <w:szCs w:val="24"/>
        </w:rPr>
        <w:t xml:space="preserve"> teachers </w:t>
      </w:r>
      <w:r w:rsidR="003F2797" w:rsidRPr="008D45E6">
        <w:rPr>
          <w:rFonts w:ascii="Times New Roman" w:hAnsi="Times New Roman" w:cs="Times New Roman"/>
          <w:sz w:val="24"/>
          <w:szCs w:val="24"/>
        </w:rPr>
        <w:t xml:space="preserve">the </w:t>
      </w:r>
      <w:r w:rsidR="00673494" w:rsidRPr="008D45E6">
        <w:rPr>
          <w:rFonts w:ascii="Times New Roman" w:hAnsi="Times New Roman" w:cs="Times New Roman"/>
          <w:sz w:val="24"/>
          <w:szCs w:val="24"/>
        </w:rPr>
        <w:t xml:space="preserve">flexibility to sequence content and select resources from within the program to </w:t>
      </w:r>
      <w:r w:rsidR="003F2797" w:rsidRPr="008D45E6">
        <w:rPr>
          <w:rFonts w:ascii="Times New Roman" w:hAnsi="Times New Roman" w:cs="Times New Roman"/>
          <w:sz w:val="24"/>
          <w:szCs w:val="24"/>
        </w:rPr>
        <w:t xml:space="preserve">modify the content offered to students. Two, they promise </w:t>
      </w:r>
      <w:r w:rsidR="00673494" w:rsidRPr="008D45E6">
        <w:rPr>
          <w:rFonts w:ascii="Times New Roman" w:hAnsi="Times New Roman" w:cs="Times New Roman"/>
          <w:sz w:val="24"/>
          <w:szCs w:val="24"/>
        </w:rPr>
        <w:t xml:space="preserve">adaptive </w:t>
      </w:r>
      <w:r w:rsidR="003F2797" w:rsidRPr="008D45E6">
        <w:rPr>
          <w:rFonts w:ascii="Times New Roman" w:hAnsi="Times New Roman" w:cs="Times New Roman"/>
          <w:sz w:val="24"/>
          <w:szCs w:val="24"/>
        </w:rPr>
        <w:t>assessment systems</w:t>
      </w:r>
      <w:r w:rsidR="00EC6940" w:rsidRPr="008D45E6">
        <w:rPr>
          <w:rFonts w:ascii="Times New Roman" w:hAnsi="Times New Roman" w:cs="Times New Roman"/>
          <w:sz w:val="24"/>
          <w:szCs w:val="24"/>
        </w:rPr>
        <w:t xml:space="preserve"> that track students via embedded assessments and then assign content to students based on results. </w:t>
      </w:r>
      <w:r w:rsidR="003F2797" w:rsidRPr="008D45E6">
        <w:rPr>
          <w:rFonts w:ascii="Times New Roman" w:hAnsi="Times New Roman" w:cs="Times New Roman"/>
          <w:sz w:val="24"/>
          <w:szCs w:val="24"/>
        </w:rPr>
        <w:t>McGraw Hill Education (</w:t>
      </w:r>
      <w:hyperlink r:id="rId10" w:history="1">
        <w:r w:rsidR="003F2797" w:rsidRPr="008D45E6">
          <w:rPr>
            <w:rStyle w:val="Hyperlink"/>
            <w:rFonts w:ascii="Times New Roman" w:hAnsi="Times New Roman" w:cs="Times New Roman"/>
            <w:sz w:val="24"/>
            <w:szCs w:val="24"/>
          </w:rPr>
          <w:t>http://www.mheducation.com/</w:t>
        </w:r>
      </w:hyperlink>
      <w:r w:rsidR="003F2797" w:rsidRPr="008D45E6">
        <w:rPr>
          <w:rFonts w:ascii="Times New Roman" w:hAnsi="Times New Roman" w:cs="Times New Roman"/>
          <w:sz w:val="24"/>
          <w:szCs w:val="24"/>
        </w:rPr>
        <w:t>, accessed 03/01/2016)</w:t>
      </w:r>
      <w:r w:rsidR="00B51BCF">
        <w:rPr>
          <w:rFonts w:ascii="Times New Roman" w:hAnsi="Times New Roman" w:cs="Times New Roman"/>
          <w:sz w:val="24"/>
          <w:szCs w:val="24"/>
        </w:rPr>
        <w:t>, for example,</w:t>
      </w:r>
      <w:r w:rsidR="003F2797" w:rsidRPr="008D45E6">
        <w:rPr>
          <w:rFonts w:ascii="Times New Roman" w:hAnsi="Times New Roman" w:cs="Times New Roman"/>
          <w:sz w:val="24"/>
          <w:szCs w:val="24"/>
        </w:rPr>
        <w:t xml:space="preserve"> </w:t>
      </w:r>
      <w:r w:rsidR="00954094">
        <w:rPr>
          <w:rFonts w:ascii="Times New Roman" w:hAnsi="Times New Roman" w:cs="Times New Roman"/>
          <w:sz w:val="24"/>
          <w:szCs w:val="24"/>
        </w:rPr>
        <w:t>advertises features such as</w:t>
      </w:r>
      <w:r w:rsidR="003F2797" w:rsidRPr="008D45E6">
        <w:rPr>
          <w:rFonts w:ascii="Times New Roman" w:hAnsi="Times New Roman" w:cs="Times New Roman"/>
          <w:sz w:val="24"/>
          <w:szCs w:val="24"/>
        </w:rPr>
        <w:t xml:space="preserve"> adaptive assessment, individualization, and rapid assessment and evaluation of student progress. </w:t>
      </w:r>
      <w:r w:rsidR="00B51BCF">
        <w:rPr>
          <w:rFonts w:ascii="Times New Roman" w:hAnsi="Times New Roman" w:cs="Times New Roman"/>
          <w:sz w:val="24"/>
          <w:szCs w:val="24"/>
        </w:rPr>
        <w:t xml:space="preserve"> </w:t>
      </w:r>
    </w:p>
    <w:p w14:paraId="78B09D05" w14:textId="2B369A13" w:rsidR="002147F3" w:rsidRPr="008D45E6" w:rsidRDefault="003F2797" w:rsidP="008D45E6">
      <w:pPr>
        <w:spacing w:after="0" w:line="480" w:lineRule="auto"/>
        <w:ind w:firstLine="720"/>
        <w:rPr>
          <w:rFonts w:ascii="Times New Roman" w:hAnsi="Times New Roman" w:cs="Times New Roman"/>
          <w:sz w:val="24"/>
          <w:szCs w:val="24"/>
        </w:rPr>
      </w:pPr>
      <w:r w:rsidRPr="008D45E6">
        <w:rPr>
          <w:rFonts w:ascii="Times New Roman" w:hAnsi="Times New Roman" w:cs="Times New Roman"/>
          <w:sz w:val="24"/>
          <w:szCs w:val="24"/>
        </w:rPr>
        <w:t>Similarly, Pearson advertise</w:t>
      </w:r>
      <w:r w:rsidR="004F78BF">
        <w:rPr>
          <w:rFonts w:ascii="Times New Roman" w:hAnsi="Times New Roman" w:cs="Times New Roman"/>
          <w:sz w:val="24"/>
          <w:szCs w:val="24"/>
        </w:rPr>
        <w:t>s</w:t>
      </w:r>
      <w:r w:rsidRPr="008D45E6">
        <w:rPr>
          <w:rFonts w:ascii="Times New Roman" w:hAnsi="Times New Roman" w:cs="Times New Roman"/>
          <w:sz w:val="24"/>
          <w:szCs w:val="24"/>
        </w:rPr>
        <w:t xml:space="preserve"> their fully digital program </w:t>
      </w:r>
      <w:r w:rsidRPr="008D45E6">
        <w:rPr>
          <w:rFonts w:ascii="Times New Roman" w:hAnsi="Times New Roman" w:cs="Times New Roman"/>
          <w:b/>
          <w:i/>
          <w:sz w:val="24"/>
          <w:szCs w:val="24"/>
        </w:rPr>
        <w:t>digits</w:t>
      </w:r>
      <w:r w:rsidRPr="008D45E6">
        <w:rPr>
          <w:rFonts w:ascii="Times New Roman" w:hAnsi="Times New Roman" w:cs="Times New Roman"/>
          <w:sz w:val="24"/>
          <w:szCs w:val="24"/>
        </w:rPr>
        <w:t xml:space="preserve"> </w:t>
      </w:r>
      <w:r w:rsidR="002147F3" w:rsidRPr="008D45E6">
        <w:rPr>
          <w:rFonts w:ascii="Times New Roman" w:hAnsi="Times New Roman" w:cs="Times New Roman"/>
          <w:sz w:val="24"/>
          <w:szCs w:val="24"/>
        </w:rPr>
        <w:t xml:space="preserve">(Fennell et al., 2014) </w:t>
      </w:r>
      <w:r w:rsidRPr="008D45E6">
        <w:rPr>
          <w:rFonts w:ascii="Times New Roman" w:hAnsi="Times New Roman" w:cs="Times New Roman"/>
          <w:sz w:val="24"/>
          <w:szCs w:val="24"/>
        </w:rPr>
        <w:t>as a “one of a kind program that will keep learners motivated using technology to provide them with individualized learning paths and self-guided exploration options</w:t>
      </w:r>
      <w:r w:rsidR="00553F8A" w:rsidRPr="008D45E6">
        <w:rPr>
          <w:rFonts w:ascii="Times New Roman" w:hAnsi="Times New Roman" w:cs="Times New Roman"/>
          <w:sz w:val="24"/>
          <w:szCs w:val="24"/>
        </w:rPr>
        <w:t>,</w:t>
      </w:r>
      <w:r w:rsidRPr="008D45E6">
        <w:rPr>
          <w:rFonts w:ascii="Times New Roman" w:hAnsi="Times New Roman" w:cs="Times New Roman"/>
          <w:sz w:val="24"/>
          <w:szCs w:val="24"/>
        </w:rPr>
        <w:t xml:space="preserve">” </w:t>
      </w:r>
      <w:r w:rsidR="00553F8A" w:rsidRPr="008D45E6">
        <w:rPr>
          <w:rFonts w:ascii="Times New Roman" w:hAnsi="Times New Roman" w:cs="Times New Roman"/>
          <w:sz w:val="24"/>
          <w:szCs w:val="24"/>
        </w:rPr>
        <w:t>stating further</w:t>
      </w:r>
      <w:r w:rsidRPr="008D45E6">
        <w:rPr>
          <w:rFonts w:ascii="Times New Roman" w:hAnsi="Times New Roman" w:cs="Times New Roman"/>
          <w:sz w:val="24"/>
          <w:szCs w:val="24"/>
        </w:rPr>
        <w:t xml:space="preserve"> that “readiness assessment and auto-scored homework immediately identify students’ understanding of content so that you can focus on individual needs during class” (</w:t>
      </w:r>
      <w:hyperlink r:id="rId11" w:history="1">
        <w:r w:rsidRPr="008D45E6">
          <w:rPr>
            <w:rStyle w:val="Hyperlink"/>
            <w:rFonts w:ascii="Times New Roman" w:hAnsi="Times New Roman" w:cs="Times New Roman"/>
            <w:sz w:val="24"/>
            <w:szCs w:val="24"/>
          </w:rPr>
          <w:t>http://www.pearsonschool.com/</w:t>
        </w:r>
      </w:hyperlink>
      <w:r w:rsidRPr="008D45E6">
        <w:rPr>
          <w:rFonts w:ascii="Times New Roman" w:hAnsi="Times New Roman" w:cs="Times New Roman"/>
          <w:sz w:val="24"/>
          <w:szCs w:val="24"/>
        </w:rPr>
        <w:t xml:space="preserve">, accessed 03/02/2016). </w:t>
      </w:r>
    </w:p>
    <w:p w14:paraId="120EADBD" w14:textId="50D3FD16" w:rsidR="00AC49A3" w:rsidRPr="008D45E6" w:rsidRDefault="00452FD8" w:rsidP="008D45E6">
      <w:pPr>
        <w:spacing w:after="0" w:line="480" w:lineRule="auto"/>
        <w:ind w:firstLine="720"/>
        <w:rPr>
          <w:rFonts w:ascii="Times New Roman" w:hAnsi="Times New Roman" w:cs="Times New Roman"/>
          <w:sz w:val="24"/>
          <w:szCs w:val="24"/>
        </w:rPr>
      </w:pPr>
      <w:r w:rsidRPr="008D45E6">
        <w:rPr>
          <w:rFonts w:ascii="Times New Roman" w:hAnsi="Times New Roman" w:cs="Times New Roman"/>
          <w:sz w:val="24"/>
          <w:szCs w:val="24"/>
        </w:rPr>
        <w:t xml:space="preserve">Research on the design and use of these programs suggests that the features are still in early stages of </w:t>
      </w:r>
      <w:r w:rsidR="00AC5E84" w:rsidRPr="008D45E6">
        <w:rPr>
          <w:rFonts w:ascii="Times New Roman" w:hAnsi="Times New Roman" w:cs="Times New Roman"/>
          <w:sz w:val="24"/>
          <w:szCs w:val="24"/>
        </w:rPr>
        <w:t xml:space="preserve">development and have not been taken up by users. </w:t>
      </w:r>
      <w:r w:rsidR="002147F3" w:rsidRPr="008D45E6">
        <w:rPr>
          <w:rFonts w:ascii="Times New Roman" w:hAnsi="Times New Roman" w:cs="Times New Roman"/>
          <w:sz w:val="24"/>
          <w:szCs w:val="24"/>
        </w:rPr>
        <w:t>An analysis two years ago of CINCH, a current McGraw-Hill fully digi</w:t>
      </w:r>
      <w:r w:rsidR="00FC3ACE" w:rsidRPr="008D45E6">
        <w:rPr>
          <w:rFonts w:ascii="Times New Roman" w:hAnsi="Times New Roman" w:cs="Times New Roman"/>
          <w:sz w:val="24"/>
          <w:szCs w:val="24"/>
        </w:rPr>
        <w:t>tal product, showed that while a range of</w:t>
      </w:r>
      <w:r w:rsidR="002147F3" w:rsidRPr="008D45E6">
        <w:rPr>
          <w:rFonts w:ascii="Times New Roman" w:hAnsi="Times New Roman" w:cs="Times New Roman"/>
          <w:sz w:val="24"/>
          <w:szCs w:val="24"/>
        </w:rPr>
        <w:t xml:space="preserve"> features w</w:t>
      </w:r>
      <w:r w:rsidR="00FC3ACE" w:rsidRPr="008D45E6">
        <w:rPr>
          <w:rFonts w:ascii="Times New Roman" w:hAnsi="Times New Roman" w:cs="Times New Roman"/>
          <w:sz w:val="24"/>
          <w:szCs w:val="24"/>
        </w:rPr>
        <w:t>as</w:t>
      </w:r>
      <w:r w:rsidR="002147F3" w:rsidRPr="008D45E6">
        <w:rPr>
          <w:rFonts w:ascii="Times New Roman" w:hAnsi="Times New Roman" w:cs="Times New Roman"/>
          <w:sz w:val="24"/>
          <w:szCs w:val="24"/>
        </w:rPr>
        <w:t xml:space="preserve"> </w:t>
      </w:r>
      <w:r w:rsidR="002147F3" w:rsidRPr="008D45E6">
        <w:rPr>
          <w:rFonts w:ascii="Times New Roman" w:hAnsi="Times New Roman" w:cs="Times New Roman"/>
          <w:sz w:val="24"/>
          <w:szCs w:val="24"/>
        </w:rPr>
        <w:lastRenderedPageBreak/>
        <w:t xml:space="preserve">advertised, their functionality was primarily geared toward data reporting </w:t>
      </w:r>
      <w:r w:rsidR="00FC3ACE" w:rsidRPr="008D45E6">
        <w:rPr>
          <w:rFonts w:ascii="Times New Roman" w:hAnsi="Times New Roman" w:cs="Times New Roman"/>
          <w:sz w:val="24"/>
          <w:szCs w:val="24"/>
        </w:rPr>
        <w:t xml:space="preserve">and classroom management </w:t>
      </w:r>
      <w:r w:rsidR="002147F3" w:rsidRPr="008D45E6">
        <w:rPr>
          <w:rFonts w:ascii="Times New Roman" w:hAnsi="Times New Roman" w:cs="Times New Roman"/>
          <w:sz w:val="24"/>
          <w:szCs w:val="24"/>
        </w:rPr>
        <w:t>(</w:t>
      </w:r>
      <w:r w:rsidR="008C79B7">
        <w:rPr>
          <w:rFonts w:ascii="Times New Roman" w:hAnsi="Times New Roman" w:cs="Times New Roman"/>
          <w:sz w:val="24"/>
          <w:szCs w:val="24"/>
        </w:rPr>
        <w:t>Choppin</w:t>
      </w:r>
      <w:r w:rsidR="002147F3" w:rsidRPr="008D45E6">
        <w:rPr>
          <w:rFonts w:ascii="Times New Roman" w:hAnsi="Times New Roman" w:cs="Times New Roman"/>
          <w:sz w:val="24"/>
          <w:szCs w:val="24"/>
        </w:rPr>
        <w:t xml:space="preserve">, 2016). Furthermore, an empirical study of teachers using </w:t>
      </w:r>
      <w:r w:rsidR="002147F3" w:rsidRPr="008D45E6">
        <w:rPr>
          <w:rFonts w:ascii="Times New Roman" w:hAnsi="Times New Roman" w:cs="Times New Roman"/>
          <w:b/>
          <w:i/>
          <w:sz w:val="24"/>
          <w:szCs w:val="24"/>
        </w:rPr>
        <w:t>digits</w:t>
      </w:r>
      <w:r w:rsidR="002D337A" w:rsidRPr="008D45E6">
        <w:rPr>
          <w:rFonts w:ascii="Times New Roman" w:hAnsi="Times New Roman" w:cs="Times New Roman"/>
          <w:b/>
          <w:sz w:val="24"/>
          <w:szCs w:val="24"/>
        </w:rPr>
        <w:t xml:space="preserve"> </w:t>
      </w:r>
      <w:r w:rsidR="002D337A" w:rsidRPr="008D45E6">
        <w:rPr>
          <w:rFonts w:ascii="Times New Roman" w:hAnsi="Times New Roman" w:cs="Times New Roman"/>
          <w:sz w:val="24"/>
          <w:szCs w:val="24"/>
        </w:rPr>
        <w:t xml:space="preserve">showed </w:t>
      </w:r>
      <w:r w:rsidR="00C2664F">
        <w:rPr>
          <w:rFonts w:ascii="Times New Roman" w:hAnsi="Times New Roman" w:cs="Times New Roman"/>
          <w:sz w:val="24"/>
          <w:szCs w:val="24"/>
        </w:rPr>
        <w:t xml:space="preserve">that teachers did not </w:t>
      </w:r>
      <w:r w:rsidR="002D337A" w:rsidRPr="008D45E6">
        <w:rPr>
          <w:rFonts w:ascii="Times New Roman" w:hAnsi="Times New Roman" w:cs="Times New Roman"/>
          <w:sz w:val="24"/>
          <w:szCs w:val="24"/>
        </w:rPr>
        <w:t xml:space="preserve">mention the embedded assessment features, with the </w:t>
      </w:r>
      <w:r w:rsidR="00D42D0A" w:rsidRPr="008D45E6">
        <w:rPr>
          <w:rFonts w:ascii="Times New Roman" w:hAnsi="Times New Roman" w:cs="Times New Roman"/>
          <w:sz w:val="24"/>
          <w:szCs w:val="24"/>
        </w:rPr>
        <w:t xml:space="preserve">primary use </w:t>
      </w:r>
      <w:r w:rsidR="00AE4187" w:rsidRPr="008D45E6">
        <w:rPr>
          <w:rFonts w:ascii="Times New Roman" w:hAnsi="Times New Roman" w:cs="Times New Roman"/>
          <w:sz w:val="24"/>
          <w:szCs w:val="24"/>
        </w:rPr>
        <w:t xml:space="preserve">of the program </w:t>
      </w:r>
      <w:r w:rsidR="00D42D0A" w:rsidRPr="008D45E6">
        <w:rPr>
          <w:rFonts w:ascii="Times New Roman" w:hAnsi="Times New Roman" w:cs="Times New Roman"/>
          <w:sz w:val="24"/>
          <w:szCs w:val="24"/>
        </w:rPr>
        <w:t xml:space="preserve">being </w:t>
      </w:r>
      <w:r w:rsidR="00C55D07" w:rsidRPr="008D45E6">
        <w:rPr>
          <w:rFonts w:ascii="Times New Roman" w:hAnsi="Times New Roman" w:cs="Times New Roman"/>
          <w:sz w:val="24"/>
          <w:szCs w:val="24"/>
        </w:rPr>
        <w:t xml:space="preserve">that </w:t>
      </w:r>
      <w:r w:rsidR="002D337A" w:rsidRPr="008D45E6">
        <w:rPr>
          <w:rFonts w:ascii="Times New Roman" w:hAnsi="Times New Roman" w:cs="Times New Roman"/>
          <w:sz w:val="24"/>
          <w:szCs w:val="24"/>
        </w:rPr>
        <w:t>teachers dr</w:t>
      </w:r>
      <w:r w:rsidR="00C55D07" w:rsidRPr="008D45E6">
        <w:rPr>
          <w:rFonts w:ascii="Times New Roman" w:hAnsi="Times New Roman" w:cs="Times New Roman"/>
          <w:sz w:val="24"/>
          <w:szCs w:val="24"/>
        </w:rPr>
        <w:t>ew</w:t>
      </w:r>
      <w:r w:rsidR="002D337A" w:rsidRPr="008D45E6">
        <w:rPr>
          <w:rFonts w:ascii="Times New Roman" w:hAnsi="Times New Roman" w:cs="Times New Roman"/>
          <w:sz w:val="24"/>
          <w:szCs w:val="24"/>
        </w:rPr>
        <w:t xml:space="preserve"> from the collection of video</w:t>
      </w:r>
      <w:r w:rsidR="00C65408" w:rsidRPr="008D45E6">
        <w:rPr>
          <w:rFonts w:ascii="Times New Roman" w:hAnsi="Times New Roman" w:cs="Times New Roman"/>
          <w:sz w:val="24"/>
          <w:szCs w:val="24"/>
        </w:rPr>
        <w:t>-</w:t>
      </w:r>
      <w:r w:rsidR="002D337A" w:rsidRPr="008D45E6">
        <w:rPr>
          <w:rFonts w:ascii="Times New Roman" w:hAnsi="Times New Roman" w:cs="Times New Roman"/>
          <w:sz w:val="24"/>
          <w:szCs w:val="24"/>
        </w:rPr>
        <w:t xml:space="preserve">recorded presentations </w:t>
      </w:r>
      <w:r w:rsidR="00646BDD" w:rsidRPr="008D45E6">
        <w:rPr>
          <w:rFonts w:ascii="Times New Roman" w:hAnsi="Times New Roman" w:cs="Times New Roman"/>
          <w:sz w:val="24"/>
          <w:szCs w:val="24"/>
        </w:rPr>
        <w:t xml:space="preserve">to introduce topics </w:t>
      </w:r>
      <w:r w:rsidR="002D337A" w:rsidRPr="008D45E6">
        <w:rPr>
          <w:rFonts w:ascii="Times New Roman" w:hAnsi="Times New Roman" w:cs="Times New Roman"/>
          <w:sz w:val="24"/>
          <w:szCs w:val="24"/>
        </w:rPr>
        <w:t>mathematical topics and procedures</w:t>
      </w:r>
      <w:r w:rsidR="00C55D07" w:rsidRPr="008D45E6">
        <w:rPr>
          <w:rFonts w:ascii="Times New Roman" w:hAnsi="Times New Roman" w:cs="Times New Roman"/>
          <w:sz w:val="24"/>
          <w:szCs w:val="24"/>
        </w:rPr>
        <w:t xml:space="preserve"> </w:t>
      </w:r>
      <w:r w:rsidR="002D337A" w:rsidRPr="008D45E6">
        <w:rPr>
          <w:rFonts w:ascii="Times New Roman" w:hAnsi="Times New Roman" w:cs="Times New Roman"/>
          <w:sz w:val="24"/>
          <w:szCs w:val="24"/>
        </w:rPr>
        <w:t>(</w:t>
      </w:r>
      <w:r w:rsidR="008C79B7">
        <w:rPr>
          <w:rFonts w:ascii="Times New Roman" w:hAnsi="Times New Roman" w:cs="Times New Roman"/>
          <w:sz w:val="24"/>
          <w:szCs w:val="24"/>
        </w:rPr>
        <w:t>Choppin &amp; Borys, 2016</w:t>
      </w:r>
      <w:r w:rsidR="002D337A" w:rsidRPr="008D45E6">
        <w:rPr>
          <w:rFonts w:ascii="Times New Roman" w:hAnsi="Times New Roman" w:cs="Times New Roman"/>
          <w:sz w:val="24"/>
          <w:szCs w:val="24"/>
        </w:rPr>
        <w:t xml:space="preserve">). </w:t>
      </w:r>
    </w:p>
    <w:p w14:paraId="1A65BAB9" w14:textId="469C8F9B" w:rsidR="004C4FAA" w:rsidRPr="008D45E6" w:rsidRDefault="00C65408" w:rsidP="008D45E6">
      <w:pPr>
        <w:spacing w:after="0" w:line="480" w:lineRule="auto"/>
        <w:ind w:firstLine="720"/>
        <w:rPr>
          <w:rFonts w:ascii="Times New Roman" w:hAnsi="Times New Roman" w:cs="Times New Roman"/>
          <w:color w:val="000000"/>
          <w:sz w:val="24"/>
          <w:szCs w:val="24"/>
        </w:rPr>
      </w:pPr>
      <w:r w:rsidRPr="008D45E6">
        <w:rPr>
          <w:rFonts w:ascii="Times New Roman" w:hAnsi="Times New Roman" w:cs="Times New Roman"/>
          <w:sz w:val="24"/>
          <w:szCs w:val="24"/>
        </w:rPr>
        <w:t>The second</w:t>
      </w:r>
      <w:r w:rsidR="0073244F" w:rsidRPr="008D45E6">
        <w:rPr>
          <w:rFonts w:ascii="Times New Roman" w:hAnsi="Times New Roman" w:cs="Times New Roman"/>
          <w:sz w:val="24"/>
          <w:szCs w:val="24"/>
        </w:rPr>
        <w:t xml:space="preserve"> kind of digital </w:t>
      </w:r>
      <w:r w:rsidR="007C2C91" w:rsidRPr="008D45E6">
        <w:rPr>
          <w:rFonts w:ascii="Times New Roman" w:hAnsi="Times New Roman" w:cs="Times New Roman"/>
          <w:sz w:val="24"/>
          <w:szCs w:val="24"/>
        </w:rPr>
        <w:t>programs</w:t>
      </w:r>
      <w:r w:rsidR="003C27B7" w:rsidRPr="008D45E6">
        <w:rPr>
          <w:rFonts w:ascii="Times New Roman" w:hAnsi="Times New Roman" w:cs="Times New Roman"/>
          <w:sz w:val="24"/>
          <w:szCs w:val="24"/>
        </w:rPr>
        <w:t xml:space="preserve"> developed from the </w:t>
      </w:r>
      <w:r w:rsidR="004342B5">
        <w:rPr>
          <w:rFonts w:ascii="Times New Roman" w:hAnsi="Times New Roman" w:cs="Times New Roman"/>
          <w:sz w:val="24"/>
          <w:szCs w:val="24"/>
        </w:rPr>
        <w:t>private sector</w:t>
      </w:r>
      <w:r w:rsidR="004342B5" w:rsidRPr="008D45E6">
        <w:rPr>
          <w:rFonts w:ascii="Times New Roman" w:hAnsi="Times New Roman" w:cs="Times New Roman"/>
          <w:sz w:val="24"/>
          <w:szCs w:val="24"/>
        </w:rPr>
        <w:t xml:space="preserve"> </w:t>
      </w:r>
      <w:r w:rsidR="003C27B7" w:rsidRPr="008D45E6">
        <w:rPr>
          <w:rFonts w:ascii="Times New Roman" w:hAnsi="Times New Roman" w:cs="Times New Roman"/>
          <w:sz w:val="24"/>
          <w:szCs w:val="24"/>
        </w:rPr>
        <w:t>perspective</w:t>
      </w:r>
      <w:r w:rsidR="0073244F" w:rsidRPr="008D45E6">
        <w:rPr>
          <w:rFonts w:ascii="Times New Roman" w:hAnsi="Times New Roman" w:cs="Times New Roman"/>
          <w:sz w:val="24"/>
          <w:szCs w:val="24"/>
        </w:rPr>
        <w:t xml:space="preserve"> </w:t>
      </w:r>
      <w:r w:rsidR="004C4FAA" w:rsidRPr="008D45E6">
        <w:rPr>
          <w:rFonts w:ascii="Times New Roman" w:hAnsi="Times New Roman" w:cs="Times New Roman"/>
          <w:sz w:val="24"/>
          <w:szCs w:val="24"/>
        </w:rPr>
        <w:t>are adaptive programs</w:t>
      </w:r>
      <w:r w:rsidR="00566AB6" w:rsidRPr="008D45E6">
        <w:rPr>
          <w:rFonts w:ascii="Times New Roman" w:hAnsi="Times New Roman" w:cs="Times New Roman"/>
          <w:sz w:val="24"/>
          <w:szCs w:val="24"/>
        </w:rPr>
        <w:t xml:space="preserve">, usually based on a mastery perspective where learners progress through content via a series of embedded assessments. </w:t>
      </w:r>
      <w:r w:rsidR="004C4FAA" w:rsidRPr="008D45E6">
        <w:rPr>
          <w:rFonts w:ascii="Times New Roman" w:hAnsi="Times New Roman" w:cs="Times New Roman"/>
          <w:sz w:val="24"/>
          <w:szCs w:val="24"/>
        </w:rPr>
        <w:t>The Gates Foundation and other foundations advocate for customized learning associated with assessment systems, as evidenced by the Gates Foundation-funded Next Generation Learning Challenges grant competition, which emphasizes, among other things, “personalized learning” and “real-time analysis” (</w:t>
      </w:r>
      <w:hyperlink r:id="rId12" w:history="1">
        <w:r w:rsidR="00361FD7" w:rsidRPr="008D45E6">
          <w:rPr>
            <w:rStyle w:val="Hyperlink"/>
            <w:rFonts w:ascii="Times New Roman" w:hAnsi="Times New Roman" w:cs="Times New Roman"/>
            <w:sz w:val="24"/>
            <w:szCs w:val="24"/>
          </w:rPr>
          <w:t>http://nextgenlearning.org</w:t>
        </w:r>
      </w:hyperlink>
      <w:r w:rsidR="00361FD7" w:rsidRPr="008D45E6">
        <w:rPr>
          <w:rFonts w:ascii="Times New Roman" w:hAnsi="Times New Roman" w:cs="Times New Roman"/>
          <w:sz w:val="24"/>
          <w:szCs w:val="24"/>
        </w:rPr>
        <w:t>, accessed on 06/18/2016</w:t>
      </w:r>
      <w:r w:rsidR="004C4FAA" w:rsidRPr="008D45E6">
        <w:rPr>
          <w:rFonts w:ascii="Times New Roman" w:hAnsi="Times New Roman" w:cs="Times New Roman"/>
          <w:sz w:val="24"/>
          <w:szCs w:val="24"/>
        </w:rPr>
        <w:t xml:space="preserve">). </w:t>
      </w:r>
    </w:p>
    <w:p w14:paraId="173F8103" w14:textId="71303560" w:rsidR="004C4FAA" w:rsidRPr="008D45E6" w:rsidRDefault="00BA111E" w:rsidP="00212940">
      <w:pPr>
        <w:spacing w:after="0" w:line="480" w:lineRule="auto"/>
        <w:ind w:firstLine="720"/>
        <w:rPr>
          <w:rFonts w:ascii="Times New Roman" w:hAnsi="Times New Roman" w:cs="Times New Roman"/>
          <w:color w:val="000000"/>
          <w:sz w:val="24"/>
          <w:szCs w:val="24"/>
        </w:rPr>
      </w:pPr>
      <w:r w:rsidRPr="008D45E6">
        <w:rPr>
          <w:rFonts w:ascii="Times New Roman" w:hAnsi="Times New Roman" w:cs="Times New Roman"/>
          <w:color w:val="000000"/>
          <w:sz w:val="24"/>
          <w:szCs w:val="24"/>
        </w:rPr>
        <w:t xml:space="preserve">While companies and philanthropic organizations have touted the potential of adaptive features, the results in practice have been modest. </w:t>
      </w:r>
      <w:r w:rsidR="00FD6C45" w:rsidRPr="008D45E6">
        <w:rPr>
          <w:rFonts w:ascii="Times New Roman" w:hAnsi="Times New Roman" w:cs="Times New Roman"/>
          <w:sz w:val="24"/>
          <w:szCs w:val="24"/>
        </w:rPr>
        <w:t>A number of studies funded by the Gates Foundation and other foundations have focused on the impact of adaptive courseware</w:t>
      </w:r>
      <w:r w:rsidR="004F78BF">
        <w:rPr>
          <w:rFonts w:ascii="Times New Roman" w:hAnsi="Times New Roman" w:cs="Times New Roman"/>
          <w:sz w:val="24"/>
          <w:szCs w:val="24"/>
        </w:rPr>
        <w:t xml:space="preserve"> in mathematics education</w:t>
      </w:r>
      <w:r w:rsidR="00FD6C45" w:rsidRPr="008D45E6">
        <w:rPr>
          <w:rFonts w:ascii="Times New Roman" w:hAnsi="Times New Roman" w:cs="Times New Roman"/>
          <w:sz w:val="24"/>
          <w:szCs w:val="24"/>
        </w:rPr>
        <w:t>, albeit in higher education settings (</w:t>
      </w:r>
      <w:r w:rsidR="00E0179A" w:rsidRPr="008D45E6">
        <w:rPr>
          <w:rFonts w:ascii="Times New Roman" w:hAnsi="Times New Roman" w:cs="Times New Roman"/>
          <w:sz w:val="24"/>
          <w:szCs w:val="24"/>
        </w:rPr>
        <w:t>Feldstein, 2016;</w:t>
      </w:r>
      <w:r w:rsidR="00FD6C45" w:rsidRPr="008D45E6">
        <w:rPr>
          <w:rFonts w:ascii="Times New Roman" w:hAnsi="Times New Roman" w:cs="Times New Roman"/>
          <w:sz w:val="24"/>
          <w:szCs w:val="24"/>
        </w:rPr>
        <w:t xml:space="preserve"> </w:t>
      </w:r>
      <w:r w:rsidR="002A4993" w:rsidRPr="008D45E6">
        <w:rPr>
          <w:rFonts w:ascii="Times New Roman" w:hAnsi="Times New Roman" w:cs="Times New Roman"/>
          <w:sz w:val="24"/>
          <w:szCs w:val="24"/>
        </w:rPr>
        <w:t>Means, Peters, &amp; Zheng, 2014</w:t>
      </w:r>
      <w:r w:rsidR="002364DC" w:rsidRPr="008D45E6">
        <w:rPr>
          <w:rFonts w:ascii="Times New Roman" w:hAnsi="Times New Roman" w:cs="Times New Roman"/>
          <w:sz w:val="24"/>
          <w:szCs w:val="24"/>
        </w:rPr>
        <w:t xml:space="preserve">; </w:t>
      </w:r>
      <w:proofErr w:type="spellStart"/>
      <w:r w:rsidR="002364DC" w:rsidRPr="008D45E6">
        <w:rPr>
          <w:rFonts w:ascii="Times New Roman" w:hAnsi="Times New Roman" w:cs="Times New Roman"/>
          <w:sz w:val="24"/>
          <w:szCs w:val="24"/>
        </w:rPr>
        <w:t>Yarnell</w:t>
      </w:r>
      <w:proofErr w:type="spellEnd"/>
      <w:r w:rsidR="002364DC" w:rsidRPr="008D45E6">
        <w:rPr>
          <w:rFonts w:ascii="Times New Roman" w:hAnsi="Times New Roman" w:cs="Times New Roman"/>
          <w:sz w:val="24"/>
          <w:szCs w:val="24"/>
        </w:rPr>
        <w:t>, Means, &amp; Wetzel, 2016</w:t>
      </w:r>
      <w:r w:rsidR="00212940">
        <w:rPr>
          <w:rFonts w:ascii="Times New Roman" w:hAnsi="Times New Roman" w:cs="Times New Roman"/>
          <w:sz w:val="24"/>
          <w:szCs w:val="24"/>
        </w:rPr>
        <w:t xml:space="preserve">). </w:t>
      </w:r>
      <w:r w:rsidR="004C4FAA" w:rsidRPr="008D45E6">
        <w:rPr>
          <w:rFonts w:ascii="Times New Roman" w:hAnsi="Times New Roman" w:cs="Times New Roman"/>
          <w:color w:val="000000"/>
          <w:sz w:val="24"/>
          <w:szCs w:val="24"/>
        </w:rPr>
        <w:t xml:space="preserve">Many of the programs involved </w:t>
      </w:r>
      <w:r w:rsidR="007929EC" w:rsidRPr="008D45E6">
        <w:rPr>
          <w:rFonts w:ascii="Times New Roman" w:hAnsi="Times New Roman" w:cs="Times New Roman"/>
          <w:color w:val="000000"/>
          <w:sz w:val="24"/>
          <w:szCs w:val="24"/>
        </w:rPr>
        <w:t xml:space="preserve">a mastery learning perspective </w:t>
      </w:r>
      <w:r w:rsidR="004C4FAA" w:rsidRPr="008D45E6">
        <w:rPr>
          <w:rFonts w:ascii="Times New Roman" w:hAnsi="Times New Roman" w:cs="Times New Roman"/>
          <w:color w:val="000000"/>
          <w:sz w:val="24"/>
          <w:szCs w:val="24"/>
        </w:rPr>
        <w:t>in which students had to complete an assessment at a certain level of accuracy before they were allowed to pro</w:t>
      </w:r>
      <w:r w:rsidR="007929EC" w:rsidRPr="008D45E6">
        <w:rPr>
          <w:rFonts w:ascii="Times New Roman" w:hAnsi="Times New Roman" w:cs="Times New Roman"/>
          <w:color w:val="000000"/>
          <w:sz w:val="24"/>
          <w:szCs w:val="24"/>
        </w:rPr>
        <w:t>ceed</w:t>
      </w:r>
      <w:r w:rsidR="004C4FAA" w:rsidRPr="008D45E6">
        <w:rPr>
          <w:rFonts w:ascii="Times New Roman" w:hAnsi="Times New Roman" w:cs="Times New Roman"/>
          <w:color w:val="000000"/>
          <w:sz w:val="24"/>
          <w:szCs w:val="24"/>
        </w:rPr>
        <w:t xml:space="preserve"> to a new topic. </w:t>
      </w:r>
      <w:r w:rsidR="00A43F44" w:rsidRPr="008D45E6">
        <w:rPr>
          <w:rFonts w:ascii="Times New Roman" w:hAnsi="Times New Roman" w:cs="Times New Roman"/>
          <w:color w:val="000000"/>
          <w:sz w:val="24"/>
          <w:szCs w:val="24"/>
        </w:rPr>
        <w:t xml:space="preserve">The studies </w:t>
      </w:r>
      <w:r w:rsidR="00014B82" w:rsidRPr="008D45E6">
        <w:rPr>
          <w:rFonts w:ascii="Times New Roman" w:hAnsi="Times New Roman" w:cs="Times New Roman"/>
          <w:color w:val="000000"/>
          <w:sz w:val="24"/>
          <w:szCs w:val="24"/>
        </w:rPr>
        <w:t>linked</w:t>
      </w:r>
      <w:r w:rsidR="00A43F44" w:rsidRPr="008D45E6">
        <w:rPr>
          <w:rFonts w:ascii="Times New Roman" w:hAnsi="Times New Roman" w:cs="Times New Roman"/>
          <w:color w:val="000000"/>
          <w:sz w:val="24"/>
          <w:szCs w:val="24"/>
        </w:rPr>
        <w:t xml:space="preserve"> the </w:t>
      </w:r>
      <w:r w:rsidR="004C4FAA" w:rsidRPr="008D45E6">
        <w:rPr>
          <w:rFonts w:ascii="Times New Roman" w:hAnsi="Times New Roman" w:cs="Times New Roman"/>
          <w:color w:val="000000"/>
          <w:sz w:val="24"/>
          <w:szCs w:val="24"/>
        </w:rPr>
        <w:t>mastery learning perspective and automated feedback with a</w:t>
      </w:r>
      <w:r w:rsidR="00212940">
        <w:rPr>
          <w:rFonts w:ascii="Times New Roman" w:hAnsi="Times New Roman" w:cs="Times New Roman"/>
          <w:color w:val="000000"/>
          <w:sz w:val="24"/>
          <w:szCs w:val="24"/>
        </w:rPr>
        <w:t xml:space="preserve">n emphasis on personalization. </w:t>
      </w:r>
      <w:r w:rsidR="008B0EA4" w:rsidRPr="008D45E6">
        <w:rPr>
          <w:rFonts w:ascii="Times New Roman" w:hAnsi="Times New Roman" w:cs="Times New Roman"/>
          <w:color w:val="000000"/>
          <w:sz w:val="24"/>
          <w:szCs w:val="24"/>
        </w:rPr>
        <w:t xml:space="preserve">The implementation of the mastery learning modules led to tensions </w:t>
      </w:r>
      <w:r w:rsidR="004C4FAA" w:rsidRPr="008D45E6">
        <w:rPr>
          <w:rFonts w:ascii="Times New Roman" w:hAnsi="Times New Roman" w:cs="Times New Roman"/>
          <w:color w:val="000000"/>
          <w:sz w:val="24"/>
          <w:szCs w:val="24"/>
        </w:rPr>
        <w:t xml:space="preserve">between </w:t>
      </w:r>
      <w:r w:rsidR="008B0EA4" w:rsidRPr="008D45E6">
        <w:rPr>
          <w:rFonts w:ascii="Times New Roman" w:hAnsi="Times New Roman" w:cs="Times New Roman"/>
          <w:color w:val="000000"/>
          <w:sz w:val="24"/>
          <w:szCs w:val="24"/>
        </w:rPr>
        <w:t xml:space="preserve">the </w:t>
      </w:r>
      <w:r w:rsidR="004C4FAA" w:rsidRPr="008D45E6">
        <w:rPr>
          <w:rFonts w:ascii="Times New Roman" w:hAnsi="Times New Roman" w:cs="Times New Roman"/>
          <w:color w:val="000000"/>
          <w:sz w:val="24"/>
          <w:szCs w:val="24"/>
        </w:rPr>
        <w:t xml:space="preserve">pace of completion of content and the depth of learning.  At times, mastery learning hindered completion when </w:t>
      </w:r>
      <w:r w:rsidR="004C4FAA" w:rsidRPr="008D45E6">
        <w:rPr>
          <w:rFonts w:ascii="Times New Roman" w:hAnsi="Times New Roman" w:cs="Times New Roman"/>
          <w:color w:val="000000"/>
          <w:sz w:val="24"/>
          <w:szCs w:val="24"/>
        </w:rPr>
        <w:lastRenderedPageBreak/>
        <w:t>demands were too stringent. Other innovative features related to personalized learning did not produce noticeable outcomes (</w:t>
      </w:r>
      <w:r w:rsidR="00A84A32" w:rsidRPr="008D45E6">
        <w:rPr>
          <w:rFonts w:ascii="Times New Roman" w:hAnsi="Times New Roman" w:cs="Times New Roman"/>
          <w:color w:val="000000"/>
          <w:sz w:val="24"/>
          <w:szCs w:val="24"/>
        </w:rPr>
        <w:t>Means, Peters, &amp; Zheng, 2014</w:t>
      </w:r>
      <w:r w:rsidR="004C4FAA" w:rsidRPr="008D45E6">
        <w:rPr>
          <w:rFonts w:ascii="Times New Roman" w:hAnsi="Times New Roman" w:cs="Times New Roman"/>
          <w:color w:val="000000"/>
          <w:sz w:val="24"/>
          <w:szCs w:val="24"/>
        </w:rPr>
        <w:t xml:space="preserve">). </w:t>
      </w:r>
      <w:r w:rsidR="00FD6C45" w:rsidRPr="008D45E6">
        <w:rPr>
          <w:rFonts w:ascii="Times New Roman" w:hAnsi="Times New Roman" w:cs="Times New Roman"/>
          <w:color w:val="000000"/>
          <w:sz w:val="24"/>
          <w:szCs w:val="24"/>
        </w:rPr>
        <w:t xml:space="preserve"> </w:t>
      </w:r>
    </w:p>
    <w:p w14:paraId="4430C8A6" w14:textId="2909D299" w:rsidR="004C4FAA" w:rsidRPr="008D45E6" w:rsidRDefault="004C4FAA" w:rsidP="008D45E6">
      <w:pPr>
        <w:spacing w:after="0" w:line="480" w:lineRule="auto"/>
        <w:ind w:firstLine="720"/>
        <w:rPr>
          <w:rFonts w:ascii="Times New Roman" w:hAnsi="Times New Roman" w:cs="Times New Roman"/>
          <w:sz w:val="24"/>
          <w:szCs w:val="24"/>
        </w:rPr>
      </w:pPr>
      <w:r w:rsidRPr="008D45E6">
        <w:rPr>
          <w:rFonts w:ascii="Times New Roman" w:hAnsi="Times New Roman" w:cs="Times New Roman"/>
          <w:sz w:val="24"/>
          <w:szCs w:val="24"/>
        </w:rPr>
        <w:t>Mark Zuckerberg’s philanthropic and investment actions similarly emphasize customized learning approaches. He has already invested in a number of for-profit educational companies (</w:t>
      </w:r>
      <w:r w:rsidR="001D6459" w:rsidRPr="008D45E6">
        <w:rPr>
          <w:rFonts w:ascii="Times New Roman" w:hAnsi="Times New Roman" w:cs="Times New Roman"/>
          <w:sz w:val="24"/>
          <w:szCs w:val="24"/>
        </w:rPr>
        <w:t>Herold, 2016</w:t>
      </w:r>
      <w:r w:rsidRPr="008D45E6">
        <w:rPr>
          <w:rFonts w:ascii="Times New Roman" w:hAnsi="Times New Roman" w:cs="Times New Roman"/>
          <w:sz w:val="24"/>
          <w:szCs w:val="24"/>
        </w:rPr>
        <w:t xml:space="preserve">), and his philanthropic efforts emphasize </w:t>
      </w:r>
      <w:r w:rsidRPr="008D45E6">
        <w:rPr>
          <w:rFonts w:ascii="Times New Roman" w:hAnsi="Times New Roman" w:cs="Times New Roman"/>
          <w:i/>
          <w:sz w:val="24"/>
          <w:szCs w:val="24"/>
        </w:rPr>
        <w:t>self-guided learning paths</w:t>
      </w:r>
      <w:r w:rsidRPr="008D45E6">
        <w:rPr>
          <w:rFonts w:ascii="Times New Roman" w:hAnsi="Times New Roman" w:cs="Times New Roman"/>
          <w:sz w:val="24"/>
          <w:szCs w:val="24"/>
        </w:rPr>
        <w:t xml:space="preserve"> tailored to individual needs and an emphasis on competency-based education. In the competency-based education, the focus </w:t>
      </w:r>
      <w:r w:rsidR="00CC0FC1" w:rsidRPr="008D45E6">
        <w:rPr>
          <w:rFonts w:ascii="Times New Roman" w:hAnsi="Times New Roman" w:cs="Times New Roman"/>
          <w:sz w:val="24"/>
          <w:szCs w:val="24"/>
        </w:rPr>
        <w:t>is on</w:t>
      </w:r>
      <w:r w:rsidRPr="008D45E6">
        <w:rPr>
          <w:rFonts w:ascii="Times New Roman" w:hAnsi="Times New Roman" w:cs="Times New Roman"/>
          <w:sz w:val="24"/>
          <w:szCs w:val="24"/>
        </w:rPr>
        <w:t xml:space="preserve"> mastering specific skills rather than completion of courses, with students progressing through a self-guided learning path where their progress is tracked via adaptive software (</w:t>
      </w:r>
      <w:r w:rsidR="001D6459" w:rsidRPr="008D45E6">
        <w:rPr>
          <w:rFonts w:ascii="Times New Roman" w:hAnsi="Times New Roman" w:cs="Times New Roman"/>
          <w:sz w:val="24"/>
          <w:szCs w:val="24"/>
        </w:rPr>
        <w:t>Herold, 2016</w:t>
      </w:r>
      <w:r w:rsidRPr="008D45E6">
        <w:rPr>
          <w:rFonts w:ascii="Times New Roman" w:hAnsi="Times New Roman" w:cs="Times New Roman"/>
          <w:sz w:val="24"/>
          <w:szCs w:val="24"/>
        </w:rPr>
        <w:t xml:space="preserve">).  </w:t>
      </w:r>
    </w:p>
    <w:p w14:paraId="03624AED" w14:textId="3F2BF2A1" w:rsidR="00306DF1" w:rsidRPr="008D45E6" w:rsidRDefault="004C4FAA" w:rsidP="008D45E6">
      <w:pPr>
        <w:spacing w:after="0" w:line="480" w:lineRule="auto"/>
        <w:ind w:firstLine="720"/>
        <w:rPr>
          <w:rFonts w:ascii="Times New Roman" w:hAnsi="Times New Roman" w:cs="Times New Roman"/>
          <w:sz w:val="24"/>
          <w:szCs w:val="24"/>
        </w:rPr>
      </w:pPr>
      <w:r w:rsidRPr="008D45E6">
        <w:rPr>
          <w:rFonts w:ascii="Times New Roman" w:hAnsi="Times New Roman" w:cs="Times New Roman"/>
          <w:sz w:val="24"/>
          <w:szCs w:val="24"/>
        </w:rPr>
        <w:t xml:space="preserve">The third type of </w:t>
      </w:r>
      <w:r w:rsidR="004342B5">
        <w:rPr>
          <w:rFonts w:ascii="Times New Roman" w:hAnsi="Times New Roman" w:cs="Times New Roman"/>
          <w:sz w:val="24"/>
          <w:szCs w:val="24"/>
        </w:rPr>
        <w:t>private sector</w:t>
      </w:r>
      <w:r w:rsidR="004342B5" w:rsidRPr="008D45E6">
        <w:rPr>
          <w:rFonts w:ascii="Times New Roman" w:hAnsi="Times New Roman" w:cs="Times New Roman"/>
          <w:sz w:val="24"/>
          <w:szCs w:val="24"/>
        </w:rPr>
        <w:t xml:space="preserve"> </w:t>
      </w:r>
      <w:r w:rsidRPr="008D45E6">
        <w:rPr>
          <w:rFonts w:ascii="Times New Roman" w:hAnsi="Times New Roman" w:cs="Times New Roman"/>
          <w:sz w:val="24"/>
          <w:szCs w:val="24"/>
        </w:rPr>
        <w:t xml:space="preserve">program involves collections of lessons or content, </w:t>
      </w:r>
      <w:r w:rsidR="004D38DC" w:rsidRPr="008D45E6">
        <w:rPr>
          <w:rFonts w:ascii="Times New Roman" w:hAnsi="Times New Roman" w:cs="Times New Roman"/>
          <w:sz w:val="24"/>
          <w:szCs w:val="24"/>
        </w:rPr>
        <w:t>sometimes developed by a small group or by larger</w:t>
      </w:r>
      <w:r w:rsidRPr="008D45E6">
        <w:rPr>
          <w:rFonts w:ascii="Times New Roman" w:hAnsi="Times New Roman" w:cs="Times New Roman"/>
          <w:sz w:val="24"/>
          <w:szCs w:val="24"/>
        </w:rPr>
        <w:t xml:space="preserve"> </w:t>
      </w:r>
      <w:r w:rsidR="004D38DC" w:rsidRPr="008D45E6">
        <w:rPr>
          <w:rFonts w:ascii="Times New Roman" w:hAnsi="Times New Roman" w:cs="Times New Roman"/>
          <w:sz w:val="24"/>
          <w:szCs w:val="24"/>
        </w:rPr>
        <w:t xml:space="preserve">author </w:t>
      </w:r>
      <w:r w:rsidRPr="008D45E6">
        <w:rPr>
          <w:rFonts w:ascii="Times New Roman" w:hAnsi="Times New Roman" w:cs="Times New Roman"/>
          <w:sz w:val="24"/>
          <w:szCs w:val="24"/>
        </w:rPr>
        <w:t xml:space="preserve">groups, often teachers </w:t>
      </w:r>
      <w:r w:rsidR="004D38DC" w:rsidRPr="008D45E6">
        <w:rPr>
          <w:rFonts w:ascii="Times New Roman" w:hAnsi="Times New Roman" w:cs="Times New Roman"/>
          <w:sz w:val="24"/>
          <w:szCs w:val="24"/>
        </w:rPr>
        <w:t xml:space="preserve">who are </w:t>
      </w:r>
      <w:r w:rsidRPr="008D45E6">
        <w:rPr>
          <w:rFonts w:ascii="Times New Roman" w:hAnsi="Times New Roman" w:cs="Times New Roman"/>
          <w:sz w:val="24"/>
          <w:szCs w:val="24"/>
        </w:rPr>
        <w:t xml:space="preserve">contracted by the </w:t>
      </w:r>
      <w:r w:rsidR="004D38DC" w:rsidRPr="008D45E6">
        <w:rPr>
          <w:rFonts w:ascii="Times New Roman" w:hAnsi="Times New Roman" w:cs="Times New Roman"/>
          <w:sz w:val="24"/>
          <w:szCs w:val="24"/>
        </w:rPr>
        <w:t xml:space="preserve">organizing entity or who volunteer to contribute lessons.  </w:t>
      </w:r>
      <w:r w:rsidR="00295AB5" w:rsidRPr="008D45E6">
        <w:rPr>
          <w:rFonts w:ascii="Times New Roman" w:hAnsi="Times New Roman" w:cs="Times New Roman"/>
          <w:sz w:val="24"/>
          <w:szCs w:val="24"/>
        </w:rPr>
        <w:t>In each of these collections, there is no opportunity for</w:t>
      </w:r>
      <w:r w:rsidR="00F710C1" w:rsidRPr="008D45E6">
        <w:rPr>
          <w:rFonts w:ascii="Times New Roman" w:hAnsi="Times New Roman" w:cs="Times New Roman"/>
          <w:sz w:val="24"/>
          <w:szCs w:val="24"/>
        </w:rPr>
        <w:t xml:space="preserve"> the teacher or instructor to author new content or revise existing content. </w:t>
      </w:r>
      <w:r w:rsidR="00FD6C45" w:rsidRPr="008D45E6">
        <w:rPr>
          <w:rFonts w:ascii="Times New Roman" w:hAnsi="Times New Roman" w:cs="Times New Roman"/>
          <w:sz w:val="24"/>
          <w:szCs w:val="24"/>
        </w:rPr>
        <w:t>Instead, the user</w:t>
      </w:r>
      <w:r w:rsidR="00F710C1" w:rsidRPr="008D45E6">
        <w:rPr>
          <w:rFonts w:ascii="Times New Roman" w:hAnsi="Times New Roman" w:cs="Times New Roman"/>
          <w:sz w:val="24"/>
          <w:szCs w:val="24"/>
        </w:rPr>
        <w:t xml:space="preserve"> (student or class of students)</w:t>
      </w:r>
      <w:r w:rsidR="00FD6C45" w:rsidRPr="008D45E6">
        <w:rPr>
          <w:rFonts w:ascii="Times New Roman" w:hAnsi="Times New Roman" w:cs="Times New Roman"/>
          <w:sz w:val="24"/>
          <w:szCs w:val="24"/>
        </w:rPr>
        <w:t xml:space="preserve"> can view a</w:t>
      </w:r>
      <w:r w:rsidR="00295AB5" w:rsidRPr="008D45E6">
        <w:rPr>
          <w:rFonts w:ascii="Times New Roman" w:hAnsi="Times New Roman" w:cs="Times New Roman"/>
          <w:sz w:val="24"/>
          <w:szCs w:val="24"/>
        </w:rPr>
        <w:t xml:space="preserve"> presentation</w:t>
      </w:r>
      <w:r w:rsidR="00FD6C45" w:rsidRPr="008D45E6">
        <w:rPr>
          <w:rFonts w:ascii="Times New Roman" w:hAnsi="Times New Roman" w:cs="Times New Roman"/>
          <w:sz w:val="24"/>
          <w:szCs w:val="24"/>
        </w:rPr>
        <w:t xml:space="preserve"> on a particular topic</w:t>
      </w:r>
      <w:r w:rsidR="00295AB5" w:rsidRPr="008D45E6">
        <w:rPr>
          <w:rFonts w:ascii="Times New Roman" w:hAnsi="Times New Roman" w:cs="Times New Roman"/>
          <w:sz w:val="24"/>
          <w:szCs w:val="24"/>
        </w:rPr>
        <w:t xml:space="preserve">. Usually there are practice problems and assessment problems associated with the presentation. </w:t>
      </w:r>
      <w:r w:rsidR="004D38DC" w:rsidRPr="008D45E6">
        <w:rPr>
          <w:rFonts w:ascii="Times New Roman" w:hAnsi="Times New Roman" w:cs="Times New Roman"/>
          <w:sz w:val="24"/>
          <w:szCs w:val="24"/>
        </w:rPr>
        <w:t xml:space="preserve">One </w:t>
      </w:r>
      <w:r w:rsidR="00057BF3" w:rsidRPr="008D45E6">
        <w:rPr>
          <w:rFonts w:ascii="Times New Roman" w:hAnsi="Times New Roman" w:cs="Times New Roman"/>
          <w:sz w:val="24"/>
          <w:szCs w:val="24"/>
        </w:rPr>
        <w:t xml:space="preserve">such </w:t>
      </w:r>
      <w:r w:rsidR="004D38DC" w:rsidRPr="008D45E6">
        <w:rPr>
          <w:rFonts w:ascii="Times New Roman" w:hAnsi="Times New Roman" w:cs="Times New Roman"/>
          <w:sz w:val="24"/>
          <w:szCs w:val="24"/>
        </w:rPr>
        <w:t xml:space="preserve">program is Khan Academy, which </w:t>
      </w:r>
      <w:r w:rsidR="00057BF3" w:rsidRPr="008D45E6">
        <w:rPr>
          <w:rFonts w:ascii="Times New Roman" w:hAnsi="Times New Roman" w:cs="Times New Roman"/>
          <w:sz w:val="24"/>
          <w:szCs w:val="24"/>
        </w:rPr>
        <w:t>features</w:t>
      </w:r>
      <w:r w:rsidR="004D38DC" w:rsidRPr="008D45E6">
        <w:rPr>
          <w:rFonts w:ascii="Times New Roman" w:hAnsi="Times New Roman" w:cs="Times New Roman"/>
          <w:sz w:val="24"/>
          <w:szCs w:val="24"/>
        </w:rPr>
        <w:t xml:space="preserve"> a collection of video-recorded explanations of mathematical concepts</w:t>
      </w:r>
      <w:r w:rsidR="000205BD" w:rsidRPr="008D45E6">
        <w:rPr>
          <w:rFonts w:ascii="Times New Roman" w:hAnsi="Times New Roman" w:cs="Times New Roman"/>
          <w:sz w:val="24"/>
          <w:szCs w:val="24"/>
        </w:rPr>
        <w:t xml:space="preserve">. Khan Academy also </w:t>
      </w:r>
      <w:r w:rsidR="004D38DC" w:rsidRPr="008D45E6">
        <w:rPr>
          <w:rFonts w:ascii="Times New Roman" w:hAnsi="Times New Roman" w:cs="Times New Roman"/>
          <w:sz w:val="24"/>
          <w:szCs w:val="24"/>
        </w:rPr>
        <w:t xml:space="preserve">includes assessment features, though the </w:t>
      </w:r>
      <w:r w:rsidR="000205BD" w:rsidRPr="008D45E6">
        <w:rPr>
          <w:rFonts w:ascii="Times New Roman" w:hAnsi="Times New Roman" w:cs="Times New Roman"/>
          <w:sz w:val="24"/>
          <w:szCs w:val="24"/>
        </w:rPr>
        <w:t xml:space="preserve">assessment </w:t>
      </w:r>
      <w:r w:rsidR="004D38DC" w:rsidRPr="008D45E6">
        <w:rPr>
          <w:rFonts w:ascii="Times New Roman" w:hAnsi="Times New Roman" w:cs="Times New Roman"/>
          <w:sz w:val="24"/>
          <w:szCs w:val="24"/>
        </w:rPr>
        <w:t xml:space="preserve">results are used as guidance </w:t>
      </w:r>
      <w:r w:rsidR="000205BD" w:rsidRPr="008D45E6">
        <w:rPr>
          <w:rFonts w:ascii="Times New Roman" w:hAnsi="Times New Roman" w:cs="Times New Roman"/>
          <w:sz w:val="24"/>
          <w:szCs w:val="24"/>
        </w:rPr>
        <w:t>for the instructor or user to select</w:t>
      </w:r>
      <w:r w:rsidR="004D38DC" w:rsidRPr="008D45E6">
        <w:rPr>
          <w:rFonts w:ascii="Times New Roman" w:hAnsi="Times New Roman" w:cs="Times New Roman"/>
          <w:sz w:val="24"/>
          <w:szCs w:val="24"/>
        </w:rPr>
        <w:t xml:space="preserve"> new content rather than </w:t>
      </w:r>
      <w:r w:rsidR="000205BD" w:rsidRPr="008D45E6">
        <w:rPr>
          <w:rFonts w:ascii="Times New Roman" w:hAnsi="Times New Roman" w:cs="Times New Roman"/>
          <w:sz w:val="24"/>
          <w:szCs w:val="24"/>
        </w:rPr>
        <w:t xml:space="preserve">having the program </w:t>
      </w:r>
      <w:r w:rsidR="004D38DC" w:rsidRPr="008D45E6">
        <w:rPr>
          <w:rFonts w:ascii="Times New Roman" w:hAnsi="Times New Roman" w:cs="Times New Roman"/>
          <w:sz w:val="24"/>
          <w:szCs w:val="24"/>
        </w:rPr>
        <w:t>automatically selec</w:t>
      </w:r>
      <w:r w:rsidR="000205BD" w:rsidRPr="008D45E6">
        <w:rPr>
          <w:rFonts w:ascii="Times New Roman" w:hAnsi="Times New Roman" w:cs="Times New Roman"/>
          <w:sz w:val="24"/>
          <w:szCs w:val="24"/>
        </w:rPr>
        <w:t>t</w:t>
      </w:r>
      <w:r w:rsidR="004D38DC" w:rsidRPr="008D45E6">
        <w:rPr>
          <w:rFonts w:ascii="Times New Roman" w:hAnsi="Times New Roman" w:cs="Times New Roman"/>
          <w:sz w:val="24"/>
          <w:szCs w:val="24"/>
        </w:rPr>
        <w:t xml:space="preserve"> new content</w:t>
      </w:r>
      <w:r w:rsidR="000205BD" w:rsidRPr="008D45E6">
        <w:rPr>
          <w:rFonts w:ascii="Times New Roman" w:hAnsi="Times New Roman" w:cs="Times New Roman"/>
          <w:sz w:val="24"/>
          <w:szCs w:val="24"/>
        </w:rPr>
        <w:t>,</w:t>
      </w:r>
      <w:r w:rsidR="004D38DC" w:rsidRPr="008D45E6">
        <w:rPr>
          <w:rFonts w:ascii="Times New Roman" w:hAnsi="Times New Roman" w:cs="Times New Roman"/>
          <w:sz w:val="24"/>
          <w:szCs w:val="24"/>
        </w:rPr>
        <w:t xml:space="preserve"> as would be the case in a fully adaptive system (</w:t>
      </w:r>
      <w:r w:rsidR="008C79B7" w:rsidRPr="00C92AEA">
        <w:rPr>
          <w:rFonts w:ascii="Times New Roman" w:hAnsi="Times New Roman" w:cs="Times New Roman"/>
          <w:sz w:val="24"/>
          <w:szCs w:val="24"/>
        </w:rPr>
        <w:t>Choppin</w:t>
      </w:r>
      <w:r w:rsidR="004F78BF">
        <w:rPr>
          <w:rFonts w:ascii="Times New Roman" w:hAnsi="Times New Roman" w:cs="Times New Roman"/>
          <w:sz w:val="24"/>
          <w:szCs w:val="24"/>
        </w:rPr>
        <w:t xml:space="preserve"> et al.</w:t>
      </w:r>
      <w:r w:rsidR="008C79B7" w:rsidRPr="008D45E6">
        <w:rPr>
          <w:rFonts w:ascii="Times New Roman" w:hAnsi="Times New Roman" w:cs="Times New Roman"/>
          <w:sz w:val="24"/>
          <w:szCs w:val="24"/>
        </w:rPr>
        <w:t>, 2014</w:t>
      </w:r>
      <w:r w:rsidR="004D38DC" w:rsidRPr="008D45E6">
        <w:rPr>
          <w:rFonts w:ascii="Times New Roman" w:hAnsi="Times New Roman" w:cs="Times New Roman"/>
          <w:sz w:val="24"/>
          <w:szCs w:val="24"/>
        </w:rPr>
        <w:t xml:space="preserve">). Furthermore, Khan Academy provides information on the videos viewed by a user, which is then sent to either a parent or a teacher. Recently sofatutor.com published a similar collection of video-recorded presentations for </w:t>
      </w:r>
      <w:r w:rsidR="008F704F" w:rsidRPr="008D45E6">
        <w:rPr>
          <w:rFonts w:ascii="Times New Roman" w:hAnsi="Times New Roman" w:cs="Times New Roman"/>
          <w:sz w:val="24"/>
          <w:szCs w:val="24"/>
        </w:rPr>
        <w:t>Algebra</w:t>
      </w:r>
      <w:r w:rsidR="004D38DC" w:rsidRPr="008D45E6">
        <w:rPr>
          <w:rFonts w:ascii="Times New Roman" w:hAnsi="Times New Roman" w:cs="Times New Roman"/>
          <w:sz w:val="24"/>
          <w:szCs w:val="24"/>
        </w:rPr>
        <w:t xml:space="preserve">, and other efforts are likely to crop up that mirror Khan Academy’s model.  </w:t>
      </w:r>
    </w:p>
    <w:p w14:paraId="57E7D4C5" w14:textId="5C710D87" w:rsidR="006D64CD" w:rsidRPr="008D45E6" w:rsidRDefault="008F704F" w:rsidP="008D45E6">
      <w:pPr>
        <w:spacing w:after="0" w:line="480" w:lineRule="auto"/>
        <w:ind w:firstLine="720"/>
        <w:rPr>
          <w:rFonts w:ascii="Times New Roman" w:hAnsi="Times New Roman" w:cs="Times New Roman"/>
          <w:sz w:val="24"/>
          <w:szCs w:val="24"/>
        </w:rPr>
      </w:pPr>
      <w:r w:rsidRPr="008D45E6">
        <w:rPr>
          <w:rFonts w:ascii="Times New Roman" w:hAnsi="Times New Roman" w:cs="Times New Roman"/>
          <w:sz w:val="24"/>
          <w:szCs w:val="24"/>
        </w:rPr>
        <w:lastRenderedPageBreak/>
        <w:t>There are other collections</w:t>
      </w:r>
      <w:r w:rsidR="004D38DC" w:rsidRPr="008D45E6">
        <w:rPr>
          <w:rFonts w:ascii="Times New Roman" w:hAnsi="Times New Roman" w:cs="Times New Roman"/>
          <w:sz w:val="24"/>
          <w:szCs w:val="24"/>
        </w:rPr>
        <w:t xml:space="preserve"> of digital lessons</w:t>
      </w:r>
      <w:r w:rsidR="00306DF1" w:rsidRPr="008D45E6">
        <w:rPr>
          <w:rFonts w:ascii="Times New Roman" w:hAnsi="Times New Roman" w:cs="Times New Roman"/>
          <w:sz w:val="24"/>
          <w:szCs w:val="24"/>
        </w:rPr>
        <w:t xml:space="preserve">, and instead of being developed by a relatively confined team such as at Khan Academy or sofatutor.com, these </w:t>
      </w:r>
      <w:r w:rsidRPr="008D45E6">
        <w:rPr>
          <w:rFonts w:ascii="Times New Roman" w:hAnsi="Times New Roman" w:cs="Times New Roman"/>
          <w:sz w:val="24"/>
          <w:szCs w:val="24"/>
        </w:rPr>
        <w:t xml:space="preserve">are developed by a group of authors who are </w:t>
      </w:r>
      <w:r w:rsidR="00FD6C45" w:rsidRPr="008D45E6">
        <w:rPr>
          <w:rFonts w:ascii="Times New Roman" w:hAnsi="Times New Roman" w:cs="Times New Roman"/>
          <w:sz w:val="24"/>
          <w:szCs w:val="24"/>
        </w:rPr>
        <w:t xml:space="preserve">each </w:t>
      </w:r>
      <w:r w:rsidRPr="008D45E6">
        <w:rPr>
          <w:rFonts w:ascii="Times New Roman" w:hAnsi="Times New Roman" w:cs="Times New Roman"/>
          <w:sz w:val="24"/>
          <w:szCs w:val="24"/>
        </w:rPr>
        <w:t xml:space="preserve">responsible for a small set of lessons and who narrate the presentations. </w:t>
      </w:r>
      <w:proofErr w:type="spellStart"/>
      <w:r w:rsidRPr="008D45E6">
        <w:rPr>
          <w:rFonts w:ascii="Times New Roman" w:hAnsi="Times New Roman" w:cs="Times New Roman"/>
          <w:sz w:val="24"/>
          <w:szCs w:val="24"/>
        </w:rPr>
        <w:t>L</w:t>
      </w:r>
      <w:r w:rsidR="004D38DC" w:rsidRPr="008D45E6">
        <w:rPr>
          <w:rFonts w:ascii="Times New Roman" w:hAnsi="Times New Roman" w:cs="Times New Roman"/>
          <w:sz w:val="24"/>
          <w:szCs w:val="24"/>
        </w:rPr>
        <w:t>earnZillion</w:t>
      </w:r>
      <w:proofErr w:type="spellEnd"/>
      <w:r w:rsidR="004D38DC" w:rsidRPr="008D45E6">
        <w:rPr>
          <w:rFonts w:ascii="Times New Roman" w:hAnsi="Times New Roman" w:cs="Times New Roman"/>
          <w:sz w:val="24"/>
          <w:szCs w:val="24"/>
        </w:rPr>
        <w:t xml:space="preserve"> and YourTeacher provide sets of videotaped explanations or demonstrations for students to watch.  </w:t>
      </w:r>
      <w:r w:rsidR="00F87C8E" w:rsidRPr="008D45E6">
        <w:rPr>
          <w:rFonts w:ascii="Times New Roman" w:hAnsi="Times New Roman" w:cs="Times New Roman"/>
          <w:sz w:val="24"/>
          <w:szCs w:val="24"/>
        </w:rPr>
        <w:t xml:space="preserve">The content can be situated within a larger learning management system that includes worksheets and assessments. </w:t>
      </w:r>
      <w:r w:rsidR="004D38DC" w:rsidRPr="008D45E6">
        <w:rPr>
          <w:rFonts w:ascii="Times New Roman" w:hAnsi="Times New Roman" w:cs="Times New Roman"/>
          <w:sz w:val="24"/>
          <w:szCs w:val="24"/>
        </w:rPr>
        <w:t xml:space="preserve">In </w:t>
      </w:r>
      <w:proofErr w:type="spellStart"/>
      <w:r w:rsidR="004D38DC" w:rsidRPr="008D45E6">
        <w:rPr>
          <w:rFonts w:ascii="Times New Roman" w:hAnsi="Times New Roman" w:cs="Times New Roman"/>
          <w:sz w:val="24"/>
          <w:szCs w:val="24"/>
        </w:rPr>
        <w:t>LearnZillion</w:t>
      </w:r>
      <w:proofErr w:type="spellEnd"/>
      <w:r w:rsidR="004D38DC" w:rsidRPr="008D45E6">
        <w:rPr>
          <w:rFonts w:ascii="Times New Roman" w:hAnsi="Times New Roman" w:cs="Times New Roman"/>
          <w:sz w:val="24"/>
          <w:szCs w:val="24"/>
        </w:rPr>
        <w:t>, teachers may assign topics to students based on performance on embedded assessments; YourTeacher makes suggestions for content based on student test scores</w:t>
      </w:r>
      <w:r w:rsidR="00FD6C45" w:rsidRPr="008D45E6">
        <w:rPr>
          <w:rFonts w:ascii="Times New Roman" w:hAnsi="Times New Roman" w:cs="Times New Roman"/>
          <w:sz w:val="24"/>
          <w:szCs w:val="24"/>
        </w:rPr>
        <w:t xml:space="preserve"> (</w:t>
      </w:r>
      <w:r w:rsidR="008C79B7" w:rsidRPr="00C92AEA">
        <w:rPr>
          <w:rFonts w:ascii="Times New Roman" w:hAnsi="Times New Roman" w:cs="Times New Roman"/>
          <w:sz w:val="24"/>
          <w:szCs w:val="24"/>
        </w:rPr>
        <w:t>Choppin</w:t>
      </w:r>
      <w:r w:rsidR="004F78BF">
        <w:rPr>
          <w:rFonts w:ascii="Times New Roman" w:hAnsi="Times New Roman" w:cs="Times New Roman"/>
          <w:sz w:val="24"/>
          <w:szCs w:val="24"/>
        </w:rPr>
        <w:t xml:space="preserve"> et al.</w:t>
      </w:r>
      <w:r w:rsidR="008C79B7" w:rsidRPr="008D45E6">
        <w:rPr>
          <w:rFonts w:ascii="Times New Roman" w:hAnsi="Times New Roman" w:cs="Times New Roman"/>
          <w:sz w:val="24"/>
          <w:szCs w:val="24"/>
        </w:rPr>
        <w:t>, 2014</w:t>
      </w:r>
      <w:r w:rsidR="00FD6C45" w:rsidRPr="008D45E6">
        <w:rPr>
          <w:rFonts w:ascii="Times New Roman" w:hAnsi="Times New Roman" w:cs="Times New Roman"/>
          <w:sz w:val="24"/>
          <w:szCs w:val="24"/>
        </w:rPr>
        <w:t>)</w:t>
      </w:r>
      <w:r w:rsidR="004D38DC" w:rsidRPr="008D45E6">
        <w:rPr>
          <w:rFonts w:ascii="Times New Roman" w:hAnsi="Times New Roman" w:cs="Times New Roman"/>
          <w:sz w:val="24"/>
          <w:szCs w:val="24"/>
        </w:rPr>
        <w:t xml:space="preserve">.  </w:t>
      </w:r>
    </w:p>
    <w:p w14:paraId="24854DFB" w14:textId="3CA41D68" w:rsidR="00DC18B7" w:rsidRDefault="00CF6A2C" w:rsidP="00D860CC">
      <w:pPr>
        <w:spacing w:after="0" w:line="480" w:lineRule="auto"/>
        <w:ind w:firstLine="720"/>
        <w:rPr>
          <w:rFonts w:ascii="Times New Roman" w:hAnsi="Times New Roman" w:cs="Times New Roman"/>
          <w:sz w:val="24"/>
          <w:szCs w:val="24"/>
        </w:rPr>
      </w:pPr>
      <w:r w:rsidRPr="008D45E6">
        <w:rPr>
          <w:rFonts w:ascii="Times New Roman" w:hAnsi="Times New Roman" w:cs="Times New Roman"/>
          <w:sz w:val="24"/>
          <w:szCs w:val="24"/>
        </w:rPr>
        <w:t>Th</w:t>
      </w:r>
      <w:r w:rsidR="00853006" w:rsidRPr="008D45E6">
        <w:rPr>
          <w:rFonts w:ascii="Times New Roman" w:hAnsi="Times New Roman" w:cs="Times New Roman"/>
          <w:sz w:val="24"/>
          <w:szCs w:val="24"/>
        </w:rPr>
        <w:t>e fourth</w:t>
      </w:r>
      <w:r w:rsidRPr="008D45E6">
        <w:rPr>
          <w:rFonts w:ascii="Times New Roman" w:hAnsi="Times New Roman" w:cs="Times New Roman"/>
          <w:sz w:val="24"/>
          <w:szCs w:val="24"/>
        </w:rPr>
        <w:t xml:space="preserve"> type of effort </w:t>
      </w:r>
      <w:r w:rsidR="00596D87" w:rsidRPr="008D45E6">
        <w:rPr>
          <w:rFonts w:ascii="Times New Roman" w:hAnsi="Times New Roman" w:cs="Times New Roman"/>
          <w:sz w:val="24"/>
          <w:szCs w:val="24"/>
        </w:rPr>
        <w:t xml:space="preserve">from the </w:t>
      </w:r>
      <w:r w:rsidR="004342B5">
        <w:rPr>
          <w:rFonts w:ascii="Times New Roman" w:hAnsi="Times New Roman" w:cs="Times New Roman"/>
          <w:sz w:val="24"/>
          <w:szCs w:val="24"/>
        </w:rPr>
        <w:t>private sector</w:t>
      </w:r>
      <w:r w:rsidR="00596D87" w:rsidRPr="008D45E6">
        <w:rPr>
          <w:rFonts w:ascii="Times New Roman" w:hAnsi="Times New Roman" w:cs="Times New Roman"/>
          <w:sz w:val="24"/>
          <w:szCs w:val="24"/>
        </w:rPr>
        <w:t xml:space="preserve"> perspective</w:t>
      </w:r>
      <w:r w:rsidRPr="008D45E6">
        <w:rPr>
          <w:rFonts w:ascii="Times New Roman" w:hAnsi="Times New Roman" w:cs="Times New Roman"/>
          <w:sz w:val="24"/>
          <w:szCs w:val="24"/>
        </w:rPr>
        <w:t xml:space="preserve"> involves curated content. </w:t>
      </w:r>
      <w:r w:rsidR="000520F4">
        <w:rPr>
          <w:rFonts w:ascii="Times New Roman" w:hAnsi="Times New Roman" w:cs="Times New Roman"/>
          <w:sz w:val="24"/>
          <w:szCs w:val="24"/>
        </w:rPr>
        <w:t xml:space="preserve">As noted above, </w:t>
      </w:r>
      <w:r w:rsidR="00B93522">
        <w:rPr>
          <w:rFonts w:ascii="Times New Roman" w:hAnsi="Times New Roman" w:cs="Times New Roman"/>
          <w:sz w:val="24"/>
          <w:szCs w:val="24"/>
        </w:rPr>
        <w:t>c</w:t>
      </w:r>
      <w:r w:rsidR="00DF795E" w:rsidRPr="008D45E6">
        <w:rPr>
          <w:rFonts w:ascii="Times New Roman" w:hAnsi="Times New Roman" w:cs="Times New Roman"/>
          <w:sz w:val="24"/>
          <w:szCs w:val="24"/>
        </w:rPr>
        <w:t xml:space="preserve">urated content is </w:t>
      </w:r>
      <w:r w:rsidR="00A66527" w:rsidRPr="008D45E6">
        <w:rPr>
          <w:rFonts w:ascii="Times New Roman" w:hAnsi="Times New Roman" w:cs="Times New Roman"/>
          <w:sz w:val="24"/>
          <w:szCs w:val="24"/>
        </w:rPr>
        <w:t xml:space="preserve">typically </w:t>
      </w:r>
      <w:r w:rsidR="00DF795E" w:rsidRPr="008D45E6">
        <w:rPr>
          <w:rFonts w:ascii="Times New Roman" w:hAnsi="Times New Roman" w:cs="Times New Roman"/>
          <w:sz w:val="24"/>
          <w:szCs w:val="24"/>
        </w:rPr>
        <w:t>organized and vetted by an entity different from those who create the content.</w:t>
      </w:r>
      <w:r w:rsidR="006969F2" w:rsidRPr="008D45E6">
        <w:rPr>
          <w:rFonts w:ascii="Times New Roman" w:hAnsi="Times New Roman" w:cs="Times New Roman"/>
          <w:sz w:val="24"/>
          <w:szCs w:val="24"/>
        </w:rPr>
        <w:t xml:space="preserve"> There is variation in how content gets curated</w:t>
      </w:r>
      <w:r w:rsidR="00B93522">
        <w:rPr>
          <w:rFonts w:ascii="Times New Roman" w:hAnsi="Times New Roman" w:cs="Times New Roman"/>
          <w:sz w:val="24"/>
          <w:szCs w:val="24"/>
        </w:rPr>
        <w:t xml:space="preserve"> from the private sector perspective</w:t>
      </w:r>
      <w:r w:rsidR="006969F2" w:rsidRPr="008D45E6">
        <w:rPr>
          <w:rFonts w:ascii="Times New Roman" w:hAnsi="Times New Roman" w:cs="Times New Roman"/>
          <w:sz w:val="24"/>
          <w:szCs w:val="24"/>
        </w:rPr>
        <w:t xml:space="preserve">. In the case of </w:t>
      </w:r>
      <w:proofErr w:type="spellStart"/>
      <w:r w:rsidR="006969F2" w:rsidRPr="008D45E6">
        <w:rPr>
          <w:rFonts w:ascii="Times New Roman" w:hAnsi="Times New Roman" w:cs="Times New Roman"/>
          <w:sz w:val="24"/>
          <w:szCs w:val="24"/>
        </w:rPr>
        <w:t>OpenED</w:t>
      </w:r>
      <w:proofErr w:type="spellEnd"/>
      <w:r w:rsidR="006969F2" w:rsidRPr="008D45E6">
        <w:rPr>
          <w:rFonts w:ascii="Times New Roman" w:hAnsi="Times New Roman" w:cs="Times New Roman"/>
          <w:sz w:val="24"/>
          <w:szCs w:val="24"/>
        </w:rPr>
        <w:t>, there is a bot that searches the web for content, which is then vetted by subject area experts (</w:t>
      </w:r>
      <w:hyperlink r:id="rId13" w:history="1">
        <w:r w:rsidR="006969F2" w:rsidRPr="008D45E6">
          <w:rPr>
            <w:rStyle w:val="Hyperlink"/>
            <w:rFonts w:ascii="Times New Roman" w:hAnsi="Times New Roman" w:cs="Times New Roman"/>
            <w:sz w:val="24"/>
            <w:szCs w:val="24"/>
          </w:rPr>
          <w:t>https://www.opened.com/</w:t>
        </w:r>
      </w:hyperlink>
      <w:r w:rsidR="006969F2" w:rsidRPr="008D45E6">
        <w:rPr>
          <w:rFonts w:ascii="Times New Roman" w:hAnsi="Times New Roman" w:cs="Times New Roman"/>
          <w:sz w:val="24"/>
          <w:szCs w:val="24"/>
        </w:rPr>
        <w:t xml:space="preserve">).  </w:t>
      </w:r>
      <w:proofErr w:type="spellStart"/>
      <w:r w:rsidR="00D860CC">
        <w:rPr>
          <w:rFonts w:ascii="Times New Roman" w:hAnsi="Times New Roman" w:cs="Times New Roman"/>
          <w:sz w:val="24"/>
          <w:szCs w:val="24"/>
        </w:rPr>
        <w:t>Gooru</w:t>
      </w:r>
      <w:proofErr w:type="spellEnd"/>
      <w:r w:rsidR="006969F2" w:rsidRPr="008D45E6">
        <w:rPr>
          <w:rFonts w:ascii="Times New Roman" w:hAnsi="Times New Roman" w:cs="Times New Roman"/>
          <w:sz w:val="24"/>
          <w:szCs w:val="24"/>
        </w:rPr>
        <w:t xml:space="preserve"> follow</w:t>
      </w:r>
      <w:r w:rsidR="00D860CC">
        <w:rPr>
          <w:rFonts w:ascii="Times New Roman" w:hAnsi="Times New Roman" w:cs="Times New Roman"/>
          <w:sz w:val="24"/>
          <w:szCs w:val="24"/>
        </w:rPr>
        <w:t>s</w:t>
      </w:r>
      <w:r w:rsidR="006969F2" w:rsidRPr="008D45E6">
        <w:rPr>
          <w:rFonts w:ascii="Times New Roman" w:hAnsi="Times New Roman" w:cs="Times New Roman"/>
          <w:sz w:val="24"/>
          <w:szCs w:val="24"/>
        </w:rPr>
        <w:t xml:space="preserve"> </w:t>
      </w:r>
      <w:r w:rsidR="00D860CC">
        <w:rPr>
          <w:rFonts w:ascii="Times New Roman" w:hAnsi="Times New Roman" w:cs="Times New Roman"/>
          <w:sz w:val="24"/>
          <w:szCs w:val="24"/>
        </w:rPr>
        <w:t>a similar</w:t>
      </w:r>
      <w:r w:rsidR="006969F2" w:rsidRPr="008D45E6">
        <w:rPr>
          <w:rFonts w:ascii="Times New Roman" w:hAnsi="Times New Roman" w:cs="Times New Roman"/>
          <w:sz w:val="24"/>
          <w:szCs w:val="24"/>
        </w:rPr>
        <w:t xml:space="preserve"> model</w:t>
      </w:r>
      <w:r w:rsidR="009E2ACD">
        <w:rPr>
          <w:rFonts w:ascii="Times New Roman" w:hAnsi="Times New Roman" w:cs="Times New Roman"/>
          <w:sz w:val="24"/>
          <w:szCs w:val="24"/>
        </w:rPr>
        <w:t>:</w:t>
      </w:r>
      <w:r w:rsidR="006969F2" w:rsidRPr="008D45E6">
        <w:rPr>
          <w:rFonts w:ascii="Times New Roman" w:hAnsi="Times New Roman" w:cs="Times New Roman"/>
          <w:sz w:val="24"/>
          <w:szCs w:val="24"/>
        </w:rPr>
        <w:t xml:space="preserve"> </w:t>
      </w:r>
      <w:r w:rsidR="00D860CC">
        <w:rPr>
          <w:rFonts w:ascii="Times New Roman" w:hAnsi="Times New Roman" w:cs="Times New Roman"/>
          <w:sz w:val="24"/>
          <w:szCs w:val="24"/>
        </w:rPr>
        <w:t>a small set of educators curate content for personalized learning. These educators curate selected</w:t>
      </w:r>
      <w:r w:rsidR="006969F2" w:rsidRPr="008D45E6">
        <w:rPr>
          <w:rFonts w:ascii="Times New Roman" w:hAnsi="Times New Roman" w:cs="Times New Roman"/>
          <w:sz w:val="24"/>
          <w:szCs w:val="24"/>
        </w:rPr>
        <w:t xml:space="preserve"> materials, which are embedded in an online assessment and curriculum resource site</w:t>
      </w:r>
      <w:r w:rsidR="007A1FF7">
        <w:rPr>
          <w:rFonts w:ascii="Times New Roman" w:hAnsi="Times New Roman" w:cs="Times New Roman"/>
          <w:sz w:val="24"/>
          <w:szCs w:val="24"/>
        </w:rPr>
        <w:t xml:space="preserve">. The site advertises </w:t>
      </w:r>
      <w:r w:rsidR="009E2ACD">
        <w:rPr>
          <w:rFonts w:ascii="Times New Roman" w:hAnsi="Times New Roman" w:cs="Times New Roman"/>
          <w:sz w:val="24"/>
          <w:szCs w:val="24"/>
        </w:rPr>
        <w:t>a blend of “powerful assessments and analytics with a catalogue of learning resources to help teachers track student progress and understanding and meet the needs of every student.”</w:t>
      </w:r>
      <w:r w:rsidR="006969F2" w:rsidRPr="008D45E6">
        <w:rPr>
          <w:rFonts w:ascii="Times New Roman" w:hAnsi="Times New Roman" w:cs="Times New Roman"/>
          <w:sz w:val="24"/>
          <w:szCs w:val="24"/>
        </w:rPr>
        <w:t xml:space="preserve"> (</w:t>
      </w:r>
      <w:hyperlink r:id="rId14" w:history="1">
        <w:r w:rsidR="006969F2" w:rsidRPr="008D45E6">
          <w:rPr>
            <w:rStyle w:val="Hyperlink"/>
            <w:rFonts w:ascii="Times New Roman" w:hAnsi="Times New Roman" w:cs="Times New Roman"/>
            <w:sz w:val="24"/>
            <w:szCs w:val="24"/>
          </w:rPr>
          <w:t>http://www.gooru.org/welcome/</w:t>
        </w:r>
      </w:hyperlink>
      <w:r w:rsidR="006969F2" w:rsidRPr="008D45E6">
        <w:rPr>
          <w:rFonts w:ascii="Times New Roman" w:hAnsi="Times New Roman" w:cs="Times New Roman"/>
          <w:sz w:val="24"/>
          <w:szCs w:val="24"/>
        </w:rPr>
        <w:t xml:space="preserve">) </w:t>
      </w:r>
      <w:proofErr w:type="gramStart"/>
      <w:r w:rsidR="006969F2" w:rsidRPr="008D45E6">
        <w:rPr>
          <w:rFonts w:ascii="Times New Roman" w:hAnsi="Times New Roman" w:cs="Times New Roman"/>
          <w:sz w:val="24"/>
          <w:szCs w:val="24"/>
        </w:rPr>
        <w:t>(</w:t>
      </w:r>
      <w:r w:rsidR="001D6459" w:rsidRPr="008D45E6">
        <w:rPr>
          <w:rFonts w:ascii="Times New Roman" w:hAnsi="Times New Roman" w:cs="Times New Roman"/>
          <w:sz w:val="24"/>
          <w:szCs w:val="24"/>
        </w:rPr>
        <w:t>Molnar, 2016</w:t>
      </w:r>
      <w:r w:rsidR="006969F2" w:rsidRPr="008D45E6">
        <w:rPr>
          <w:rFonts w:ascii="Times New Roman" w:hAnsi="Times New Roman" w:cs="Times New Roman"/>
          <w:sz w:val="24"/>
          <w:szCs w:val="24"/>
        </w:rPr>
        <w:t>)</w:t>
      </w:r>
      <w:r w:rsidR="00A66527" w:rsidRPr="008D45E6">
        <w:rPr>
          <w:rFonts w:ascii="Times New Roman" w:hAnsi="Times New Roman" w:cs="Times New Roman"/>
          <w:sz w:val="24"/>
          <w:szCs w:val="24"/>
        </w:rPr>
        <w:t>.</w:t>
      </w:r>
      <w:proofErr w:type="gramEnd"/>
      <w:r w:rsidR="00A66527" w:rsidRPr="008D45E6">
        <w:rPr>
          <w:rFonts w:ascii="Times New Roman" w:hAnsi="Times New Roman" w:cs="Times New Roman"/>
          <w:sz w:val="24"/>
          <w:szCs w:val="24"/>
        </w:rPr>
        <w:t xml:space="preserve">  </w:t>
      </w:r>
      <w:proofErr w:type="spellStart"/>
      <w:r w:rsidR="00DC18B7">
        <w:rPr>
          <w:rFonts w:ascii="Times New Roman" w:hAnsi="Times New Roman" w:cs="Times New Roman"/>
          <w:sz w:val="24"/>
          <w:szCs w:val="24"/>
        </w:rPr>
        <w:t>Gooru</w:t>
      </w:r>
      <w:proofErr w:type="spellEnd"/>
      <w:r w:rsidR="00DC18B7">
        <w:rPr>
          <w:rFonts w:ascii="Times New Roman" w:hAnsi="Times New Roman" w:cs="Times New Roman"/>
          <w:sz w:val="24"/>
          <w:szCs w:val="24"/>
        </w:rPr>
        <w:t>, a non-profit, has its roots in corporate philanthropy and venture capital, as evidenced by its founders</w:t>
      </w:r>
      <w:r w:rsidR="00D860CC">
        <w:rPr>
          <w:rFonts w:ascii="Times New Roman" w:hAnsi="Times New Roman" w:cs="Times New Roman"/>
          <w:sz w:val="24"/>
          <w:szCs w:val="24"/>
        </w:rPr>
        <w:t xml:space="preserve">, </w:t>
      </w:r>
      <w:r w:rsidR="00DC18B7">
        <w:rPr>
          <w:rFonts w:ascii="Times New Roman" w:hAnsi="Times New Roman" w:cs="Times New Roman"/>
          <w:sz w:val="24"/>
          <w:szCs w:val="24"/>
        </w:rPr>
        <w:t>board</w:t>
      </w:r>
      <w:r w:rsidR="00D860CC">
        <w:rPr>
          <w:rFonts w:ascii="Times New Roman" w:hAnsi="Times New Roman" w:cs="Times New Roman"/>
          <w:sz w:val="24"/>
          <w:szCs w:val="24"/>
        </w:rPr>
        <w:t>, and content partners</w:t>
      </w:r>
      <w:r w:rsidR="00DC18B7">
        <w:rPr>
          <w:rFonts w:ascii="Times New Roman" w:hAnsi="Times New Roman" w:cs="Times New Roman"/>
          <w:sz w:val="24"/>
          <w:szCs w:val="24"/>
        </w:rPr>
        <w:t xml:space="preserve">. </w:t>
      </w:r>
      <w:r w:rsidR="007A1FF7">
        <w:rPr>
          <w:rFonts w:ascii="Times New Roman" w:hAnsi="Times New Roman" w:cs="Times New Roman"/>
          <w:sz w:val="24"/>
          <w:szCs w:val="24"/>
        </w:rPr>
        <w:t xml:space="preserve"> </w:t>
      </w:r>
    </w:p>
    <w:p w14:paraId="7820D885" w14:textId="1D90B657" w:rsidR="004F78BF" w:rsidRDefault="005F7185" w:rsidP="00365BB6">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an analysis of trends in digital education in the K-12 US context, Burch and Good (2014) noted that </w:t>
      </w:r>
      <w:r w:rsidR="00365BB6">
        <w:rPr>
          <w:rFonts w:ascii="Times New Roman" w:hAnsi="Times New Roman" w:cs="Times New Roman"/>
          <w:sz w:val="24"/>
          <w:szCs w:val="24"/>
        </w:rPr>
        <w:t xml:space="preserve">one effect of adopting digital curricula is that in many instances schools lose control over the content in the program and thus the curricula encountered by their students. When schools contract with commercial entities to deliver content embedded in management </w:t>
      </w:r>
      <w:r w:rsidR="00365BB6">
        <w:rPr>
          <w:rFonts w:ascii="Times New Roman" w:hAnsi="Times New Roman" w:cs="Times New Roman"/>
          <w:sz w:val="24"/>
          <w:szCs w:val="24"/>
        </w:rPr>
        <w:lastRenderedPageBreak/>
        <w:t xml:space="preserve">systems, the content is effectively determined by the vendor, not the school that purchases the curriculum. Furthermore, Burch and Good point out that the vendor has little motivation to spend money to develop high-quality content, and that as a result, the content in many digital curriculum programs is low-quality. In addition, while much of the discourse used to sell these curriculum programs is focused on creating more equitable learning opportunities for students in low-income schools, analysis of the implementation of these programs has uncovered a myriad of problems and poor overall quality. </w:t>
      </w:r>
    </w:p>
    <w:p w14:paraId="4CF7E32C" w14:textId="64C94A48" w:rsidR="00E24823" w:rsidRDefault="0048459C" w:rsidP="008D45E6">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Efforts from t</w:t>
      </w:r>
      <w:r w:rsidR="00E24823" w:rsidRPr="008D45E6">
        <w:rPr>
          <w:rFonts w:ascii="Times New Roman" w:hAnsi="Times New Roman" w:cs="Times New Roman"/>
          <w:sz w:val="24"/>
          <w:szCs w:val="24"/>
        </w:rPr>
        <w:t xml:space="preserve">he </w:t>
      </w:r>
      <w:r w:rsidR="004342B5">
        <w:rPr>
          <w:rFonts w:ascii="Times New Roman" w:hAnsi="Times New Roman" w:cs="Times New Roman"/>
          <w:sz w:val="24"/>
          <w:szCs w:val="24"/>
        </w:rPr>
        <w:t>private sector</w:t>
      </w:r>
      <w:r w:rsidR="004342B5" w:rsidRPr="008D45E6">
        <w:rPr>
          <w:rFonts w:ascii="Times New Roman" w:hAnsi="Times New Roman" w:cs="Times New Roman"/>
          <w:sz w:val="24"/>
          <w:szCs w:val="24"/>
        </w:rPr>
        <w:t xml:space="preserve"> </w:t>
      </w:r>
      <w:r>
        <w:rPr>
          <w:rFonts w:ascii="Times New Roman" w:hAnsi="Times New Roman" w:cs="Times New Roman"/>
          <w:sz w:val="24"/>
          <w:szCs w:val="24"/>
        </w:rPr>
        <w:t>perspective have</w:t>
      </w:r>
      <w:r w:rsidR="00365BB6">
        <w:rPr>
          <w:rFonts w:ascii="Times New Roman" w:hAnsi="Times New Roman" w:cs="Times New Roman"/>
          <w:sz w:val="24"/>
          <w:szCs w:val="24"/>
        </w:rPr>
        <w:t xml:space="preserve"> encountered other </w:t>
      </w:r>
      <w:r w:rsidR="00E24823" w:rsidRPr="008D45E6">
        <w:rPr>
          <w:rFonts w:ascii="Times New Roman" w:hAnsi="Times New Roman" w:cs="Times New Roman"/>
          <w:sz w:val="24"/>
          <w:szCs w:val="24"/>
        </w:rPr>
        <w:t xml:space="preserve">strong critiques. </w:t>
      </w:r>
      <w:r w:rsidR="00365BB6">
        <w:rPr>
          <w:rFonts w:ascii="Times New Roman" w:hAnsi="Times New Roman" w:cs="Times New Roman"/>
          <w:sz w:val="24"/>
          <w:szCs w:val="24"/>
        </w:rPr>
        <w:t xml:space="preserve">Echoing Burch and Good (2014), </w:t>
      </w:r>
      <w:proofErr w:type="spellStart"/>
      <w:r w:rsidR="00E24823" w:rsidRPr="008D45E6">
        <w:rPr>
          <w:rFonts w:ascii="Times New Roman" w:hAnsi="Times New Roman" w:cs="Times New Roman"/>
          <w:sz w:val="24"/>
          <w:szCs w:val="24"/>
        </w:rPr>
        <w:t>Saltman</w:t>
      </w:r>
      <w:proofErr w:type="spellEnd"/>
      <w:r w:rsidR="00E24823" w:rsidRPr="008D45E6">
        <w:rPr>
          <w:rFonts w:ascii="Times New Roman" w:hAnsi="Times New Roman" w:cs="Times New Roman"/>
          <w:sz w:val="24"/>
          <w:szCs w:val="24"/>
        </w:rPr>
        <w:t xml:space="preserve"> (2016) points to large philanthropic efforts – such as those of the Gates Foundation, the Walton Foundation, the Broad Foundation, and Zuckerberg – as pushing to privatize public education and to create digital products aligned with the de-professionalization of teachers more generally. The teacher’s role in adaptive or personalized settings becomes more prescribed and limited, trumping teachers’ decision making. </w:t>
      </w:r>
      <w:r w:rsidR="008654A6" w:rsidRPr="008D45E6">
        <w:rPr>
          <w:rFonts w:ascii="Times New Roman" w:hAnsi="Times New Roman" w:cs="Times New Roman"/>
          <w:sz w:val="24"/>
          <w:szCs w:val="24"/>
        </w:rPr>
        <w:t xml:space="preserve">Furthermore, </w:t>
      </w:r>
      <w:proofErr w:type="spellStart"/>
      <w:r w:rsidR="00E52B8D" w:rsidRPr="008D45E6">
        <w:rPr>
          <w:rFonts w:ascii="Times New Roman" w:hAnsi="Times New Roman" w:cs="Times New Roman"/>
          <w:sz w:val="24"/>
          <w:szCs w:val="24"/>
        </w:rPr>
        <w:t>Saltman</w:t>
      </w:r>
      <w:proofErr w:type="spellEnd"/>
      <w:r w:rsidR="00E52B8D" w:rsidRPr="008D45E6">
        <w:rPr>
          <w:rFonts w:ascii="Times New Roman" w:hAnsi="Times New Roman" w:cs="Times New Roman"/>
          <w:sz w:val="24"/>
          <w:szCs w:val="24"/>
        </w:rPr>
        <w:t xml:space="preserve"> reports that many of these efforts fail because they are tone-deaf to the interests and needs of teachers and students</w:t>
      </w:r>
      <w:r w:rsidR="00530A26" w:rsidRPr="008D45E6">
        <w:rPr>
          <w:rFonts w:ascii="Times New Roman" w:hAnsi="Times New Roman" w:cs="Times New Roman"/>
          <w:sz w:val="24"/>
          <w:szCs w:val="24"/>
        </w:rPr>
        <w:t>,</w:t>
      </w:r>
      <w:r w:rsidR="00E52B8D" w:rsidRPr="008D45E6">
        <w:rPr>
          <w:rFonts w:ascii="Times New Roman" w:hAnsi="Times New Roman" w:cs="Times New Roman"/>
          <w:sz w:val="24"/>
          <w:szCs w:val="24"/>
        </w:rPr>
        <w:t xml:space="preserve"> </w:t>
      </w:r>
      <w:r w:rsidR="008654A6" w:rsidRPr="008D45E6">
        <w:rPr>
          <w:rFonts w:ascii="Times New Roman" w:hAnsi="Times New Roman" w:cs="Times New Roman"/>
          <w:sz w:val="24"/>
          <w:szCs w:val="24"/>
        </w:rPr>
        <w:t xml:space="preserve">reflecting the </w:t>
      </w:r>
      <w:r w:rsidR="004342B5">
        <w:rPr>
          <w:rFonts w:ascii="Times New Roman" w:hAnsi="Times New Roman" w:cs="Times New Roman"/>
          <w:sz w:val="24"/>
          <w:szCs w:val="24"/>
        </w:rPr>
        <w:t>private sector</w:t>
      </w:r>
      <w:r w:rsidR="004342B5" w:rsidRPr="008D45E6">
        <w:rPr>
          <w:rFonts w:ascii="Times New Roman" w:hAnsi="Times New Roman" w:cs="Times New Roman"/>
          <w:sz w:val="24"/>
          <w:szCs w:val="24"/>
        </w:rPr>
        <w:t xml:space="preserve"> </w:t>
      </w:r>
      <w:r w:rsidR="008654A6" w:rsidRPr="008D45E6">
        <w:rPr>
          <w:rFonts w:ascii="Times New Roman" w:hAnsi="Times New Roman" w:cs="Times New Roman"/>
          <w:sz w:val="24"/>
          <w:szCs w:val="24"/>
        </w:rPr>
        <w:t>view to create content based on perceived views of market demands in orde</w:t>
      </w:r>
      <w:r w:rsidR="00530A26" w:rsidRPr="008D45E6">
        <w:rPr>
          <w:rFonts w:ascii="Times New Roman" w:hAnsi="Times New Roman" w:cs="Times New Roman"/>
          <w:sz w:val="24"/>
          <w:szCs w:val="24"/>
        </w:rPr>
        <w:t>r to increase the pool of users</w:t>
      </w:r>
      <w:r w:rsidR="00E24823" w:rsidRPr="008D45E6">
        <w:rPr>
          <w:rFonts w:ascii="Times New Roman" w:hAnsi="Times New Roman" w:cs="Times New Roman"/>
          <w:sz w:val="24"/>
          <w:szCs w:val="24"/>
        </w:rPr>
        <w:t xml:space="preserve">. </w:t>
      </w:r>
      <w:r w:rsidR="00E52B8D" w:rsidRPr="008D45E6">
        <w:rPr>
          <w:rFonts w:ascii="Times New Roman" w:hAnsi="Times New Roman" w:cs="Times New Roman"/>
          <w:sz w:val="24"/>
          <w:szCs w:val="24"/>
        </w:rPr>
        <w:t>In addition</w:t>
      </w:r>
      <w:r w:rsidR="008654A6" w:rsidRPr="008D45E6">
        <w:rPr>
          <w:rFonts w:ascii="Times New Roman" w:hAnsi="Times New Roman" w:cs="Times New Roman"/>
          <w:sz w:val="24"/>
          <w:szCs w:val="24"/>
        </w:rPr>
        <w:t xml:space="preserve">, the impact on privacy is a concern, as these programs use data in ways that may not serve the interests of the students. </w:t>
      </w:r>
    </w:p>
    <w:p w14:paraId="43FBB539" w14:textId="4460E943" w:rsidR="00BE41C7" w:rsidRDefault="00BE41C7" w:rsidP="008D45E6">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terms of looking at the likely resource allocations and development of teacher capacity associated with the private sector perspective, </w:t>
      </w:r>
      <w:r w:rsidR="00301F89">
        <w:rPr>
          <w:rFonts w:ascii="Times New Roman" w:hAnsi="Times New Roman" w:cs="Times New Roman"/>
          <w:sz w:val="24"/>
          <w:szCs w:val="24"/>
        </w:rPr>
        <w:t xml:space="preserve">many of the features proposed by this sector involve costly allocations of resources, such as the purchasing of curriculum programs and associated management systems, while simultaneously providing little potential for the development of teacher capacity. </w:t>
      </w:r>
    </w:p>
    <w:p w14:paraId="17DBD804" w14:textId="28ED8848" w:rsidR="00130900" w:rsidRPr="008D45E6" w:rsidRDefault="00CD3B69" w:rsidP="00664F10">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4</w:t>
      </w:r>
      <w:r w:rsidR="004E1349">
        <w:rPr>
          <w:rFonts w:ascii="Times New Roman" w:hAnsi="Times New Roman" w:cs="Times New Roman"/>
          <w:b/>
          <w:sz w:val="24"/>
          <w:szCs w:val="24"/>
        </w:rPr>
        <w:t xml:space="preserve">.3 </w:t>
      </w:r>
      <w:r w:rsidR="00130900" w:rsidRPr="008D45E6">
        <w:rPr>
          <w:rFonts w:ascii="Times New Roman" w:hAnsi="Times New Roman" w:cs="Times New Roman"/>
          <w:b/>
          <w:sz w:val="24"/>
          <w:szCs w:val="24"/>
        </w:rPr>
        <w:t xml:space="preserve">Policy </w:t>
      </w:r>
      <w:r w:rsidR="00E60DC5">
        <w:rPr>
          <w:rFonts w:ascii="Times New Roman" w:hAnsi="Times New Roman" w:cs="Times New Roman"/>
          <w:b/>
          <w:sz w:val="24"/>
          <w:szCs w:val="24"/>
        </w:rPr>
        <w:t>p</w:t>
      </w:r>
      <w:r w:rsidR="00130900" w:rsidRPr="008D45E6">
        <w:rPr>
          <w:rFonts w:ascii="Times New Roman" w:hAnsi="Times New Roman" w:cs="Times New Roman"/>
          <w:b/>
          <w:sz w:val="24"/>
          <w:szCs w:val="24"/>
        </w:rPr>
        <w:t>erspective</w:t>
      </w:r>
    </w:p>
    <w:p w14:paraId="34CAD3C1" w14:textId="77777777" w:rsidR="00A210F8" w:rsidRPr="008D45E6" w:rsidRDefault="00AC1E46" w:rsidP="008D45E6">
      <w:pPr>
        <w:autoSpaceDE w:val="0"/>
        <w:autoSpaceDN w:val="0"/>
        <w:adjustRightInd w:val="0"/>
        <w:spacing w:after="0" w:line="480" w:lineRule="auto"/>
        <w:ind w:firstLine="720"/>
        <w:rPr>
          <w:rFonts w:ascii="Times New Roman" w:hAnsi="Times New Roman" w:cs="Times New Roman"/>
          <w:color w:val="000000"/>
          <w:sz w:val="24"/>
          <w:szCs w:val="24"/>
        </w:rPr>
      </w:pPr>
      <w:r w:rsidRPr="008D45E6">
        <w:rPr>
          <w:rFonts w:ascii="Times New Roman" w:hAnsi="Times New Roman" w:cs="Times New Roman"/>
          <w:sz w:val="24"/>
          <w:szCs w:val="24"/>
        </w:rPr>
        <w:t>We associate the</w:t>
      </w:r>
      <w:r w:rsidR="00B918CF" w:rsidRPr="008D45E6">
        <w:rPr>
          <w:rFonts w:ascii="Times New Roman" w:hAnsi="Times New Roman" w:cs="Times New Roman"/>
          <w:sz w:val="24"/>
          <w:szCs w:val="24"/>
        </w:rPr>
        <w:t xml:space="preserve"> policy perspective </w:t>
      </w:r>
      <w:r w:rsidRPr="008D45E6">
        <w:rPr>
          <w:rFonts w:ascii="Times New Roman" w:hAnsi="Times New Roman" w:cs="Times New Roman"/>
          <w:sz w:val="24"/>
          <w:szCs w:val="24"/>
        </w:rPr>
        <w:t>with</w:t>
      </w:r>
      <w:r w:rsidR="00B918CF" w:rsidRPr="008D45E6">
        <w:rPr>
          <w:rFonts w:ascii="Times New Roman" w:hAnsi="Times New Roman" w:cs="Times New Roman"/>
          <w:sz w:val="24"/>
          <w:szCs w:val="24"/>
        </w:rPr>
        <w:t xml:space="preserve"> attempts by government entities to encourage the design, development, and use of digital curriculum resources. </w:t>
      </w:r>
      <w:r w:rsidR="004D469A" w:rsidRPr="008D45E6">
        <w:rPr>
          <w:rFonts w:ascii="Times New Roman" w:hAnsi="Times New Roman" w:cs="Times New Roman"/>
          <w:sz w:val="24"/>
          <w:szCs w:val="24"/>
        </w:rPr>
        <w:t xml:space="preserve">There is strong policy push to adopt digital materials. </w:t>
      </w:r>
      <w:r w:rsidR="00636DA8" w:rsidRPr="008D45E6">
        <w:rPr>
          <w:rFonts w:ascii="Times New Roman" w:hAnsi="Times New Roman" w:cs="Times New Roman"/>
          <w:sz w:val="24"/>
          <w:szCs w:val="24"/>
        </w:rPr>
        <w:t xml:space="preserve">As noted </w:t>
      </w:r>
      <w:r w:rsidR="00C11BB0" w:rsidRPr="008D45E6">
        <w:rPr>
          <w:rFonts w:ascii="Times New Roman" w:hAnsi="Times New Roman" w:cs="Times New Roman"/>
          <w:sz w:val="24"/>
          <w:szCs w:val="24"/>
        </w:rPr>
        <w:t>above</w:t>
      </w:r>
      <w:r w:rsidR="00636DA8" w:rsidRPr="008D45E6">
        <w:rPr>
          <w:rFonts w:ascii="Times New Roman" w:hAnsi="Times New Roman" w:cs="Times New Roman"/>
          <w:sz w:val="24"/>
          <w:szCs w:val="24"/>
        </w:rPr>
        <w:t>, p</w:t>
      </w:r>
      <w:r w:rsidR="003A5C9D" w:rsidRPr="008D45E6">
        <w:rPr>
          <w:rFonts w:ascii="Times New Roman" w:hAnsi="Times New Roman" w:cs="Times New Roman"/>
          <w:sz w:val="24"/>
          <w:szCs w:val="24"/>
        </w:rPr>
        <w:t>olicy</w:t>
      </w:r>
      <w:r w:rsidR="004D469A" w:rsidRPr="008D45E6">
        <w:rPr>
          <w:rFonts w:ascii="Times New Roman" w:hAnsi="Times New Roman" w:cs="Times New Roman"/>
          <w:sz w:val="24"/>
          <w:szCs w:val="24"/>
        </w:rPr>
        <w:t>makers</w:t>
      </w:r>
      <w:r w:rsidR="003A5C9D" w:rsidRPr="008D45E6">
        <w:rPr>
          <w:rFonts w:ascii="Times New Roman" w:hAnsi="Times New Roman" w:cs="Times New Roman"/>
          <w:sz w:val="24"/>
          <w:szCs w:val="24"/>
        </w:rPr>
        <w:t xml:space="preserve"> in the US, UK, and Korea ha</w:t>
      </w:r>
      <w:r w:rsidR="004D469A" w:rsidRPr="008D45E6">
        <w:rPr>
          <w:rFonts w:ascii="Times New Roman" w:hAnsi="Times New Roman" w:cs="Times New Roman"/>
          <w:sz w:val="24"/>
          <w:szCs w:val="24"/>
        </w:rPr>
        <w:t>ve</w:t>
      </w:r>
      <w:r w:rsidR="003A5C9D" w:rsidRPr="008D45E6">
        <w:rPr>
          <w:rFonts w:ascii="Times New Roman" w:hAnsi="Times New Roman" w:cs="Times New Roman"/>
          <w:sz w:val="24"/>
          <w:szCs w:val="24"/>
        </w:rPr>
        <w:t xml:space="preserve"> called for </w:t>
      </w:r>
      <w:r w:rsidR="001C00A5" w:rsidRPr="008D45E6">
        <w:rPr>
          <w:rFonts w:ascii="Times New Roman" w:hAnsi="Times New Roman" w:cs="Times New Roman"/>
          <w:sz w:val="24"/>
          <w:szCs w:val="24"/>
        </w:rPr>
        <w:t xml:space="preserve">the </w:t>
      </w:r>
      <w:r w:rsidR="003A5C9D" w:rsidRPr="008D45E6">
        <w:rPr>
          <w:rFonts w:ascii="Times New Roman" w:hAnsi="Times New Roman" w:cs="Times New Roman"/>
          <w:sz w:val="24"/>
          <w:szCs w:val="24"/>
        </w:rPr>
        <w:t xml:space="preserve">adoption of digital curriculum </w:t>
      </w:r>
      <w:r w:rsidR="00C11BB0" w:rsidRPr="008D45E6">
        <w:rPr>
          <w:rFonts w:ascii="Times New Roman" w:hAnsi="Times New Roman" w:cs="Times New Roman"/>
          <w:sz w:val="24"/>
          <w:szCs w:val="24"/>
        </w:rPr>
        <w:t>textbooks</w:t>
      </w:r>
      <w:r w:rsidR="003A5C9D" w:rsidRPr="008D45E6">
        <w:rPr>
          <w:rFonts w:ascii="Times New Roman" w:hAnsi="Times New Roman" w:cs="Times New Roman"/>
          <w:sz w:val="24"/>
          <w:szCs w:val="24"/>
        </w:rPr>
        <w:t xml:space="preserve">. </w:t>
      </w:r>
      <w:r w:rsidR="00A210F8" w:rsidRPr="008D45E6">
        <w:rPr>
          <w:rFonts w:ascii="Times New Roman" w:hAnsi="Times New Roman" w:cs="Times New Roman"/>
          <w:sz w:val="24"/>
          <w:szCs w:val="24"/>
        </w:rPr>
        <w:t xml:space="preserve">Reasons cited in policy documents include the lower cost of digital textbooks, the ability to customize content, and the ability to constantly update digital material to reflect technological innovations and contemporary content. </w:t>
      </w:r>
    </w:p>
    <w:p w14:paraId="1978AB16" w14:textId="7D48351B" w:rsidR="003D1717" w:rsidRPr="008D45E6" w:rsidRDefault="00C11BB0" w:rsidP="008D45E6">
      <w:pPr>
        <w:autoSpaceDE w:val="0"/>
        <w:autoSpaceDN w:val="0"/>
        <w:adjustRightInd w:val="0"/>
        <w:spacing w:after="0" w:line="480" w:lineRule="auto"/>
        <w:ind w:firstLine="720"/>
        <w:rPr>
          <w:rFonts w:ascii="Times New Roman" w:hAnsi="Times New Roman" w:cs="Times New Roman"/>
          <w:sz w:val="24"/>
          <w:szCs w:val="24"/>
        </w:rPr>
      </w:pPr>
      <w:r w:rsidRPr="008D45E6">
        <w:rPr>
          <w:rFonts w:ascii="Times New Roman" w:hAnsi="Times New Roman" w:cs="Times New Roman"/>
          <w:color w:val="000000"/>
          <w:sz w:val="24"/>
          <w:szCs w:val="24"/>
        </w:rPr>
        <w:t xml:space="preserve">Internationally, there has been a push for </w:t>
      </w:r>
      <w:r w:rsidR="0004105F">
        <w:rPr>
          <w:rFonts w:ascii="Times New Roman" w:hAnsi="Times New Roman" w:cs="Times New Roman"/>
          <w:color w:val="000000"/>
          <w:sz w:val="24"/>
          <w:szCs w:val="24"/>
        </w:rPr>
        <w:t xml:space="preserve">OER </w:t>
      </w:r>
      <w:r w:rsidRPr="008D45E6">
        <w:rPr>
          <w:rFonts w:ascii="Times New Roman" w:hAnsi="Times New Roman" w:cs="Times New Roman"/>
          <w:color w:val="000000"/>
          <w:sz w:val="24"/>
          <w:szCs w:val="24"/>
        </w:rPr>
        <w:t>for nearly a decade now (OECD, 2007)</w:t>
      </w:r>
      <w:r w:rsidR="00A210F8" w:rsidRPr="008D45E6">
        <w:rPr>
          <w:rFonts w:ascii="Times New Roman" w:hAnsi="Times New Roman" w:cs="Times New Roman"/>
          <w:color w:val="000000"/>
          <w:sz w:val="24"/>
          <w:szCs w:val="24"/>
        </w:rPr>
        <w:t xml:space="preserve">, with the goal of freely using or repurposing </w:t>
      </w:r>
      <w:r w:rsidR="00A75B10" w:rsidRPr="008D45E6">
        <w:rPr>
          <w:rFonts w:ascii="Times New Roman" w:hAnsi="Times New Roman" w:cs="Times New Roman"/>
          <w:color w:val="000000"/>
          <w:sz w:val="24"/>
          <w:szCs w:val="24"/>
        </w:rPr>
        <w:t>high-quality</w:t>
      </w:r>
      <w:r w:rsidR="00A210F8" w:rsidRPr="008D45E6">
        <w:rPr>
          <w:rFonts w:ascii="Times New Roman" w:hAnsi="Times New Roman" w:cs="Times New Roman"/>
          <w:color w:val="000000"/>
          <w:sz w:val="24"/>
          <w:szCs w:val="24"/>
        </w:rPr>
        <w:t xml:space="preserve"> content. </w:t>
      </w:r>
      <w:r w:rsidR="00F84DED" w:rsidRPr="008D45E6">
        <w:rPr>
          <w:rFonts w:ascii="Times New Roman" w:hAnsi="Times New Roman" w:cs="Times New Roman"/>
          <w:color w:val="000000"/>
          <w:sz w:val="24"/>
          <w:szCs w:val="24"/>
        </w:rPr>
        <w:t xml:space="preserve">Similarly, in 2012 UNESCO requested nations to encourage and enable the use and development of OER (UNESCO, 2012). </w:t>
      </w:r>
      <w:r w:rsidR="003D1717" w:rsidRPr="008D45E6">
        <w:rPr>
          <w:rFonts w:ascii="Times New Roman" w:hAnsi="Times New Roman" w:cs="Times New Roman"/>
          <w:sz w:val="24"/>
          <w:szCs w:val="24"/>
        </w:rPr>
        <w:t>Given the strong policy push to use OER, it is important problematize</w:t>
      </w:r>
      <w:r w:rsidR="00A75B10" w:rsidRPr="008D45E6">
        <w:rPr>
          <w:rFonts w:ascii="Times New Roman" w:hAnsi="Times New Roman" w:cs="Times New Roman"/>
          <w:sz w:val="24"/>
          <w:szCs w:val="24"/>
        </w:rPr>
        <w:t xml:space="preserve"> and contextualize</w:t>
      </w:r>
      <w:r w:rsidR="003D1717" w:rsidRPr="008D45E6">
        <w:rPr>
          <w:rFonts w:ascii="Times New Roman" w:hAnsi="Times New Roman" w:cs="Times New Roman"/>
          <w:sz w:val="24"/>
          <w:szCs w:val="24"/>
        </w:rPr>
        <w:t xml:space="preserve"> the development and use of OER. </w:t>
      </w:r>
      <w:proofErr w:type="spellStart"/>
      <w:r w:rsidR="00F84DED" w:rsidRPr="008D45E6">
        <w:rPr>
          <w:rFonts w:ascii="Times New Roman" w:hAnsi="Times New Roman" w:cs="Times New Roman"/>
          <w:sz w:val="24"/>
          <w:szCs w:val="24"/>
        </w:rPr>
        <w:t>Toumi</w:t>
      </w:r>
      <w:proofErr w:type="spellEnd"/>
      <w:r w:rsidR="00F84DED" w:rsidRPr="008D45E6">
        <w:rPr>
          <w:rFonts w:ascii="Times New Roman" w:hAnsi="Times New Roman" w:cs="Times New Roman"/>
          <w:sz w:val="24"/>
          <w:szCs w:val="24"/>
        </w:rPr>
        <w:t xml:space="preserve"> (2012) provides important an important contextualization of the use and development of OER and related policy positions, situating </w:t>
      </w:r>
      <w:r w:rsidR="00B24818" w:rsidRPr="008D45E6">
        <w:rPr>
          <w:rFonts w:ascii="Times New Roman" w:hAnsi="Times New Roman" w:cs="Times New Roman"/>
          <w:sz w:val="24"/>
          <w:szCs w:val="24"/>
        </w:rPr>
        <w:t>them</w:t>
      </w:r>
      <w:r w:rsidR="00F84DED" w:rsidRPr="008D45E6">
        <w:rPr>
          <w:rFonts w:ascii="Times New Roman" w:hAnsi="Times New Roman" w:cs="Times New Roman"/>
          <w:sz w:val="24"/>
          <w:szCs w:val="24"/>
        </w:rPr>
        <w:t xml:space="preserve"> in larger technological and educational transformations. </w:t>
      </w:r>
      <w:proofErr w:type="spellStart"/>
      <w:r w:rsidR="003D1717" w:rsidRPr="008D45E6">
        <w:rPr>
          <w:rFonts w:ascii="Times New Roman" w:hAnsi="Times New Roman" w:cs="Times New Roman"/>
          <w:sz w:val="24"/>
          <w:szCs w:val="24"/>
        </w:rPr>
        <w:t>Toumi</w:t>
      </w:r>
      <w:proofErr w:type="spellEnd"/>
      <w:r w:rsidR="003D1717" w:rsidRPr="008D45E6">
        <w:rPr>
          <w:rFonts w:ascii="Times New Roman" w:hAnsi="Times New Roman" w:cs="Times New Roman"/>
          <w:sz w:val="24"/>
          <w:szCs w:val="24"/>
        </w:rPr>
        <w:t xml:space="preserve"> described a continuum of four stages in OER development.  The first level is focused on openness and access (e.g. access to a textbook).  OER II is focused on the right to access and enjoy services generated by the resource.  MIT’s open courseware is an example.  Access is universal (</w:t>
      </w:r>
      <w:r w:rsidR="00F437B5" w:rsidRPr="008D45E6">
        <w:rPr>
          <w:rFonts w:ascii="Times New Roman" w:hAnsi="Times New Roman" w:cs="Times New Roman"/>
          <w:sz w:val="24"/>
          <w:szCs w:val="24"/>
        </w:rPr>
        <w:t>depending on i</w:t>
      </w:r>
      <w:r w:rsidR="003D1717" w:rsidRPr="008D45E6">
        <w:rPr>
          <w:rFonts w:ascii="Times New Roman" w:hAnsi="Times New Roman" w:cs="Times New Roman"/>
          <w:sz w:val="24"/>
          <w:szCs w:val="24"/>
        </w:rPr>
        <w:t>nternet connection), but there is no recognition of learning. OER III adds users</w:t>
      </w:r>
      <w:r w:rsidR="00F437B5" w:rsidRPr="008D45E6">
        <w:rPr>
          <w:rFonts w:ascii="Times New Roman" w:hAnsi="Times New Roman" w:cs="Times New Roman"/>
          <w:sz w:val="24"/>
          <w:szCs w:val="24"/>
        </w:rPr>
        <w:t>’</w:t>
      </w:r>
      <w:r w:rsidR="003D1717" w:rsidRPr="008D45E6">
        <w:rPr>
          <w:rFonts w:ascii="Times New Roman" w:hAnsi="Times New Roman" w:cs="Times New Roman"/>
          <w:sz w:val="24"/>
          <w:szCs w:val="24"/>
        </w:rPr>
        <w:t xml:space="preserve"> rights and capability to modif</w:t>
      </w:r>
      <w:r w:rsidR="0004105F">
        <w:rPr>
          <w:rFonts w:ascii="Times New Roman" w:hAnsi="Times New Roman" w:cs="Times New Roman"/>
          <w:sz w:val="24"/>
          <w:szCs w:val="24"/>
        </w:rPr>
        <w:t>y resources to add value. </w:t>
      </w:r>
      <w:proofErr w:type="spellStart"/>
      <w:r w:rsidR="0004105F">
        <w:rPr>
          <w:rFonts w:ascii="Times New Roman" w:hAnsi="Times New Roman" w:cs="Times New Roman"/>
          <w:sz w:val="24"/>
          <w:szCs w:val="24"/>
        </w:rPr>
        <w:t>Tuomi</w:t>
      </w:r>
      <w:proofErr w:type="spellEnd"/>
      <w:r w:rsidR="00FC4698">
        <w:rPr>
          <w:rFonts w:ascii="Times New Roman" w:hAnsi="Times New Roman" w:cs="Times New Roman"/>
          <w:sz w:val="24"/>
          <w:szCs w:val="24"/>
        </w:rPr>
        <w:t xml:space="preserve"> (2013) </w:t>
      </w:r>
      <w:r w:rsidR="003D1717" w:rsidRPr="008D45E6">
        <w:rPr>
          <w:rFonts w:ascii="Times New Roman" w:hAnsi="Times New Roman" w:cs="Times New Roman"/>
          <w:sz w:val="24"/>
          <w:szCs w:val="24"/>
        </w:rPr>
        <w:t xml:space="preserve">used just-in-time personalized learning as an example.  OER IV has the capabilities of OER III, but with the added caveat of newly improved resources can be redistributed.  Consumers become producers and the focus is on collective generation of resources.  MIT’s </w:t>
      </w:r>
      <w:r w:rsidR="003D1717" w:rsidRPr="008D45E6">
        <w:rPr>
          <w:rFonts w:ascii="Times New Roman" w:hAnsi="Times New Roman" w:cs="Times New Roman"/>
          <w:i/>
          <w:sz w:val="24"/>
          <w:szCs w:val="24"/>
        </w:rPr>
        <w:t>scratch</w:t>
      </w:r>
      <w:r w:rsidR="003D1717" w:rsidRPr="008D45E6">
        <w:rPr>
          <w:rFonts w:ascii="Times New Roman" w:hAnsi="Times New Roman" w:cs="Times New Roman"/>
          <w:sz w:val="24"/>
          <w:szCs w:val="24"/>
        </w:rPr>
        <w:t xml:space="preserve"> (kid’s programming language) is an example because users can download other users’ programs and remix them for their own purposes, and then share </w:t>
      </w:r>
      <w:r w:rsidR="003D1717" w:rsidRPr="008D45E6">
        <w:rPr>
          <w:rFonts w:ascii="Times New Roman" w:hAnsi="Times New Roman" w:cs="Times New Roman"/>
          <w:sz w:val="24"/>
          <w:szCs w:val="24"/>
        </w:rPr>
        <w:lastRenderedPageBreak/>
        <w:t>those programs. Thus, OER involves multiple levels of resources, each with different implications for development</w:t>
      </w:r>
      <w:r w:rsidR="007D3471" w:rsidRPr="008D45E6">
        <w:rPr>
          <w:rFonts w:ascii="Times New Roman" w:hAnsi="Times New Roman" w:cs="Times New Roman"/>
          <w:sz w:val="24"/>
          <w:szCs w:val="24"/>
        </w:rPr>
        <w:t xml:space="preserve">, </w:t>
      </w:r>
      <w:r w:rsidR="003D1717" w:rsidRPr="008D45E6">
        <w:rPr>
          <w:rFonts w:ascii="Times New Roman" w:hAnsi="Times New Roman" w:cs="Times New Roman"/>
          <w:sz w:val="24"/>
          <w:szCs w:val="24"/>
        </w:rPr>
        <w:t>use</w:t>
      </w:r>
      <w:r w:rsidR="007D3471" w:rsidRPr="008D45E6">
        <w:rPr>
          <w:rFonts w:ascii="Times New Roman" w:hAnsi="Times New Roman" w:cs="Times New Roman"/>
          <w:sz w:val="24"/>
          <w:szCs w:val="24"/>
        </w:rPr>
        <w:t>, and dissemination</w:t>
      </w:r>
      <w:r w:rsidR="003D1717" w:rsidRPr="008D45E6">
        <w:rPr>
          <w:rFonts w:ascii="Times New Roman" w:hAnsi="Times New Roman" w:cs="Times New Roman"/>
          <w:sz w:val="24"/>
          <w:szCs w:val="24"/>
        </w:rPr>
        <w:t>.</w:t>
      </w:r>
    </w:p>
    <w:p w14:paraId="4CD04C78" w14:textId="2F8301B8" w:rsidR="007C128B" w:rsidRPr="008D45E6" w:rsidRDefault="00C11BB0" w:rsidP="008D45E6">
      <w:pPr>
        <w:autoSpaceDE w:val="0"/>
        <w:autoSpaceDN w:val="0"/>
        <w:adjustRightInd w:val="0"/>
        <w:spacing w:after="0" w:line="480" w:lineRule="auto"/>
        <w:ind w:firstLine="720"/>
        <w:rPr>
          <w:rFonts w:ascii="Times New Roman" w:hAnsi="Times New Roman" w:cs="Times New Roman"/>
          <w:sz w:val="24"/>
          <w:szCs w:val="24"/>
        </w:rPr>
      </w:pPr>
      <w:r w:rsidRPr="008D45E6">
        <w:rPr>
          <w:rFonts w:ascii="Times New Roman" w:hAnsi="Times New Roman" w:cs="Times New Roman"/>
          <w:color w:val="000000"/>
          <w:sz w:val="24"/>
          <w:szCs w:val="24"/>
        </w:rPr>
        <w:t xml:space="preserve">In addition to the </w:t>
      </w:r>
      <w:r w:rsidR="003D1717" w:rsidRPr="008D45E6">
        <w:rPr>
          <w:rFonts w:ascii="Times New Roman" w:hAnsi="Times New Roman" w:cs="Times New Roman"/>
          <w:color w:val="000000"/>
          <w:sz w:val="24"/>
          <w:szCs w:val="24"/>
        </w:rPr>
        <w:t>policy</w:t>
      </w:r>
      <w:r w:rsidRPr="008D45E6">
        <w:rPr>
          <w:rFonts w:ascii="Times New Roman" w:hAnsi="Times New Roman" w:cs="Times New Roman"/>
          <w:color w:val="000000"/>
          <w:sz w:val="24"/>
          <w:szCs w:val="24"/>
        </w:rPr>
        <w:t xml:space="preserve"> push for OER, the US Department of Education recently initiated a policy – the </w:t>
      </w:r>
      <w:r w:rsidRPr="008D45E6">
        <w:rPr>
          <w:rFonts w:ascii="Times New Roman" w:hAnsi="Times New Roman" w:cs="Times New Roman"/>
          <w:sz w:val="24"/>
          <w:szCs w:val="24"/>
          <w:shd w:val="clear" w:color="auto" w:fill="FFFFFF"/>
        </w:rPr>
        <w:t>#</w:t>
      </w:r>
      <w:proofErr w:type="spellStart"/>
      <w:r w:rsidRPr="008D45E6">
        <w:rPr>
          <w:rFonts w:ascii="Times New Roman" w:hAnsi="Times New Roman" w:cs="Times New Roman"/>
          <w:sz w:val="24"/>
          <w:szCs w:val="24"/>
          <w:shd w:val="clear" w:color="auto" w:fill="FFFFFF"/>
        </w:rPr>
        <w:t>GoOpen</w:t>
      </w:r>
      <w:proofErr w:type="spellEnd"/>
      <w:r w:rsidRPr="008D45E6">
        <w:rPr>
          <w:rFonts w:ascii="Times New Roman" w:hAnsi="Times New Roman" w:cs="Times New Roman"/>
          <w:sz w:val="24"/>
          <w:szCs w:val="24"/>
          <w:shd w:val="clear" w:color="auto" w:fill="FFFFFF"/>
        </w:rPr>
        <w:t xml:space="preserve"> initiative – for </w:t>
      </w:r>
      <w:r w:rsidR="00BB4FE4" w:rsidRPr="008D45E6">
        <w:rPr>
          <w:rFonts w:ascii="Times New Roman" w:hAnsi="Times New Roman" w:cs="Times New Roman"/>
          <w:color w:val="000000"/>
          <w:sz w:val="24"/>
          <w:szCs w:val="24"/>
        </w:rPr>
        <w:t xml:space="preserve">schools to adopt </w:t>
      </w:r>
      <w:r w:rsidRPr="008D45E6">
        <w:rPr>
          <w:rFonts w:ascii="Times New Roman" w:hAnsi="Times New Roman" w:cs="Times New Roman"/>
          <w:sz w:val="24"/>
          <w:szCs w:val="24"/>
        </w:rPr>
        <w:t>OER</w:t>
      </w:r>
      <w:r w:rsidR="0099353D" w:rsidRPr="008D45E6">
        <w:rPr>
          <w:rFonts w:ascii="Times New Roman" w:hAnsi="Times New Roman" w:cs="Times New Roman"/>
          <w:sz w:val="24"/>
          <w:szCs w:val="24"/>
        </w:rPr>
        <w:t xml:space="preserve"> as a means of replacing hardcopy textbooks</w:t>
      </w:r>
      <w:r w:rsidR="00832EEC" w:rsidRPr="008D45E6">
        <w:rPr>
          <w:rFonts w:ascii="Times New Roman" w:hAnsi="Times New Roman" w:cs="Times New Roman"/>
          <w:sz w:val="24"/>
          <w:szCs w:val="24"/>
          <w:shd w:val="clear" w:color="auto" w:fill="FFFFFF"/>
        </w:rPr>
        <w:t xml:space="preserve"> (</w:t>
      </w:r>
      <w:hyperlink r:id="rId15" w:history="1">
        <w:r w:rsidR="00832EEC" w:rsidRPr="008D45E6">
          <w:rPr>
            <w:rStyle w:val="Hyperlink"/>
            <w:rFonts w:ascii="Times New Roman" w:hAnsi="Times New Roman" w:cs="Times New Roman"/>
            <w:color w:val="4F81BD" w:themeColor="accent1"/>
            <w:sz w:val="24"/>
            <w:szCs w:val="24"/>
            <w:shd w:val="clear" w:color="auto" w:fill="FFFFFF"/>
          </w:rPr>
          <w:t>http://tech.ed.gov/open-education/</w:t>
        </w:r>
      </w:hyperlink>
      <w:r w:rsidR="00C8329B" w:rsidRPr="008D45E6">
        <w:rPr>
          <w:rFonts w:ascii="Times New Roman" w:hAnsi="Times New Roman" w:cs="Times New Roman"/>
          <w:sz w:val="24"/>
          <w:szCs w:val="24"/>
          <w:shd w:val="clear" w:color="auto" w:fill="FFFFFF"/>
        </w:rPr>
        <w:t>)</w:t>
      </w:r>
      <w:r w:rsidR="00113D31" w:rsidRPr="008D45E6">
        <w:rPr>
          <w:rFonts w:ascii="Times New Roman" w:hAnsi="Times New Roman" w:cs="Times New Roman"/>
          <w:sz w:val="24"/>
          <w:szCs w:val="24"/>
        </w:rPr>
        <w:t xml:space="preserve">, with an explicit goal of increasing access for all students to high-quality content. </w:t>
      </w:r>
      <w:r w:rsidR="00147F31" w:rsidRPr="008D45E6">
        <w:rPr>
          <w:rFonts w:ascii="Times New Roman" w:hAnsi="Times New Roman" w:cs="Times New Roman"/>
          <w:sz w:val="24"/>
          <w:szCs w:val="24"/>
        </w:rPr>
        <w:t xml:space="preserve">This </w:t>
      </w:r>
      <w:r w:rsidR="0004105F">
        <w:rPr>
          <w:rFonts w:ascii="Times New Roman" w:hAnsi="Times New Roman" w:cs="Times New Roman"/>
          <w:sz w:val="24"/>
          <w:szCs w:val="24"/>
        </w:rPr>
        <w:t xml:space="preserve">policy </w:t>
      </w:r>
      <w:r w:rsidR="00147F31" w:rsidRPr="008D45E6">
        <w:rPr>
          <w:rFonts w:ascii="Times New Roman" w:hAnsi="Times New Roman" w:cs="Times New Roman"/>
          <w:sz w:val="24"/>
          <w:szCs w:val="24"/>
        </w:rPr>
        <w:t>was</w:t>
      </w:r>
      <w:r w:rsidR="00113D31" w:rsidRPr="008D45E6">
        <w:rPr>
          <w:rFonts w:ascii="Times New Roman" w:hAnsi="Times New Roman" w:cs="Times New Roman"/>
          <w:sz w:val="24"/>
          <w:szCs w:val="24"/>
        </w:rPr>
        <w:t xml:space="preserve"> related to </w:t>
      </w:r>
      <w:r w:rsidR="007C128B" w:rsidRPr="008D45E6">
        <w:rPr>
          <w:rFonts w:ascii="Times New Roman" w:hAnsi="Times New Roman" w:cs="Times New Roman"/>
          <w:color w:val="080000"/>
          <w:sz w:val="24"/>
          <w:szCs w:val="24"/>
        </w:rPr>
        <w:t xml:space="preserve">the </w:t>
      </w:r>
      <w:proofErr w:type="spellStart"/>
      <w:proofErr w:type="gramStart"/>
      <w:r w:rsidR="007C128B" w:rsidRPr="008D45E6">
        <w:rPr>
          <w:rFonts w:ascii="Times New Roman" w:hAnsi="Times New Roman" w:cs="Times New Roman"/>
          <w:color w:val="080000"/>
          <w:sz w:val="24"/>
          <w:szCs w:val="24"/>
        </w:rPr>
        <w:t>ConnectED</w:t>
      </w:r>
      <w:proofErr w:type="spellEnd"/>
      <w:proofErr w:type="gramEnd"/>
      <w:r w:rsidR="007C128B" w:rsidRPr="008D45E6">
        <w:rPr>
          <w:rFonts w:ascii="Times New Roman" w:hAnsi="Times New Roman" w:cs="Times New Roman"/>
          <w:color w:val="080000"/>
          <w:sz w:val="24"/>
          <w:szCs w:val="24"/>
        </w:rPr>
        <w:t xml:space="preserve"> initiative, which is designed to get all schools connected with high bandwidth internet.  The US DOE recruited 10 districts to serve as “ambassadors” for the #</w:t>
      </w:r>
      <w:proofErr w:type="spellStart"/>
      <w:r w:rsidR="007C128B" w:rsidRPr="008D45E6">
        <w:rPr>
          <w:rFonts w:ascii="Times New Roman" w:hAnsi="Times New Roman" w:cs="Times New Roman"/>
          <w:color w:val="080000"/>
          <w:sz w:val="24"/>
          <w:szCs w:val="24"/>
        </w:rPr>
        <w:t>GoOpen</w:t>
      </w:r>
      <w:proofErr w:type="spellEnd"/>
      <w:r w:rsidR="007C128B" w:rsidRPr="008D45E6">
        <w:rPr>
          <w:rFonts w:ascii="Times New Roman" w:hAnsi="Times New Roman" w:cs="Times New Roman"/>
          <w:color w:val="080000"/>
          <w:sz w:val="24"/>
          <w:szCs w:val="24"/>
        </w:rPr>
        <w:t xml:space="preserve"> initiative by adopting open content and sharing their experiences with other schools</w:t>
      </w:r>
      <w:r w:rsidR="000B6AE0" w:rsidRPr="008D45E6">
        <w:rPr>
          <w:rFonts w:ascii="Times New Roman" w:hAnsi="Times New Roman" w:cs="Times New Roman"/>
          <w:color w:val="080000"/>
          <w:sz w:val="24"/>
          <w:szCs w:val="24"/>
        </w:rPr>
        <w:t xml:space="preserve"> (Molnar, 2016</w:t>
      </w:r>
      <w:r w:rsidR="00EF5220" w:rsidRPr="008D45E6">
        <w:rPr>
          <w:rFonts w:ascii="Times New Roman" w:hAnsi="Times New Roman" w:cs="Times New Roman"/>
          <w:color w:val="080000"/>
          <w:sz w:val="24"/>
          <w:szCs w:val="24"/>
        </w:rPr>
        <w:t>)</w:t>
      </w:r>
      <w:r w:rsidR="000B6AE0" w:rsidRPr="008D45E6">
        <w:rPr>
          <w:rFonts w:ascii="Times New Roman" w:hAnsi="Times New Roman" w:cs="Times New Roman"/>
          <w:color w:val="080000"/>
          <w:sz w:val="24"/>
          <w:szCs w:val="24"/>
        </w:rPr>
        <w:t xml:space="preserve">.  </w:t>
      </w:r>
    </w:p>
    <w:p w14:paraId="0696506D" w14:textId="4EB5E980" w:rsidR="00F94CA5" w:rsidRDefault="00113D31" w:rsidP="008D45E6">
      <w:pPr>
        <w:spacing w:after="0" w:line="480" w:lineRule="auto"/>
        <w:ind w:firstLine="720"/>
        <w:rPr>
          <w:rFonts w:ascii="Times New Roman" w:hAnsi="Times New Roman" w:cs="Times New Roman"/>
          <w:kern w:val="1"/>
          <w:sz w:val="24"/>
          <w:szCs w:val="24"/>
        </w:rPr>
      </w:pPr>
      <w:r w:rsidRPr="008D45E6">
        <w:rPr>
          <w:rFonts w:ascii="Times New Roman" w:hAnsi="Times New Roman" w:cs="Times New Roman"/>
          <w:sz w:val="24"/>
          <w:szCs w:val="24"/>
        </w:rPr>
        <w:t>More r</w:t>
      </w:r>
      <w:r w:rsidR="007F3D5A" w:rsidRPr="008D45E6">
        <w:rPr>
          <w:rFonts w:ascii="Times New Roman" w:hAnsi="Times New Roman" w:cs="Times New Roman"/>
          <w:sz w:val="24"/>
          <w:szCs w:val="24"/>
        </w:rPr>
        <w:t xml:space="preserve">ecently, the US Department of Education (2016), called for </w:t>
      </w:r>
      <w:r w:rsidR="007F3D5A" w:rsidRPr="008D45E6">
        <w:rPr>
          <w:rFonts w:ascii="Times New Roman" w:hAnsi="Times New Roman" w:cs="Times New Roman"/>
          <w:color w:val="000000"/>
          <w:sz w:val="24"/>
          <w:szCs w:val="24"/>
        </w:rPr>
        <w:t xml:space="preserve">educational technology companies to expand and improve the use of learning, or data, dashboards, in a bid to increase the data-driven nature of instruction. </w:t>
      </w:r>
      <w:r w:rsidR="007F3D5A" w:rsidRPr="008D45E6">
        <w:rPr>
          <w:rFonts w:ascii="Times New Roman" w:hAnsi="Times New Roman" w:cs="Times New Roman"/>
          <w:sz w:val="24"/>
          <w:szCs w:val="24"/>
        </w:rPr>
        <w:t>The 2016 National Educational Technology Plan from the USDOE emphasized the use of data systems, particularly data dashboards that provide “timely and actionable feedback about student learning” by tracking, reporting, and communicating assessment resul</w:t>
      </w:r>
      <w:r w:rsidR="00147F31" w:rsidRPr="008D45E6">
        <w:rPr>
          <w:rFonts w:ascii="Times New Roman" w:hAnsi="Times New Roman" w:cs="Times New Roman"/>
          <w:sz w:val="24"/>
          <w:szCs w:val="24"/>
        </w:rPr>
        <w:t>ts to a variety of stakeholders</w:t>
      </w:r>
      <w:r w:rsidR="007F3D5A" w:rsidRPr="008D45E6">
        <w:rPr>
          <w:rFonts w:ascii="Times New Roman" w:hAnsi="Times New Roman" w:cs="Times New Roman"/>
          <w:sz w:val="24"/>
          <w:szCs w:val="24"/>
        </w:rPr>
        <w:t xml:space="preserve"> (</w:t>
      </w:r>
      <w:r w:rsidR="00E37D72" w:rsidRPr="008D45E6">
        <w:rPr>
          <w:rFonts w:ascii="Times New Roman" w:hAnsi="Times New Roman" w:cs="Times New Roman"/>
          <w:sz w:val="24"/>
          <w:szCs w:val="24"/>
        </w:rPr>
        <w:t>US Department of Education, 20</w:t>
      </w:r>
      <w:r w:rsidR="007F3D5A" w:rsidRPr="008D45E6">
        <w:rPr>
          <w:rFonts w:ascii="Times New Roman" w:hAnsi="Times New Roman" w:cs="Times New Roman"/>
          <w:sz w:val="24"/>
          <w:szCs w:val="24"/>
        </w:rPr>
        <w:t xml:space="preserve">16). </w:t>
      </w:r>
      <w:r w:rsidR="00147F31" w:rsidRPr="008D45E6">
        <w:rPr>
          <w:rFonts w:ascii="Times New Roman" w:hAnsi="Times New Roman" w:cs="Times New Roman"/>
          <w:sz w:val="24"/>
          <w:szCs w:val="24"/>
        </w:rPr>
        <w:t>I</w:t>
      </w:r>
      <w:r w:rsidR="004A0545" w:rsidRPr="008D45E6">
        <w:rPr>
          <w:rFonts w:ascii="Times New Roman" w:hAnsi="Times New Roman" w:cs="Times New Roman"/>
          <w:sz w:val="24"/>
          <w:szCs w:val="24"/>
        </w:rPr>
        <w:t>n practice, the i</w:t>
      </w:r>
      <w:r w:rsidR="007F3D5A" w:rsidRPr="008D45E6">
        <w:rPr>
          <w:rFonts w:ascii="Times New Roman" w:hAnsi="Times New Roman" w:cs="Times New Roman"/>
          <w:sz w:val="24"/>
          <w:szCs w:val="24"/>
        </w:rPr>
        <w:t xml:space="preserve">mplementation of dashboards </w:t>
      </w:r>
      <w:r w:rsidR="004A0545" w:rsidRPr="008D45E6">
        <w:rPr>
          <w:rFonts w:ascii="Times New Roman" w:hAnsi="Times New Roman" w:cs="Times New Roman"/>
          <w:sz w:val="24"/>
          <w:szCs w:val="24"/>
        </w:rPr>
        <w:t>c</w:t>
      </w:r>
      <w:r w:rsidR="007F3D5A" w:rsidRPr="008D45E6">
        <w:rPr>
          <w:rFonts w:ascii="Times New Roman" w:hAnsi="Times New Roman" w:cs="Times New Roman"/>
          <w:sz w:val="24"/>
          <w:szCs w:val="24"/>
        </w:rPr>
        <w:t xml:space="preserve">an be messy. </w:t>
      </w:r>
      <w:r w:rsidR="004A0545" w:rsidRPr="008D45E6">
        <w:rPr>
          <w:rFonts w:ascii="Times New Roman" w:hAnsi="Times New Roman" w:cs="Times New Roman"/>
          <w:sz w:val="24"/>
          <w:szCs w:val="24"/>
        </w:rPr>
        <w:t>A school district in the southern US</w:t>
      </w:r>
      <w:r w:rsidR="007F3D5A" w:rsidRPr="008D45E6">
        <w:rPr>
          <w:rFonts w:ascii="Times New Roman" w:hAnsi="Times New Roman" w:cs="Times New Roman"/>
          <w:sz w:val="24"/>
          <w:szCs w:val="24"/>
        </w:rPr>
        <w:t xml:space="preserve"> used a dashboard system for a year and a half, but ran into trouble when teachers </w:t>
      </w:r>
      <w:r w:rsidR="00A347B2" w:rsidRPr="008D45E6">
        <w:rPr>
          <w:rFonts w:ascii="Times New Roman" w:hAnsi="Times New Roman" w:cs="Times New Roman"/>
          <w:sz w:val="24"/>
          <w:szCs w:val="24"/>
        </w:rPr>
        <w:t xml:space="preserve">began </w:t>
      </w:r>
      <w:r w:rsidR="007F3D5A" w:rsidRPr="008D45E6">
        <w:rPr>
          <w:rFonts w:ascii="Times New Roman" w:hAnsi="Times New Roman" w:cs="Times New Roman"/>
          <w:sz w:val="24"/>
          <w:szCs w:val="24"/>
        </w:rPr>
        <w:t>using providers who had not integrated their content into the system, forcing the distr</w:t>
      </w:r>
      <w:r w:rsidR="004A0545" w:rsidRPr="008D45E6">
        <w:rPr>
          <w:rFonts w:ascii="Times New Roman" w:hAnsi="Times New Roman" w:cs="Times New Roman"/>
          <w:sz w:val="24"/>
          <w:szCs w:val="24"/>
        </w:rPr>
        <w:t>ict to temporarily halt its use</w:t>
      </w:r>
      <w:r w:rsidR="007F3D5A" w:rsidRPr="008D45E6">
        <w:rPr>
          <w:rFonts w:ascii="Times New Roman" w:hAnsi="Times New Roman" w:cs="Times New Roman"/>
          <w:sz w:val="24"/>
          <w:szCs w:val="24"/>
        </w:rPr>
        <w:t xml:space="preserve"> (</w:t>
      </w:r>
      <w:r w:rsidR="00840D80" w:rsidRPr="008D45E6">
        <w:rPr>
          <w:rFonts w:ascii="Times New Roman" w:hAnsi="Times New Roman" w:cs="Times New Roman"/>
          <w:sz w:val="24"/>
          <w:szCs w:val="24"/>
        </w:rPr>
        <w:t>Herman, 2016</w:t>
      </w:r>
      <w:r w:rsidR="007F3D5A" w:rsidRPr="008D45E6">
        <w:rPr>
          <w:rFonts w:ascii="Times New Roman" w:hAnsi="Times New Roman" w:cs="Times New Roman"/>
          <w:sz w:val="24"/>
          <w:szCs w:val="24"/>
        </w:rPr>
        <w:t>)</w:t>
      </w:r>
      <w:r w:rsidR="004A0545" w:rsidRPr="008D45E6">
        <w:rPr>
          <w:rFonts w:ascii="Times New Roman" w:hAnsi="Times New Roman" w:cs="Times New Roman"/>
          <w:sz w:val="24"/>
          <w:szCs w:val="24"/>
        </w:rPr>
        <w:t>. Similarly, h</w:t>
      </w:r>
      <w:r w:rsidR="00F94CA5" w:rsidRPr="008D45E6">
        <w:rPr>
          <w:rFonts w:ascii="Times New Roman" w:hAnsi="Times New Roman" w:cs="Times New Roman"/>
          <w:kern w:val="1"/>
          <w:sz w:val="24"/>
          <w:szCs w:val="24"/>
        </w:rPr>
        <w:t>aving access to multiple students’ screens provides teachers with potentially insightful assessment opportunities</w:t>
      </w:r>
      <w:r w:rsidR="004A0545" w:rsidRPr="008D45E6">
        <w:rPr>
          <w:rFonts w:ascii="Times New Roman" w:hAnsi="Times New Roman" w:cs="Times New Roman"/>
          <w:kern w:val="1"/>
          <w:sz w:val="24"/>
          <w:szCs w:val="24"/>
        </w:rPr>
        <w:t>,</w:t>
      </w:r>
      <w:r w:rsidR="00F94CA5" w:rsidRPr="008D45E6">
        <w:rPr>
          <w:rFonts w:ascii="Times New Roman" w:hAnsi="Times New Roman" w:cs="Times New Roman"/>
          <w:kern w:val="1"/>
          <w:sz w:val="24"/>
          <w:szCs w:val="24"/>
        </w:rPr>
        <w:t xml:space="preserve"> but the sheer quantity and novelty of data overwhelm</w:t>
      </w:r>
      <w:r w:rsidR="004A0545" w:rsidRPr="008D45E6">
        <w:rPr>
          <w:rFonts w:ascii="Times New Roman" w:hAnsi="Times New Roman" w:cs="Times New Roman"/>
          <w:kern w:val="1"/>
          <w:sz w:val="24"/>
          <w:szCs w:val="24"/>
        </w:rPr>
        <w:t>s</w:t>
      </w:r>
      <w:r w:rsidR="00F94CA5" w:rsidRPr="008D45E6">
        <w:rPr>
          <w:rFonts w:ascii="Times New Roman" w:hAnsi="Times New Roman" w:cs="Times New Roman"/>
          <w:kern w:val="1"/>
          <w:sz w:val="24"/>
          <w:szCs w:val="24"/>
        </w:rPr>
        <w:t xml:space="preserve"> teachers (Clark-Wilson, 2010).</w:t>
      </w:r>
    </w:p>
    <w:p w14:paraId="14E3C67E" w14:textId="115754D1" w:rsidR="0099353D" w:rsidRDefault="0099353D" w:rsidP="008D45E6">
      <w:pPr>
        <w:autoSpaceDE w:val="0"/>
        <w:autoSpaceDN w:val="0"/>
        <w:adjustRightInd w:val="0"/>
        <w:spacing w:after="0" w:line="480" w:lineRule="auto"/>
        <w:ind w:firstLine="720"/>
        <w:rPr>
          <w:rFonts w:ascii="Times New Roman" w:hAnsi="Times New Roman" w:cs="Times New Roman"/>
          <w:sz w:val="24"/>
          <w:szCs w:val="24"/>
        </w:rPr>
      </w:pPr>
      <w:r w:rsidRPr="008D45E6">
        <w:rPr>
          <w:rFonts w:ascii="Times New Roman" w:hAnsi="Times New Roman" w:cs="Times New Roman"/>
          <w:sz w:val="24"/>
          <w:szCs w:val="24"/>
        </w:rPr>
        <w:t xml:space="preserve">More broadly, the use of digital programs reflects evolving policy trends that impact the role of textbooks or curriculum programs as the primary means of defining curriculum. </w:t>
      </w:r>
      <w:r w:rsidR="00C8329B" w:rsidRPr="008D45E6">
        <w:rPr>
          <w:rFonts w:ascii="Times New Roman" w:hAnsi="Times New Roman" w:cs="Times New Roman"/>
          <w:sz w:val="24"/>
          <w:szCs w:val="24"/>
        </w:rPr>
        <w:t>T</w:t>
      </w:r>
      <w:r w:rsidRPr="008D45E6">
        <w:rPr>
          <w:rFonts w:ascii="Times New Roman" w:hAnsi="Times New Roman" w:cs="Times New Roman"/>
          <w:sz w:val="24"/>
          <w:szCs w:val="24"/>
        </w:rPr>
        <w:t xml:space="preserve">he </w:t>
      </w:r>
      <w:r w:rsidRPr="008D45E6">
        <w:rPr>
          <w:rFonts w:ascii="Times New Roman" w:hAnsi="Times New Roman" w:cs="Times New Roman"/>
          <w:sz w:val="24"/>
          <w:szCs w:val="24"/>
        </w:rPr>
        <w:lastRenderedPageBreak/>
        <w:t>continuing emergence of the use of political documents and high-stakes assessments – such as the high-stakes assessments based on the Common Core State Standards – as the primary means of articulating curricul</w:t>
      </w:r>
      <w:r w:rsidR="00C8329B" w:rsidRPr="008D45E6">
        <w:rPr>
          <w:rFonts w:ascii="Times New Roman" w:hAnsi="Times New Roman" w:cs="Times New Roman"/>
          <w:sz w:val="24"/>
          <w:szCs w:val="24"/>
        </w:rPr>
        <w:t>um (</w:t>
      </w:r>
      <w:proofErr w:type="spellStart"/>
      <w:r w:rsidR="00C8329B" w:rsidRPr="008D45E6">
        <w:rPr>
          <w:rFonts w:ascii="Times New Roman" w:hAnsi="Times New Roman" w:cs="Times New Roman"/>
          <w:sz w:val="24"/>
          <w:szCs w:val="24"/>
        </w:rPr>
        <w:t>Chazan</w:t>
      </w:r>
      <w:proofErr w:type="spellEnd"/>
      <w:r w:rsidR="00C8329B" w:rsidRPr="008D45E6">
        <w:rPr>
          <w:rFonts w:ascii="Times New Roman" w:hAnsi="Times New Roman" w:cs="Times New Roman"/>
          <w:sz w:val="24"/>
          <w:szCs w:val="24"/>
        </w:rPr>
        <w:t xml:space="preserve"> &amp; Yerushalmy, 2014) potentially leads to de-emphasis of curriculum programs as the primary providers of curriculum content. </w:t>
      </w:r>
      <w:r w:rsidR="005E5332">
        <w:rPr>
          <w:rFonts w:ascii="Times New Roman" w:hAnsi="Times New Roman" w:cs="Times New Roman"/>
          <w:sz w:val="24"/>
          <w:szCs w:val="24"/>
        </w:rPr>
        <w:t xml:space="preserve">Furthermore, these policies, combined with the intensifying pressure to adopt digital solutions to educational problems, has the impact of destabilizing school structures, providing opportunities for vendors to gain access to school markets (Burch &amp; Good, 2014). </w:t>
      </w:r>
    </w:p>
    <w:p w14:paraId="582FCC45" w14:textId="3AE8F2F9" w:rsidR="00E023A0" w:rsidRPr="008D45E6" w:rsidRDefault="00E023A0" w:rsidP="008D45E6">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terms of looking at the likely resource allocations and development of teacher capacity associated from the policy perspective, the emphasis on OER ostensibly involves minimal resource allocations (it is freely available) but requires high capacity in terms of selecting high quality content and sequencing it to make a coherent curriculum. At the same time, </w:t>
      </w:r>
      <w:r w:rsidR="00D06CA0">
        <w:rPr>
          <w:rFonts w:ascii="Times New Roman" w:hAnsi="Times New Roman" w:cs="Times New Roman"/>
          <w:sz w:val="24"/>
          <w:szCs w:val="24"/>
        </w:rPr>
        <w:t xml:space="preserve">OER </w:t>
      </w:r>
      <w:r>
        <w:rPr>
          <w:rFonts w:ascii="Times New Roman" w:hAnsi="Times New Roman" w:cs="Times New Roman"/>
          <w:sz w:val="24"/>
          <w:szCs w:val="24"/>
        </w:rPr>
        <w:t xml:space="preserve">materials are </w:t>
      </w:r>
      <w:r w:rsidR="00D32F19">
        <w:rPr>
          <w:rFonts w:ascii="Times New Roman" w:hAnsi="Times New Roman" w:cs="Times New Roman"/>
          <w:sz w:val="24"/>
          <w:szCs w:val="24"/>
        </w:rPr>
        <w:t>of uneven</w:t>
      </w:r>
      <w:r>
        <w:rPr>
          <w:rFonts w:ascii="Times New Roman" w:hAnsi="Times New Roman" w:cs="Times New Roman"/>
          <w:sz w:val="24"/>
          <w:szCs w:val="24"/>
        </w:rPr>
        <w:t xml:space="preserve"> quality, minimizing the potential for the development of teacher capacity.</w:t>
      </w:r>
      <w:r w:rsidR="00D06CA0">
        <w:rPr>
          <w:rFonts w:ascii="Times New Roman" w:hAnsi="Times New Roman" w:cs="Times New Roman"/>
          <w:sz w:val="24"/>
          <w:szCs w:val="24"/>
        </w:rPr>
        <w:t xml:space="preserve"> Other features emphasized by policy makers, such as the use of data dashboard and digital curriculum programs involve high resource commitments while simultaneously offering little potential for the development of teacher capacity, as the primary aim is to offload instructional decisions onto the programs. </w:t>
      </w:r>
    </w:p>
    <w:p w14:paraId="74363DEF" w14:textId="7AC79A92" w:rsidR="00C56099" w:rsidRPr="008D45E6" w:rsidRDefault="00D62584" w:rsidP="00664F10">
      <w:pPr>
        <w:spacing w:after="0" w:line="480" w:lineRule="auto"/>
        <w:rPr>
          <w:rFonts w:ascii="Times New Roman" w:hAnsi="Times New Roman" w:cs="Times New Roman"/>
          <w:b/>
          <w:sz w:val="24"/>
          <w:szCs w:val="24"/>
        </w:rPr>
      </w:pPr>
      <w:r>
        <w:rPr>
          <w:rFonts w:ascii="Times New Roman" w:hAnsi="Times New Roman" w:cs="Times New Roman"/>
          <w:b/>
          <w:sz w:val="24"/>
          <w:szCs w:val="24"/>
        </w:rPr>
        <w:t>4</w:t>
      </w:r>
      <w:r w:rsidR="004E1349">
        <w:rPr>
          <w:rFonts w:ascii="Times New Roman" w:hAnsi="Times New Roman" w:cs="Times New Roman"/>
          <w:b/>
          <w:sz w:val="24"/>
          <w:szCs w:val="24"/>
        </w:rPr>
        <w:t xml:space="preserve">.4 </w:t>
      </w:r>
      <w:r w:rsidR="0099353D" w:rsidRPr="008D45E6">
        <w:rPr>
          <w:rFonts w:ascii="Times New Roman" w:hAnsi="Times New Roman" w:cs="Times New Roman"/>
          <w:b/>
          <w:sz w:val="24"/>
          <w:szCs w:val="24"/>
        </w:rPr>
        <w:t>User</w:t>
      </w:r>
      <w:r w:rsidR="00C56099" w:rsidRPr="008D45E6">
        <w:rPr>
          <w:rFonts w:ascii="Times New Roman" w:hAnsi="Times New Roman" w:cs="Times New Roman"/>
          <w:b/>
          <w:sz w:val="24"/>
          <w:szCs w:val="24"/>
        </w:rPr>
        <w:t xml:space="preserve"> </w:t>
      </w:r>
      <w:r w:rsidR="00E60DC5">
        <w:rPr>
          <w:rFonts w:ascii="Times New Roman" w:hAnsi="Times New Roman" w:cs="Times New Roman"/>
          <w:b/>
          <w:sz w:val="24"/>
          <w:szCs w:val="24"/>
        </w:rPr>
        <w:t>p</w:t>
      </w:r>
      <w:r w:rsidR="00130900" w:rsidRPr="008D45E6">
        <w:rPr>
          <w:rFonts w:ascii="Times New Roman" w:hAnsi="Times New Roman" w:cs="Times New Roman"/>
          <w:b/>
          <w:sz w:val="24"/>
          <w:szCs w:val="24"/>
        </w:rPr>
        <w:t>er</w:t>
      </w:r>
      <w:r w:rsidR="0099353D" w:rsidRPr="008D45E6">
        <w:rPr>
          <w:rFonts w:ascii="Times New Roman" w:hAnsi="Times New Roman" w:cs="Times New Roman"/>
          <w:b/>
          <w:sz w:val="24"/>
          <w:szCs w:val="24"/>
        </w:rPr>
        <w:t>s</w:t>
      </w:r>
      <w:r w:rsidR="00130900" w:rsidRPr="008D45E6">
        <w:rPr>
          <w:rFonts w:ascii="Times New Roman" w:hAnsi="Times New Roman" w:cs="Times New Roman"/>
          <w:b/>
          <w:sz w:val="24"/>
          <w:szCs w:val="24"/>
        </w:rPr>
        <w:t>pective</w:t>
      </w:r>
    </w:p>
    <w:p w14:paraId="330ECE6B" w14:textId="2A95D8DA" w:rsidR="009A2E27" w:rsidRPr="008D45E6" w:rsidRDefault="00342CFF" w:rsidP="008D45E6">
      <w:pPr>
        <w:spacing w:after="0" w:line="480" w:lineRule="auto"/>
        <w:ind w:firstLine="720"/>
        <w:rPr>
          <w:rFonts w:ascii="Times New Roman" w:hAnsi="Times New Roman" w:cs="Times New Roman"/>
          <w:sz w:val="24"/>
          <w:szCs w:val="24"/>
        </w:rPr>
      </w:pPr>
      <w:r w:rsidRPr="008D45E6">
        <w:rPr>
          <w:rFonts w:ascii="Times New Roman" w:hAnsi="Times New Roman" w:cs="Times New Roman"/>
          <w:sz w:val="24"/>
          <w:szCs w:val="24"/>
        </w:rPr>
        <w:t xml:space="preserve">We conceive </w:t>
      </w:r>
      <w:r w:rsidR="00AF1181">
        <w:rPr>
          <w:rFonts w:ascii="Times New Roman" w:hAnsi="Times New Roman" w:cs="Times New Roman"/>
          <w:sz w:val="24"/>
          <w:szCs w:val="24"/>
        </w:rPr>
        <w:t xml:space="preserve">of </w:t>
      </w:r>
      <w:r w:rsidRPr="008D45E6">
        <w:rPr>
          <w:rFonts w:ascii="Times New Roman" w:hAnsi="Times New Roman" w:cs="Times New Roman"/>
          <w:sz w:val="24"/>
          <w:szCs w:val="24"/>
        </w:rPr>
        <w:t xml:space="preserve">the </w:t>
      </w:r>
      <w:r w:rsidR="004A0545" w:rsidRPr="008D45E6">
        <w:rPr>
          <w:rFonts w:ascii="Times New Roman" w:hAnsi="Times New Roman" w:cs="Times New Roman"/>
          <w:sz w:val="24"/>
          <w:szCs w:val="24"/>
        </w:rPr>
        <w:t xml:space="preserve">user perspective in terms of those who implement digital curricula in their schools or classrooms. </w:t>
      </w:r>
      <w:r w:rsidR="00366BD8" w:rsidRPr="008D45E6">
        <w:rPr>
          <w:rFonts w:ascii="Times New Roman" w:hAnsi="Times New Roman" w:cs="Times New Roman"/>
          <w:sz w:val="24"/>
          <w:szCs w:val="24"/>
        </w:rPr>
        <w:t xml:space="preserve">While there is no </w:t>
      </w:r>
      <w:r w:rsidR="0024097B" w:rsidRPr="008D45E6">
        <w:rPr>
          <w:rFonts w:ascii="Times New Roman" w:hAnsi="Times New Roman" w:cs="Times New Roman"/>
          <w:sz w:val="24"/>
          <w:szCs w:val="24"/>
        </w:rPr>
        <w:t>single</w:t>
      </w:r>
      <w:r w:rsidR="00366BD8" w:rsidRPr="008D45E6">
        <w:rPr>
          <w:rFonts w:ascii="Times New Roman" w:hAnsi="Times New Roman" w:cs="Times New Roman"/>
          <w:sz w:val="24"/>
          <w:szCs w:val="24"/>
        </w:rPr>
        <w:t xml:space="preserve"> user perspective, it is clear that users </w:t>
      </w:r>
      <w:r w:rsidR="0024097B" w:rsidRPr="008D45E6">
        <w:rPr>
          <w:rFonts w:ascii="Times New Roman" w:hAnsi="Times New Roman" w:cs="Times New Roman"/>
          <w:sz w:val="24"/>
          <w:szCs w:val="24"/>
        </w:rPr>
        <w:t>are</w:t>
      </w:r>
      <w:r w:rsidR="00366BD8" w:rsidRPr="008D45E6">
        <w:rPr>
          <w:rFonts w:ascii="Times New Roman" w:hAnsi="Times New Roman" w:cs="Times New Roman"/>
          <w:sz w:val="24"/>
          <w:szCs w:val="24"/>
        </w:rPr>
        <w:t xml:space="preserve"> pragmatic in how they seek and take up digital materials</w:t>
      </w:r>
      <w:r w:rsidR="00A86A37" w:rsidRPr="008D45E6">
        <w:rPr>
          <w:rFonts w:ascii="Times New Roman" w:hAnsi="Times New Roman" w:cs="Times New Roman"/>
          <w:sz w:val="24"/>
          <w:szCs w:val="24"/>
        </w:rPr>
        <w:t xml:space="preserve">, suggesting that </w:t>
      </w:r>
      <w:r w:rsidR="00C56099" w:rsidRPr="008D45E6">
        <w:rPr>
          <w:rFonts w:ascii="Times New Roman" w:hAnsi="Times New Roman" w:cs="Times New Roman"/>
          <w:sz w:val="24"/>
          <w:szCs w:val="24"/>
        </w:rPr>
        <w:t>they perceive different needs with respect to digital curriculum programs</w:t>
      </w:r>
      <w:r w:rsidR="00A86A37" w:rsidRPr="008D45E6">
        <w:rPr>
          <w:rFonts w:ascii="Times New Roman" w:hAnsi="Times New Roman" w:cs="Times New Roman"/>
          <w:sz w:val="24"/>
          <w:szCs w:val="24"/>
        </w:rPr>
        <w:t xml:space="preserve"> than those emphasized in the other perspectives.</w:t>
      </w:r>
      <w:r w:rsidR="00C56099" w:rsidRPr="008D45E6">
        <w:rPr>
          <w:rFonts w:ascii="Times New Roman" w:hAnsi="Times New Roman" w:cs="Times New Roman"/>
          <w:sz w:val="24"/>
          <w:szCs w:val="24"/>
        </w:rPr>
        <w:t xml:space="preserve"> </w:t>
      </w:r>
      <w:r w:rsidR="00535606" w:rsidRPr="008D45E6">
        <w:rPr>
          <w:rFonts w:ascii="Times New Roman" w:hAnsi="Times New Roman" w:cs="Times New Roman"/>
          <w:sz w:val="24"/>
          <w:szCs w:val="24"/>
        </w:rPr>
        <w:t xml:space="preserve"> </w:t>
      </w:r>
    </w:p>
    <w:p w14:paraId="477E7B4D" w14:textId="19D30E02" w:rsidR="00477A8F" w:rsidRPr="008D45E6" w:rsidRDefault="0066438A" w:rsidP="008D45E6">
      <w:pPr>
        <w:autoSpaceDE w:val="0"/>
        <w:autoSpaceDN w:val="0"/>
        <w:adjustRightInd w:val="0"/>
        <w:spacing w:after="0" w:line="480" w:lineRule="auto"/>
        <w:ind w:firstLine="720"/>
        <w:rPr>
          <w:rFonts w:ascii="Times New Roman" w:hAnsi="Times New Roman" w:cs="Times New Roman"/>
          <w:sz w:val="24"/>
          <w:szCs w:val="24"/>
        </w:rPr>
      </w:pPr>
      <w:r w:rsidRPr="008D45E6">
        <w:rPr>
          <w:rFonts w:ascii="Times New Roman" w:hAnsi="Times New Roman" w:cs="Times New Roman"/>
          <w:sz w:val="24"/>
          <w:szCs w:val="24"/>
        </w:rPr>
        <w:lastRenderedPageBreak/>
        <w:t xml:space="preserve">School administrators and instructional leaders </w:t>
      </w:r>
      <w:r w:rsidR="00477A8F" w:rsidRPr="008D45E6">
        <w:rPr>
          <w:rFonts w:ascii="Times New Roman" w:hAnsi="Times New Roman" w:cs="Times New Roman"/>
          <w:sz w:val="24"/>
          <w:szCs w:val="24"/>
        </w:rPr>
        <w:t xml:space="preserve">indicated in several surveys </w:t>
      </w:r>
      <w:r w:rsidR="00342CFF" w:rsidRPr="008D45E6">
        <w:rPr>
          <w:rFonts w:ascii="Times New Roman" w:hAnsi="Times New Roman" w:cs="Times New Roman"/>
          <w:sz w:val="24"/>
          <w:szCs w:val="24"/>
        </w:rPr>
        <w:t xml:space="preserve">that the </w:t>
      </w:r>
      <w:r w:rsidR="00477A8F" w:rsidRPr="008D45E6">
        <w:rPr>
          <w:rFonts w:ascii="Times New Roman" w:hAnsi="Times New Roman" w:cs="Times New Roman"/>
          <w:sz w:val="24"/>
          <w:szCs w:val="24"/>
        </w:rPr>
        <w:t xml:space="preserve">most often cited benefit </w:t>
      </w:r>
      <w:r w:rsidR="00342CFF" w:rsidRPr="008D45E6">
        <w:rPr>
          <w:rFonts w:ascii="Times New Roman" w:hAnsi="Times New Roman" w:cs="Times New Roman"/>
          <w:sz w:val="24"/>
          <w:szCs w:val="24"/>
        </w:rPr>
        <w:t xml:space="preserve">needs related to digital curriculum content </w:t>
      </w:r>
      <w:r w:rsidR="00477A8F" w:rsidRPr="008D45E6">
        <w:rPr>
          <w:rFonts w:ascii="Times New Roman" w:hAnsi="Times New Roman" w:cs="Times New Roman"/>
          <w:sz w:val="24"/>
          <w:szCs w:val="24"/>
        </w:rPr>
        <w:t>was the ability to personalize or differentiate curriculum (</w:t>
      </w:r>
      <w:r w:rsidR="00981968" w:rsidRPr="008D45E6">
        <w:rPr>
          <w:rFonts w:ascii="Times New Roman" w:hAnsi="Times New Roman" w:cs="Times New Roman"/>
          <w:sz w:val="24"/>
          <w:szCs w:val="24"/>
        </w:rPr>
        <w:t>Digital Content Goes to School, 2016</w:t>
      </w:r>
      <w:r w:rsidR="00477A8F" w:rsidRPr="008D45E6">
        <w:rPr>
          <w:rFonts w:ascii="Times New Roman" w:hAnsi="Times New Roman" w:cs="Times New Roman"/>
          <w:sz w:val="24"/>
          <w:szCs w:val="24"/>
        </w:rPr>
        <w:t>), especially to remediate struggling students (</w:t>
      </w:r>
      <w:proofErr w:type="spellStart"/>
      <w:r w:rsidR="002D3ED0" w:rsidRPr="008D45E6">
        <w:rPr>
          <w:rFonts w:ascii="Times New Roman" w:hAnsi="Times New Roman" w:cs="Times New Roman"/>
          <w:sz w:val="24"/>
          <w:szCs w:val="24"/>
        </w:rPr>
        <w:t>Yettick</w:t>
      </w:r>
      <w:proofErr w:type="spellEnd"/>
      <w:r w:rsidR="002D3ED0" w:rsidRPr="008D45E6">
        <w:rPr>
          <w:rFonts w:ascii="Times New Roman" w:hAnsi="Times New Roman" w:cs="Times New Roman"/>
          <w:sz w:val="24"/>
          <w:szCs w:val="24"/>
        </w:rPr>
        <w:t>, 2016c</w:t>
      </w:r>
      <w:r w:rsidR="00477A8F" w:rsidRPr="008D45E6">
        <w:rPr>
          <w:rFonts w:ascii="Times New Roman" w:hAnsi="Times New Roman" w:cs="Times New Roman"/>
          <w:sz w:val="24"/>
          <w:szCs w:val="24"/>
        </w:rPr>
        <w:t xml:space="preserve">). </w:t>
      </w:r>
      <w:r w:rsidR="00BC12AF" w:rsidRPr="008D45E6">
        <w:rPr>
          <w:rFonts w:ascii="Times New Roman" w:hAnsi="Times New Roman" w:cs="Times New Roman"/>
          <w:sz w:val="24"/>
          <w:szCs w:val="24"/>
        </w:rPr>
        <w:t>Related to this perceived benefit, school administrators and instructional leaders also stated tha</w:t>
      </w:r>
      <w:r w:rsidR="0045024E" w:rsidRPr="008D45E6">
        <w:rPr>
          <w:rFonts w:ascii="Times New Roman" w:hAnsi="Times New Roman" w:cs="Times New Roman"/>
          <w:sz w:val="24"/>
          <w:szCs w:val="24"/>
        </w:rPr>
        <w:t>t a</w:t>
      </w:r>
      <w:r w:rsidR="00477A8F" w:rsidRPr="008D45E6">
        <w:rPr>
          <w:rFonts w:ascii="Times New Roman" w:hAnsi="Times New Roman" w:cs="Times New Roman"/>
          <w:sz w:val="24"/>
          <w:szCs w:val="24"/>
        </w:rPr>
        <w:t xml:space="preserve"> desire</w:t>
      </w:r>
      <w:r w:rsidR="00F40422" w:rsidRPr="008D45E6">
        <w:rPr>
          <w:rFonts w:ascii="Times New Roman" w:hAnsi="Times New Roman" w:cs="Times New Roman"/>
          <w:sz w:val="24"/>
          <w:szCs w:val="24"/>
        </w:rPr>
        <w:t>d</w:t>
      </w:r>
      <w:r w:rsidR="00477A8F" w:rsidRPr="008D45E6">
        <w:rPr>
          <w:rFonts w:ascii="Times New Roman" w:hAnsi="Times New Roman" w:cs="Times New Roman"/>
          <w:sz w:val="24"/>
          <w:szCs w:val="24"/>
        </w:rPr>
        <w:t xml:space="preserve"> feature</w:t>
      </w:r>
      <w:r w:rsidR="00307BB2" w:rsidRPr="008D45E6">
        <w:rPr>
          <w:rFonts w:ascii="Times New Roman" w:hAnsi="Times New Roman" w:cs="Times New Roman"/>
          <w:sz w:val="24"/>
          <w:szCs w:val="24"/>
        </w:rPr>
        <w:t xml:space="preserve"> was</w:t>
      </w:r>
      <w:r w:rsidR="00477A8F" w:rsidRPr="008D45E6">
        <w:rPr>
          <w:rFonts w:ascii="Times New Roman" w:hAnsi="Times New Roman" w:cs="Times New Roman"/>
          <w:sz w:val="24"/>
          <w:szCs w:val="24"/>
        </w:rPr>
        <w:t xml:space="preserve"> the ability to track and communicate progress </w:t>
      </w:r>
      <w:r w:rsidR="00F40422" w:rsidRPr="008D45E6">
        <w:rPr>
          <w:rFonts w:ascii="Times New Roman" w:hAnsi="Times New Roman" w:cs="Times New Roman"/>
          <w:sz w:val="24"/>
          <w:szCs w:val="24"/>
        </w:rPr>
        <w:t xml:space="preserve">to students and parents, </w:t>
      </w:r>
      <w:r w:rsidR="00477A8F" w:rsidRPr="008D45E6">
        <w:rPr>
          <w:rFonts w:ascii="Times New Roman" w:hAnsi="Times New Roman" w:cs="Times New Roman"/>
          <w:sz w:val="24"/>
          <w:szCs w:val="24"/>
        </w:rPr>
        <w:t>and to incorporate features that would adapt content based on student performance data (</w:t>
      </w:r>
      <w:proofErr w:type="spellStart"/>
      <w:r w:rsidR="00853420" w:rsidRPr="008D45E6">
        <w:rPr>
          <w:rFonts w:ascii="Times New Roman" w:hAnsi="Times New Roman" w:cs="Times New Roman"/>
          <w:sz w:val="24"/>
          <w:szCs w:val="24"/>
        </w:rPr>
        <w:t>Yettick</w:t>
      </w:r>
      <w:proofErr w:type="spellEnd"/>
      <w:r w:rsidR="00853420" w:rsidRPr="008D45E6">
        <w:rPr>
          <w:rFonts w:ascii="Times New Roman" w:hAnsi="Times New Roman" w:cs="Times New Roman"/>
          <w:sz w:val="24"/>
          <w:szCs w:val="24"/>
        </w:rPr>
        <w:t>, 2016b</w:t>
      </w:r>
      <w:r w:rsidR="00477A8F" w:rsidRPr="008D45E6">
        <w:rPr>
          <w:rFonts w:ascii="Times New Roman" w:hAnsi="Times New Roman" w:cs="Times New Roman"/>
          <w:sz w:val="24"/>
          <w:szCs w:val="24"/>
        </w:rPr>
        <w:t xml:space="preserve">). </w:t>
      </w:r>
      <w:r w:rsidR="00AF1181">
        <w:rPr>
          <w:rFonts w:ascii="Times New Roman" w:hAnsi="Times New Roman" w:cs="Times New Roman"/>
          <w:sz w:val="24"/>
          <w:szCs w:val="24"/>
        </w:rPr>
        <w:t xml:space="preserve">These desired features are not surprisingly those targeted by commercial vendors. </w:t>
      </w:r>
      <w:r w:rsidR="00307BB2" w:rsidRPr="008D45E6">
        <w:rPr>
          <w:rFonts w:ascii="Times New Roman" w:hAnsi="Times New Roman" w:cs="Times New Roman"/>
          <w:sz w:val="24"/>
          <w:szCs w:val="24"/>
        </w:rPr>
        <w:t>Other</w:t>
      </w:r>
      <w:r w:rsidR="00477A8F" w:rsidRPr="008D45E6">
        <w:rPr>
          <w:rFonts w:ascii="Times New Roman" w:hAnsi="Times New Roman" w:cs="Times New Roman"/>
          <w:sz w:val="24"/>
          <w:szCs w:val="24"/>
        </w:rPr>
        <w:t xml:space="preserve"> </w:t>
      </w:r>
      <w:r w:rsidR="00307BB2" w:rsidRPr="008D45E6">
        <w:rPr>
          <w:rFonts w:ascii="Times New Roman" w:hAnsi="Times New Roman" w:cs="Times New Roman"/>
          <w:sz w:val="24"/>
          <w:szCs w:val="24"/>
        </w:rPr>
        <w:t>benefits</w:t>
      </w:r>
      <w:r w:rsidR="00477A8F" w:rsidRPr="008D45E6">
        <w:rPr>
          <w:rFonts w:ascii="Times New Roman" w:hAnsi="Times New Roman" w:cs="Times New Roman"/>
          <w:sz w:val="24"/>
          <w:szCs w:val="24"/>
        </w:rPr>
        <w:t xml:space="preserve"> mentioned by school or district administrators w</w:t>
      </w:r>
      <w:r w:rsidR="00307BB2" w:rsidRPr="008D45E6">
        <w:rPr>
          <w:rFonts w:ascii="Times New Roman" w:hAnsi="Times New Roman" w:cs="Times New Roman"/>
          <w:sz w:val="24"/>
          <w:szCs w:val="24"/>
        </w:rPr>
        <w:t>ere</w:t>
      </w:r>
      <w:r w:rsidR="00477A8F" w:rsidRPr="008D45E6">
        <w:rPr>
          <w:rFonts w:ascii="Times New Roman" w:hAnsi="Times New Roman" w:cs="Times New Roman"/>
          <w:sz w:val="24"/>
          <w:szCs w:val="24"/>
        </w:rPr>
        <w:t xml:space="preserve"> greater engagement (</w:t>
      </w:r>
      <w:r w:rsidR="00981968" w:rsidRPr="008D45E6">
        <w:rPr>
          <w:rFonts w:ascii="Times New Roman" w:hAnsi="Times New Roman" w:cs="Times New Roman"/>
          <w:sz w:val="24"/>
          <w:szCs w:val="24"/>
        </w:rPr>
        <w:t>Digital Content Goes to School, 2016</w:t>
      </w:r>
      <w:r w:rsidR="00477A8F" w:rsidRPr="008D45E6">
        <w:rPr>
          <w:rFonts w:ascii="Times New Roman" w:hAnsi="Times New Roman" w:cs="Times New Roman"/>
          <w:sz w:val="24"/>
          <w:szCs w:val="24"/>
        </w:rPr>
        <w:t xml:space="preserve">) </w:t>
      </w:r>
      <w:r w:rsidR="00307BB2" w:rsidRPr="008D45E6">
        <w:rPr>
          <w:rFonts w:ascii="Times New Roman" w:hAnsi="Times New Roman" w:cs="Times New Roman"/>
          <w:sz w:val="24"/>
          <w:szCs w:val="24"/>
        </w:rPr>
        <w:t>and</w:t>
      </w:r>
      <w:r w:rsidR="00477A8F" w:rsidRPr="008D45E6">
        <w:rPr>
          <w:rFonts w:ascii="Times New Roman" w:hAnsi="Times New Roman" w:cs="Times New Roman"/>
          <w:sz w:val="24"/>
          <w:szCs w:val="24"/>
        </w:rPr>
        <w:t xml:space="preserve"> technology that allowed for varied types of instruction (</w:t>
      </w:r>
      <w:proofErr w:type="spellStart"/>
      <w:r w:rsidR="00FB6879" w:rsidRPr="008D45E6">
        <w:rPr>
          <w:rFonts w:ascii="Times New Roman" w:hAnsi="Times New Roman" w:cs="Times New Roman"/>
          <w:sz w:val="24"/>
          <w:szCs w:val="24"/>
        </w:rPr>
        <w:t>Yettick</w:t>
      </w:r>
      <w:proofErr w:type="spellEnd"/>
      <w:r w:rsidR="00FB6879" w:rsidRPr="008D45E6">
        <w:rPr>
          <w:rFonts w:ascii="Times New Roman" w:hAnsi="Times New Roman" w:cs="Times New Roman"/>
          <w:sz w:val="24"/>
          <w:szCs w:val="24"/>
        </w:rPr>
        <w:t>, 2016b</w:t>
      </w:r>
      <w:r w:rsidR="00477A8F" w:rsidRPr="008D45E6">
        <w:rPr>
          <w:rFonts w:ascii="Times New Roman" w:hAnsi="Times New Roman" w:cs="Times New Roman"/>
          <w:sz w:val="24"/>
          <w:szCs w:val="24"/>
        </w:rPr>
        <w:t xml:space="preserve">). </w:t>
      </w:r>
    </w:p>
    <w:p w14:paraId="139EDE50" w14:textId="75FB494D" w:rsidR="009A2E27" w:rsidRPr="008D45E6" w:rsidRDefault="00B602D8" w:rsidP="008D45E6">
      <w:pPr>
        <w:spacing w:after="0" w:line="480" w:lineRule="auto"/>
        <w:ind w:firstLine="720"/>
        <w:rPr>
          <w:rFonts w:ascii="Times New Roman" w:hAnsi="Times New Roman" w:cs="Times New Roman"/>
          <w:kern w:val="1"/>
          <w:sz w:val="24"/>
          <w:szCs w:val="24"/>
        </w:rPr>
      </w:pPr>
      <w:r w:rsidRPr="008D45E6">
        <w:rPr>
          <w:rFonts w:ascii="Times New Roman" w:hAnsi="Times New Roman" w:cs="Times New Roman"/>
          <w:sz w:val="24"/>
          <w:szCs w:val="24"/>
        </w:rPr>
        <w:t>Teachers expressed different interests or needs</w:t>
      </w:r>
      <w:r w:rsidR="0089436C" w:rsidRPr="008D45E6">
        <w:rPr>
          <w:rFonts w:ascii="Times New Roman" w:hAnsi="Times New Roman" w:cs="Times New Roman"/>
          <w:sz w:val="24"/>
          <w:szCs w:val="24"/>
        </w:rPr>
        <w:t xml:space="preserve">, reporting certain features they wished to be </w:t>
      </w:r>
      <w:r w:rsidR="007C61B5" w:rsidRPr="008D45E6">
        <w:rPr>
          <w:rFonts w:ascii="Times New Roman" w:hAnsi="Times New Roman" w:cs="Times New Roman"/>
          <w:sz w:val="24"/>
          <w:szCs w:val="24"/>
        </w:rPr>
        <w:t xml:space="preserve">incorporated into the design of digital curriculum materials. </w:t>
      </w:r>
      <w:r w:rsidR="00F06F05" w:rsidRPr="008D45E6">
        <w:rPr>
          <w:rFonts w:ascii="Times New Roman" w:hAnsi="Times New Roman" w:cs="Times New Roman"/>
          <w:sz w:val="24"/>
          <w:szCs w:val="24"/>
        </w:rPr>
        <w:t xml:space="preserve">First, they wanted the technology to be </w:t>
      </w:r>
      <w:r w:rsidR="00791397" w:rsidRPr="008D45E6">
        <w:rPr>
          <w:rFonts w:ascii="Times New Roman" w:hAnsi="Times New Roman" w:cs="Times New Roman"/>
          <w:sz w:val="24"/>
          <w:szCs w:val="24"/>
        </w:rPr>
        <w:t xml:space="preserve">relatively easy for students to use without a lot of explicit or additional instruction </w:t>
      </w:r>
      <w:r w:rsidR="00791397" w:rsidRPr="008D45E6">
        <w:rPr>
          <w:rFonts w:ascii="Times New Roman" w:hAnsi="Times New Roman" w:cs="Times New Roman"/>
          <w:kern w:val="1"/>
          <w:sz w:val="24"/>
          <w:szCs w:val="24"/>
        </w:rPr>
        <w:t xml:space="preserve">(Hanson &amp; Carlson, 2005; </w:t>
      </w:r>
      <w:proofErr w:type="spellStart"/>
      <w:r w:rsidR="00791397" w:rsidRPr="008D45E6">
        <w:rPr>
          <w:rFonts w:ascii="Times New Roman" w:hAnsi="Times New Roman" w:cs="Times New Roman"/>
          <w:kern w:val="1"/>
          <w:sz w:val="24"/>
          <w:szCs w:val="24"/>
        </w:rPr>
        <w:t>Kasten</w:t>
      </w:r>
      <w:proofErr w:type="spellEnd"/>
      <w:r w:rsidR="00791397" w:rsidRPr="008D45E6">
        <w:rPr>
          <w:rFonts w:ascii="Times New Roman" w:hAnsi="Times New Roman" w:cs="Times New Roman"/>
          <w:kern w:val="1"/>
          <w:sz w:val="24"/>
          <w:szCs w:val="24"/>
        </w:rPr>
        <w:t xml:space="preserve"> &amp; Sinclair, 20</w:t>
      </w:r>
      <w:r w:rsidR="00C61192" w:rsidRPr="008D45E6">
        <w:rPr>
          <w:rFonts w:ascii="Times New Roman" w:hAnsi="Times New Roman" w:cs="Times New Roman"/>
          <w:kern w:val="1"/>
          <w:sz w:val="24"/>
          <w:szCs w:val="24"/>
        </w:rPr>
        <w:t>09</w:t>
      </w:r>
      <w:r w:rsidR="00791397" w:rsidRPr="008D45E6">
        <w:rPr>
          <w:rFonts w:ascii="Times New Roman" w:hAnsi="Times New Roman" w:cs="Times New Roman"/>
          <w:kern w:val="1"/>
          <w:sz w:val="24"/>
          <w:szCs w:val="24"/>
        </w:rPr>
        <w:t>)</w:t>
      </w:r>
      <w:r w:rsidR="00791397" w:rsidRPr="008D45E6">
        <w:rPr>
          <w:rFonts w:ascii="Times New Roman" w:hAnsi="Times New Roman" w:cs="Times New Roman"/>
          <w:sz w:val="24"/>
          <w:szCs w:val="24"/>
        </w:rPr>
        <w:t xml:space="preserve">. </w:t>
      </w:r>
      <w:r w:rsidR="009A2E27" w:rsidRPr="008D45E6">
        <w:rPr>
          <w:rFonts w:ascii="Times New Roman" w:hAnsi="Times New Roman" w:cs="Times New Roman"/>
          <w:kern w:val="1"/>
          <w:sz w:val="24"/>
          <w:szCs w:val="24"/>
        </w:rPr>
        <w:t xml:space="preserve">Teachers felt that digital resources were useful and a potential time-saver but, they also felt they did not have the time to learn </w:t>
      </w:r>
      <w:r w:rsidR="009A2E27" w:rsidRPr="00BB38D0">
        <w:rPr>
          <w:rFonts w:ascii="Times New Roman" w:hAnsi="Times New Roman" w:cs="Times New Roman"/>
          <w:kern w:val="1"/>
          <w:sz w:val="24"/>
          <w:szCs w:val="24"/>
        </w:rPr>
        <w:t>how to incorporate resources (Hanson &amp; Carlson, 2005)</w:t>
      </w:r>
      <w:r w:rsidR="00830640" w:rsidRPr="00BB38D0">
        <w:rPr>
          <w:rFonts w:ascii="Times New Roman" w:hAnsi="Times New Roman" w:cs="Times New Roman"/>
          <w:kern w:val="1"/>
          <w:sz w:val="24"/>
          <w:szCs w:val="24"/>
        </w:rPr>
        <w:t>.</w:t>
      </w:r>
      <w:r w:rsidR="009A2E27" w:rsidRPr="00BB38D0">
        <w:rPr>
          <w:rFonts w:ascii="Times New Roman" w:hAnsi="Times New Roman" w:cs="Times New Roman"/>
          <w:kern w:val="1"/>
          <w:sz w:val="24"/>
          <w:szCs w:val="24"/>
        </w:rPr>
        <w:t xml:space="preserve"> </w:t>
      </w:r>
      <w:r w:rsidR="00830640" w:rsidRPr="00BB38D0">
        <w:rPr>
          <w:rFonts w:ascii="Times New Roman" w:hAnsi="Times New Roman" w:cs="Times New Roman"/>
          <w:kern w:val="1"/>
          <w:sz w:val="24"/>
          <w:szCs w:val="24"/>
        </w:rPr>
        <w:t xml:space="preserve"> </w:t>
      </w:r>
      <w:r w:rsidR="009A2E27" w:rsidRPr="00BB38D0">
        <w:rPr>
          <w:rFonts w:ascii="Times New Roman" w:hAnsi="Times New Roman" w:cs="Times New Roman"/>
          <w:kern w:val="1"/>
          <w:sz w:val="24"/>
          <w:szCs w:val="24"/>
        </w:rPr>
        <w:t>In general, teachers seemed to see the process of developing students’ ability to use digital resources as a separate goal from their curricular goals and want</w:t>
      </w:r>
      <w:r w:rsidR="0089436C" w:rsidRPr="00BB38D0">
        <w:rPr>
          <w:rFonts w:ascii="Times New Roman" w:hAnsi="Times New Roman" w:cs="Times New Roman"/>
          <w:kern w:val="1"/>
          <w:sz w:val="24"/>
          <w:szCs w:val="24"/>
        </w:rPr>
        <w:t>ed</w:t>
      </w:r>
      <w:r w:rsidR="009A2E27" w:rsidRPr="00BB38D0">
        <w:rPr>
          <w:rFonts w:ascii="Times New Roman" w:hAnsi="Times New Roman" w:cs="Times New Roman"/>
          <w:kern w:val="1"/>
          <w:sz w:val="24"/>
          <w:szCs w:val="24"/>
        </w:rPr>
        <w:t xml:space="preserve"> to </w:t>
      </w:r>
      <w:r w:rsidR="0034198E" w:rsidRPr="00BB38D0">
        <w:rPr>
          <w:rFonts w:ascii="Times New Roman" w:hAnsi="Times New Roman" w:cs="Times New Roman"/>
          <w:kern w:val="1"/>
          <w:sz w:val="24"/>
          <w:szCs w:val="24"/>
        </w:rPr>
        <w:t>minimize time spent pursuing it</w:t>
      </w:r>
      <w:r w:rsidR="009A2E27" w:rsidRPr="00BB38D0">
        <w:rPr>
          <w:rFonts w:ascii="Times New Roman" w:hAnsi="Times New Roman" w:cs="Times New Roman"/>
          <w:kern w:val="1"/>
          <w:sz w:val="24"/>
          <w:szCs w:val="24"/>
        </w:rPr>
        <w:t xml:space="preserve"> (Hanson &amp; Carlson, 2005; </w:t>
      </w:r>
      <w:proofErr w:type="spellStart"/>
      <w:r w:rsidR="009A2E27" w:rsidRPr="00BB38D0">
        <w:rPr>
          <w:rFonts w:ascii="Times New Roman" w:hAnsi="Times New Roman" w:cs="Times New Roman"/>
          <w:kern w:val="1"/>
          <w:sz w:val="24"/>
          <w:szCs w:val="24"/>
        </w:rPr>
        <w:t>Kasten</w:t>
      </w:r>
      <w:proofErr w:type="spellEnd"/>
      <w:r w:rsidR="009A2E27" w:rsidRPr="00BB38D0">
        <w:rPr>
          <w:rFonts w:ascii="Times New Roman" w:hAnsi="Times New Roman" w:cs="Times New Roman"/>
          <w:kern w:val="1"/>
          <w:sz w:val="24"/>
          <w:szCs w:val="24"/>
        </w:rPr>
        <w:t xml:space="preserve"> &amp; Sinclair, </w:t>
      </w:r>
      <w:r w:rsidR="00C61192" w:rsidRPr="00BB38D0">
        <w:rPr>
          <w:rFonts w:ascii="Times New Roman" w:hAnsi="Times New Roman" w:cs="Times New Roman"/>
          <w:kern w:val="1"/>
          <w:sz w:val="24"/>
          <w:szCs w:val="24"/>
        </w:rPr>
        <w:t>2009</w:t>
      </w:r>
      <w:r w:rsidR="009A2E27" w:rsidRPr="00BB38D0">
        <w:rPr>
          <w:rFonts w:ascii="Times New Roman" w:hAnsi="Times New Roman" w:cs="Times New Roman"/>
          <w:kern w:val="1"/>
          <w:sz w:val="24"/>
          <w:szCs w:val="24"/>
        </w:rPr>
        <w:t>)</w:t>
      </w:r>
      <w:r w:rsidR="0034198E" w:rsidRPr="00BB38D0">
        <w:rPr>
          <w:rFonts w:ascii="Times New Roman" w:hAnsi="Times New Roman" w:cs="Times New Roman"/>
          <w:kern w:val="1"/>
          <w:sz w:val="24"/>
          <w:szCs w:val="24"/>
        </w:rPr>
        <w:t xml:space="preserve">. Second, teachers wanted resources that </w:t>
      </w:r>
      <w:r w:rsidR="0062565A">
        <w:rPr>
          <w:rFonts w:ascii="Times New Roman" w:hAnsi="Times New Roman" w:cs="Times New Roman"/>
          <w:kern w:val="1"/>
          <w:sz w:val="24"/>
          <w:szCs w:val="24"/>
        </w:rPr>
        <w:t>a</w:t>
      </w:r>
      <w:r w:rsidR="0034198E" w:rsidRPr="00BB38D0">
        <w:rPr>
          <w:rFonts w:ascii="Times New Roman" w:hAnsi="Times New Roman" w:cs="Times New Roman"/>
          <w:kern w:val="1"/>
          <w:sz w:val="24"/>
          <w:szCs w:val="24"/>
        </w:rPr>
        <w:t>re already aligned with their current</w:t>
      </w:r>
      <w:r w:rsidR="0034198E" w:rsidRPr="008D45E6">
        <w:rPr>
          <w:rFonts w:ascii="Times New Roman" w:hAnsi="Times New Roman" w:cs="Times New Roman"/>
          <w:kern w:val="1"/>
          <w:sz w:val="24"/>
          <w:szCs w:val="24"/>
        </w:rPr>
        <w:t xml:space="preserve"> curriculum (</w:t>
      </w:r>
      <w:proofErr w:type="spellStart"/>
      <w:r w:rsidR="0034198E" w:rsidRPr="008D45E6">
        <w:rPr>
          <w:rFonts w:ascii="Times New Roman" w:hAnsi="Times New Roman" w:cs="Times New Roman"/>
          <w:kern w:val="1"/>
          <w:sz w:val="24"/>
          <w:szCs w:val="24"/>
        </w:rPr>
        <w:t>Kasten</w:t>
      </w:r>
      <w:proofErr w:type="spellEnd"/>
      <w:r w:rsidR="0034198E" w:rsidRPr="008D45E6">
        <w:rPr>
          <w:rFonts w:ascii="Times New Roman" w:hAnsi="Times New Roman" w:cs="Times New Roman"/>
          <w:kern w:val="1"/>
          <w:sz w:val="24"/>
          <w:szCs w:val="24"/>
        </w:rPr>
        <w:t xml:space="preserve"> &amp; Sinclair, 2009). </w:t>
      </w:r>
      <w:r w:rsidR="009A2E27" w:rsidRPr="008D45E6">
        <w:rPr>
          <w:rFonts w:ascii="Times New Roman" w:hAnsi="Times New Roman" w:cs="Times New Roman"/>
          <w:kern w:val="1"/>
          <w:sz w:val="24"/>
          <w:szCs w:val="24"/>
        </w:rPr>
        <w:t>When teachers adopt complex digital resources (e.g. dynamic geometry software or digital math environments), teachers appropriate them in ways that align to their prior instructional practices (</w:t>
      </w:r>
      <w:proofErr w:type="spellStart"/>
      <w:r w:rsidR="009A2E27" w:rsidRPr="008D45E6">
        <w:rPr>
          <w:rFonts w:ascii="Times New Roman" w:hAnsi="Times New Roman" w:cs="Times New Roman"/>
          <w:kern w:val="1"/>
          <w:sz w:val="24"/>
          <w:szCs w:val="24"/>
        </w:rPr>
        <w:t>Drijvers</w:t>
      </w:r>
      <w:proofErr w:type="spellEnd"/>
      <w:r w:rsidR="009A2E27" w:rsidRPr="008D45E6">
        <w:rPr>
          <w:rFonts w:ascii="Times New Roman" w:hAnsi="Times New Roman" w:cs="Times New Roman"/>
          <w:kern w:val="1"/>
          <w:sz w:val="24"/>
          <w:szCs w:val="24"/>
        </w:rPr>
        <w:t xml:space="preserve">, Tacoma, </w:t>
      </w:r>
      <w:proofErr w:type="spellStart"/>
      <w:r w:rsidR="009A2E27" w:rsidRPr="008D45E6">
        <w:rPr>
          <w:rFonts w:ascii="Times New Roman" w:hAnsi="Times New Roman" w:cs="Times New Roman"/>
          <w:kern w:val="1"/>
          <w:sz w:val="24"/>
          <w:szCs w:val="24"/>
        </w:rPr>
        <w:t>Besamusca</w:t>
      </w:r>
      <w:proofErr w:type="spellEnd"/>
      <w:r w:rsidR="009A2E27" w:rsidRPr="008D45E6">
        <w:rPr>
          <w:rFonts w:ascii="Times New Roman" w:hAnsi="Times New Roman" w:cs="Times New Roman"/>
          <w:kern w:val="1"/>
          <w:sz w:val="24"/>
          <w:szCs w:val="24"/>
        </w:rPr>
        <w:t>, Doorman, &amp; Boon, 2013).</w:t>
      </w:r>
    </w:p>
    <w:p w14:paraId="123A5ADA" w14:textId="583571A5" w:rsidR="009A2E27" w:rsidRPr="008D45E6" w:rsidRDefault="0089436C" w:rsidP="008D45E6">
      <w:pPr>
        <w:spacing w:after="0" w:line="480" w:lineRule="auto"/>
        <w:ind w:firstLine="720"/>
        <w:rPr>
          <w:rFonts w:ascii="Times New Roman" w:hAnsi="Times New Roman" w:cs="Times New Roman"/>
          <w:sz w:val="24"/>
          <w:szCs w:val="24"/>
        </w:rPr>
      </w:pPr>
      <w:r w:rsidRPr="008D45E6">
        <w:rPr>
          <w:rFonts w:ascii="Times New Roman" w:hAnsi="Times New Roman" w:cs="Times New Roman"/>
          <w:sz w:val="24"/>
          <w:szCs w:val="24"/>
        </w:rPr>
        <w:lastRenderedPageBreak/>
        <w:t>Related to OER, t</w:t>
      </w:r>
      <w:r w:rsidR="0034198E" w:rsidRPr="008D45E6">
        <w:rPr>
          <w:rFonts w:ascii="Times New Roman" w:hAnsi="Times New Roman" w:cs="Times New Roman"/>
          <w:sz w:val="24"/>
          <w:szCs w:val="24"/>
        </w:rPr>
        <w:t xml:space="preserve">he </w:t>
      </w:r>
      <w:r w:rsidR="00CB4FF7" w:rsidRPr="008D45E6">
        <w:rPr>
          <w:rFonts w:ascii="Times New Roman" w:hAnsi="Times New Roman" w:cs="Times New Roman"/>
          <w:sz w:val="24"/>
          <w:szCs w:val="24"/>
        </w:rPr>
        <w:t>interest</w:t>
      </w:r>
      <w:r w:rsidRPr="008D45E6">
        <w:rPr>
          <w:rFonts w:ascii="Times New Roman" w:hAnsi="Times New Roman" w:cs="Times New Roman"/>
          <w:sz w:val="24"/>
          <w:szCs w:val="24"/>
        </w:rPr>
        <w:t xml:space="preserve"> of school administrators </w:t>
      </w:r>
      <w:r w:rsidR="00CB4FF7" w:rsidRPr="008D45E6">
        <w:rPr>
          <w:rFonts w:ascii="Times New Roman" w:hAnsi="Times New Roman" w:cs="Times New Roman"/>
          <w:sz w:val="24"/>
          <w:szCs w:val="24"/>
        </w:rPr>
        <w:t>was focused on</w:t>
      </w:r>
      <w:r w:rsidR="0034198E" w:rsidRPr="008D45E6">
        <w:rPr>
          <w:rFonts w:ascii="Times New Roman" w:hAnsi="Times New Roman" w:cs="Times New Roman"/>
          <w:sz w:val="24"/>
          <w:szCs w:val="24"/>
        </w:rPr>
        <w:t xml:space="preserve"> affordability and </w:t>
      </w:r>
      <w:r w:rsidR="00CB4FF7" w:rsidRPr="008D45E6">
        <w:rPr>
          <w:rFonts w:ascii="Times New Roman" w:hAnsi="Times New Roman" w:cs="Times New Roman"/>
          <w:sz w:val="24"/>
          <w:szCs w:val="24"/>
        </w:rPr>
        <w:t>flexibilit</w:t>
      </w:r>
      <w:r w:rsidR="0034198E" w:rsidRPr="008D45E6">
        <w:rPr>
          <w:rFonts w:ascii="Times New Roman" w:hAnsi="Times New Roman" w:cs="Times New Roman"/>
          <w:sz w:val="24"/>
          <w:szCs w:val="24"/>
        </w:rPr>
        <w:t>y</w:t>
      </w:r>
      <w:r w:rsidR="00CB4FF7" w:rsidRPr="008D45E6">
        <w:rPr>
          <w:rFonts w:ascii="Times New Roman" w:hAnsi="Times New Roman" w:cs="Times New Roman"/>
          <w:sz w:val="24"/>
          <w:szCs w:val="24"/>
        </w:rPr>
        <w:t>, with a view that teachers could select lessons and units as needed to fit their curricular need</w:t>
      </w:r>
      <w:r w:rsidR="00BF274B" w:rsidRPr="008D45E6">
        <w:rPr>
          <w:rFonts w:ascii="Times New Roman" w:hAnsi="Times New Roman" w:cs="Times New Roman"/>
          <w:sz w:val="24"/>
          <w:szCs w:val="24"/>
        </w:rPr>
        <w:t>s</w:t>
      </w:r>
      <w:r w:rsidR="00CB4FF7" w:rsidRPr="008D45E6">
        <w:rPr>
          <w:rFonts w:ascii="Times New Roman" w:hAnsi="Times New Roman" w:cs="Times New Roman"/>
          <w:sz w:val="24"/>
          <w:szCs w:val="24"/>
        </w:rPr>
        <w:t xml:space="preserve">. </w:t>
      </w:r>
      <w:r w:rsidR="00BF274B" w:rsidRPr="008D45E6">
        <w:rPr>
          <w:rFonts w:ascii="Times New Roman" w:hAnsi="Times New Roman" w:cs="Times New Roman"/>
          <w:sz w:val="24"/>
          <w:szCs w:val="24"/>
        </w:rPr>
        <w:t>In a survey of district leaders, a</w:t>
      </w:r>
      <w:r w:rsidR="009A2E27" w:rsidRPr="008D45E6">
        <w:rPr>
          <w:rFonts w:ascii="Times New Roman" w:hAnsi="Times New Roman" w:cs="Times New Roman"/>
          <w:sz w:val="24"/>
          <w:szCs w:val="24"/>
        </w:rPr>
        <w:t xml:space="preserve"> majority (roughly three fourths) stated that their primary interest in open educational resources was that they would be more adaptable or able to be repurposed for district needs</w:t>
      </w:r>
      <w:r w:rsidR="0034198E" w:rsidRPr="008D45E6">
        <w:rPr>
          <w:rFonts w:ascii="Times New Roman" w:hAnsi="Times New Roman" w:cs="Times New Roman"/>
          <w:sz w:val="24"/>
          <w:szCs w:val="24"/>
        </w:rPr>
        <w:t xml:space="preserve"> (</w:t>
      </w:r>
      <w:proofErr w:type="spellStart"/>
      <w:r w:rsidR="00957B1A" w:rsidRPr="008D45E6">
        <w:rPr>
          <w:rFonts w:ascii="Times New Roman" w:hAnsi="Times New Roman" w:cs="Times New Roman"/>
          <w:sz w:val="24"/>
          <w:szCs w:val="24"/>
        </w:rPr>
        <w:t>Yettick</w:t>
      </w:r>
      <w:proofErr w:type="spellEnd"/>
      <w:r w:rsidR="00957B1A" w:rsidRPr="008D45E6">
        <w:rPr>
          <w:rFonts w:ascii="Times New Roman" w:hAnsi="Times New Roman" w:cs="Times New Roman"/>
          <w:sz w:val="24"/>
          <w:szCs w:val="24"/>
        </w:rPr>
        <w:t>, 2016</w:t>
      </w:r>
      <w:r w:rsidR="00FB6879" w:rsidRPr="008D45E6">
        <w:rPr>
          <w:rFonts w:ascii="Times New Roman" w:hAnsi="Times New Roman" w:cs="Times New Roman"/>
          <w:sz w:val="24"/>
          <w:szCs w:val="24"/>
        </w:rPr>
        <w:t>a</w:t>
      </w:r>
      <w:r w:rsidR="0034198E" w:rsidRPr="008D45E6">
        <w:rPr>
          <w:rFonts w:ascii="Times New Roman" w:hAnsi="Times New Roman" w:cs="Times New Roman"/>
          <w:sz w:val="24"/>
          <w:szCs w:val="24"/>
        </w:rPr>
        <w:t>).</w:t>
      </w:r>
      <w:r w:rsidR="00CB4FF7" w:rsidRPr="008D45E6">
        <w:rPr>
          <w:rFonts w:ascii="Times New Roman" w:hAnsi="Times New Roman" w:cs="Times New Roman"/>
          <w:sz w:val="24"/>
          <w:szCs w:val="24"/>
        </w:rPr>
        <w:t xml:space="preserve"> Similarly, teachers prefer</w:t>
      </w:r>
      <w:r w:rsidR="006C756F" w:rsidRPr="008D45E6">
        <w:rPr>
          <w:rFonts w:ascii="Times New Roman" w:hAnsi="Times New Roman" w:cs="Times New Roman"/>
          <w:sz w:val="24"/>
          <w:szCs w:val="24"/>
        </w:rPr>
        <w:t>red</w:t>
      </w:r>
      <w:r w:rsidR="00CB4FF7" w:rsidRPr="008D45E6">
        <w:rPr>
          <w:rFonts w:ascii="Times New Roman" w:hAnsi="Times New Roman" w:cs="Times New Roman"/>
          <w:sz w:val="24"/>
          <w:szCs w:val="24"/>
        </w:rPr>
        <w:t xml:space="preserve"> digital resources </w:t>
      </w:r>
      <w:r w:rsidR="00CB4FF7" w:rsidRPr="008D45E6">
        <w:rPr>
          <w:rFonts w:ascii="Times New Roman" w:hAnsi="Times New Roman" w:cs="Times New Roman"/>
          <w:kern w:val="1"/>
          <w:sz w:val="24"/>
          <w:szCs w:val="24"/>
        </w:rPr>
        <w:t xml:space="preserve">designed as small lesson segments (Clark-Wilson, </w:t>
      </w:r>
      <w:proofErr w:type="spellStart"/>
      <w:r w:rsidR="00CB4FF7" w:rsidRPr="008D45E6">
        <w:rPr>
          <w:rFonts w:ascii="Times New Roman" w:hAnsi="Times New Roman" w:cs="Times New Roman"/>
          <w:kern w:val="1"/>
          <w:sz w:val="24"/>
          <w:szCs w:val="24"/>
        </w:rPr>
        <w:t>Hoyles</w:t>
      </w:r>
      <w:proofErr w:type="spellEnd"/>
      <w:r w:rsidR="00CB4FF7" w:rsidRPr="008D45E6">
        <w:rPr>
          <w:rFonts w:ascii="Times New Roman" w:hAnsi="Times New Roman" w:cs="Times New Roman"/>
          <w:kern w:val="1"/>
          <w:sz w:val="24"/>
          <w:szCs w:val="24"/>
        </w:rPr>
        <w:t xml:space="preserve">, </w:t>
      </w:r>
      <w:proofErr w:type="spellStart"/>
      <w:r w:rsidR="00CB4FF7" w:rsidRPr="008D45E6">
        <w:rPr>
          <w:rFonts w:ascii="Times New Roman" w:hAnsi="Times New Roman" w:cs="Times New Roman"/>
          <w:kern w:val="1"/>
          <w:sz w:val="24"/>
          <w:szCs w:val="24"/>
        </w:rPr>
        <w:t>Noss</w:t>
      </w:r>
      <w:proofErr w:type="spellEnd"/>
      <w:r w:rsidR="00CB4FF7" w:rsidRPr="008D45E6">
        <w:rPr>
          <w:rFonts w:ascii="Times New Roman" w:hAnsi="Times New Roman" w:cs="Times New Roman"/>
          <w:kern w:val="1"/>
          <w:sz w:val="24"/>
          <w:szCs w:val="24"/>
        </w:rPr>
        <w:t xml:space="preserve">, </w:t>
      </w:r>
      <w:proofErr w:type="spellStart"/>
      <w:r w:rsidR="00CB4FF7" w:rsidRPr="008D45E6">
        <w:rPr>
          <w:rFonts w:ascii="Times New Roman" w:hAnsi="Times New Roman" w:cs="Times New Roman"/>
          <w:kern w:val="1"/>
          <w:sz w:val="24"/>
          <w:szCs w:val="24"/>
        </w:rPr>
        <w:t>Vahey</w:t>
      </w:r>
      <w:proofErr w:type="spellEnd"/>
      <w:r w:rsidR="00CB4FF7" w:rsidRPr="008D45E6">
        <w:rPr>
          <w:rFonts w:ascii="Times New Roman" w:hAnsi="Times New Roman" w:cs="Times New Roman"/>
          <w:kern w:val="1"/>
          <w:sz w:val="24"/>
          <w:szCs w:val="24"/>
        </w:rPr>
        <w:t xml:space="preserve">, &amp; Roschelle, 2014).  </w:t>
      </w:r>
      <w:r w:rsidR="00CB4FF7" w:rsidRPr="008D45E6">
        <w:rPr>
          <w:rFonts w:ascii="Times New Roman" w:hAnsi="Times New Roman" w:cs="Times New Roman"/>
          <w:sz w:val="24"/>
          <w:szCs w:val="24"/>
        </w:rPr>
        <w:t>Such flexibility fits into plans for schools that adopt syste</w:t>
      </w:r>
      <w:r w:rsidR="00C56099" w:rsidRPr="008D45E6">
        <w:rPr>
          <w:rFonts w:ascii="Times New Roman" w:hAnsi="Times New Roman" w:cs="Times New Roman"/>
          <w:sz w:val="24"/>
          <w:szCs w:val="24"/>
        </w:rPr>
        <w:t xml:space="preserve">ms such as Edmodo or Schoology, </w:t>
      </w:r>
      <w:r w:rsidR="00D65A2A" w:rsidRPr="008D45E6">
        <w:rPr>
          <w:rFonts w:ascii="Times New Roman" w:hAnsi="Times New Roman" w:cs="Times New Roman"/>
          <w:sz w:val="24"/>
          <w:szCs w:val="24"/>
        </w:rPr>
        <w:t>which</w:t>
      </w:r>
      <w:r w:rsidR="00C56099" w:rsidRPr="008D45E6">
        <w:rPr>
          <w:rFonts w:ascii="Times New Roman" w:hAnsi="Times New Roman" w:cs="Times New Roman"/>
          <w:sz w:val="24"/>
          <w:szCs w:val="24"/>
        </w:rPr>
        <w:t xml:space="preserve"> are </w:t>
      </w:r>
      <w:r w:rsidR="00CB4FF7" w:rsidRPr="008D45E6">
        <w:rPr>
          <w:rFonts w:ascii="Times New Roman" w:hAnsi="Times New Roman" w:cs="Times New Roman"/>
          <w:sz w:val="24"/>
          <w:szCs w:val="24"/>
        </w:rPr>
        <w:t>independent</w:t>
      </w:r>
      <w:r w:rsidR="00C56099" w:rsidRPr="008D45E6">
        <w:rPr>
          <w:rFonts w:ascii="Times New Roman" w:hAnsi="Times New Roman" w:cs="Times New Roman"/>
          <w:sz w:val="24"/>
          <w:szCs w:val="24"/>
        </w:rPr>
        <w:t xml:space="preserve"> from curriculum </w:t>
      </w:r>
      <w:r w:rsidR="00CB4FF7" w:rsidRPr="008D45E6">
        <w:rPr>
          <w:rFonts w:ascii="Times New Roman" w:hAnsi="Times New Roman" w:cs="Times New Roman"/>
          <w:sz w:val="24"/>
          <w:szCs w:val="24"/>
        </w:rPr>
        <w:t>content</w:t>
      </w:r>
      <w:r w:rsidR="00C56099" w:rsidRPr="008D45E6">
        <w:rPr>
          <w:rFonts w:ascii="Times New Roman" w:hAnsi="Times New Roman" w:cs="Times New Roman"/>
          <w:sz w:val="24"/>
          <w:szCs w:val="24"/>
        </w:rPr>
        <w:t xml:space="preserve">. As these content-independent learning management systems are adopted, schools seek open resource or modular curriculum materials, not the comprehensive packages offered by major publishers. </w:t>
      </w:r>
    </w:p>
    <w:p w14:paraId="3B54DFD2" w14:textId="6C55D8F2" w:rsidR="0082477F" w:rsidRPr="008D45E6" w:rsidRDefault="00CB4FF7" w:rsidP="008D45E6">
      <w:pPr>
        <w:spacing w:after="0" w:line="480" w:lineRule="auto"/>
        <w:ind w:firstLine="720"/>
        <w:rPr>
          <w:rFonts w:ascii="Times New Roman" w:hAnsi="Times New Roman" w:cs="Times New Roman"/>
          <w:sz w:val="24"/>
          <w:szCs w:val="24"/>
        </w:rPr>
      </w:pPr>
      <w:r w:rsidRPr="008D45E6">
        <w:rPr>
          <w:rFonts w:ascii="Times New Roman" w:hAnsi="Times New Roman" w:cs="Times New Roman"/>
          <w:sz w:val="24"/>
          <w:szCs w:val="24"/>
        </w:rPr>
        <w:t xml:space="preserve">Teachers in the US are already turning to OER in significant numbers. </w:t>
      </w:r>
      <w:r w:rsidR="0082477F" w:rsidRPr="008D45E6">
        <w:rPr>
          <w:rFonts w:ascii="Times New Roman" w:hAnsi="Times New Roman" w:cs="Times New Roman"/>
          <w:sz w:val="24"/>
          <w:szCs w:val="24"/>
        </w:rPr>
        <w:t xml:space="preserve">One third of teacher respondents in a survey conducted by the Center for Education Policy Research stated that they had used </w:t>
      </w:r>
      <w:proofErr w:type="spellStart"/>
      <w:r w:rsidR="0082477F" w:rsidRPr="008D45E6">
        <w:rPr>
          <w:rFonts w:ascii="Times New Roman" w:hAnsi="Times New Roman" w:cs="Times New Roman"/>
          <w:sz w:val="24"/>
          <w:szCs w:val="24"/>
        </w:rPr>
        <w:t>EngageNY</w:t>
      </w:r>
      <w:proofErr w:type="spellEnd"/>
      <w:r w:rsidRPr="008D45E6">
        <w:rPr>
          <w:rFonts w:ascii="Times New Roman" w:hAnsi="Times New Roman" w:cs="Times New Roman"/>
          <w:sz w:val="24"/>
          <w:szCs w:val="24"/>
        </w:rPr>
        <w:t>, an OER,</w:t>
      </w:r>
      <w:r w:rsidR="0082477F" w:rsidRPr="008D45E6">
        <w:rPr>
          <w:rFonts w:ascii="Times New Roman" w:hAnsi="Times New Roman" w:cs="Times New Roman"/>
          <w:sz w:val="24"/>
          <w:szCs w:val="24"/>
        </w:rPr>
        <w:t xml:space="preserve"> to find materials aligned with the </w:t>
      </w:r>
      <w:r w:rsidRPr="008D45E6">
        <w:rPr>
          <w:rFonts w:ascii="Times New Roman" w:hAnsi="Times New Roman" w:cs="Times New Roman"/>
          <w:sz w:val="24"/>
          <w:szCs w:val="24"/>
        </w:rPr>
        <w:t>Common Core Standards</w:t>
      </w:r>
      <w:r w:rsidR="006C756F" w:rsidRPr="008D45E6">
        <w:rPr>
          <w:rFonts w:ascii="Times New Roman" w:hAnsi="Times New Roman" w:cs="Times New Roman"/>
          <w:sz w:val="24"/>
          <w:szCs w:val="24"/>
        </w:rPr>
        <w:t xml:space="preserve"> (</w:t>
      </w:r>
      <w:proofErr w:type="spellStart"/>
      <w:r w:rsidR="00F437B5" w:rsidRPr="008D45E6">
        <w:rPr>
          <w:rFonts w:ascii="Times New Roman" w:hAnsi="Times New Roman" w:cs="Times New Roman"/>
          <w:sz w:val="24"/>
          <w:szCs w:val="24"/>
        </w:rPr>
        <w:t>Heitin</w:t>
      </w:r>
      <w:proofErr w:type="spellEnd"/>
      <w:r w:rsidR="00F437B5" w:rsidRPr="008D45E6">
        <w:rPr>
          <w:rFonts w:ascii="Times New Roman" w:hAnsi="Times New Roman" w:cs="Times New Roman"/>
          <w:sz w:val="24"/>
          <w:szCs w:val="24"/>
        </w:rPr>
        <w:t>, 2016a</w:t>
      </w:r>
      <w:r w:rsidR="006C756F" w:rsidRPr="008D45E6">
        <w:rPr>
          <w:rFonts w:ascii="Times New Roman" w:hAnsi="Times New Roman" w:cs="Times New Roman"/>
          <w:sz w:val="24"/>
          <w:szCs w:val="24"/>
        </w:rPr>
        <w:t>)</w:t>
      </w:r>
      <w:r w:rsidR="0082477F" w:rsidRPr="008D45E6">
        <w:rPr>
          <w:rFonts w:ascii="Times New Roman" w:hAnsi="Times New Roman" w:cs="Times New Roman"/>
          <w:sz w:val="24"/>
          <w:szCs w:val="24"/>
        </w:rPr>
        <w:t xml:space="preserve">.  Similarly, a third of teachers stated that they had used or adapted lessons from </w:t>
      </w:r>
      <w:proofErr w:type="spellStart"/>
      <w:r w:rsidR="0082477F" w:rsidRPr="008D45E6">
        <w:rPr>
          <w:rFonts w:ascii="Times New Roman" w:hAnsi="Times New Roman" w:cs="Times New Roman"/>
          <w:sz w:val="24"/>
          <w:szCs w:val="24"/>
        </w:rPr>
        <w:t>LearnZillion</w:t>
      </w:r>
      <w:proofErr w:type="spellEnd"/>
      <w:r w:rsidR="0082477F" w:rsidRPr="008D45E6">
        <w:rPr>
          <w:rFonts w:ascii="Times New Roman" w:hAnsi="Times New Roman" w:cs="Times New Roman"/>
          <w:sz w:val="24"/>
          <w:szCs w:val="24"/>
        </w:rPr>
        <w:t>, another free online resource</w:t>
      </w:r>
      <w:r w:rsidR="003B7A55" w:rsidRPr="008D45E6">
        <w:rPr>
          <w:rFonts w:ascii="Times New Roman" w:hAnsi="Times New Roman" w:cs="Times New Roman"/>
          <w:sz w:val="24"/>
          <w:szCs w:val="24"/>
        </w:rPr>
        <w:t>,</w:t>
      </w:r>
      <w:r w:rsidR="0082477F" w:rsidRPr="008D45E6">
        <w:rPr>
          <w:rFonts w:ascii="Times New Roman" w:hAnsi="Times New Roman" w:cs="Times New Roman"/>
          <w:sz w:val="24"/>
          <w:szCs w:val="24"/>
        </w:rPr>
        <w:t xml:space="preserve"> to create lessons aligned with the </w:t>
      </w:r>
      <w:r w:rsidRPr="008D45E6">
        <w:rPr>
          <w:rFonts w:ascii="Times New Roman" w:hAnsi="Times New Roman" w:cs="Times New Roman"/>
          <w:sz w:val="24"/>
          <w:szCs w:val="24"/>
        </w:rPr>
        <w:t>Common Core Standards</w:t>
      </w:r>
      <w:r w:rsidR="0082477F" w:rsidRPr="008D45E6">
        <w:rPr>
          <w:rFonts w:ascii="Times New Roman" w:hAnsi="Times New Roman" w:cs="Times New Roman"/>
          <w:sz w:val="24"/>
          <w:szCs w:val="24"/>
        </w:rPr>
        <w:t xml:space="preserve"> (</w:t>
      </w:r>
      <w:proofErr w:type="spellStart"/>
      <w:r w:rsidR="00227174" w:rsidRPr="008D45E6">
        <w:rPr>
          <w:rFonts w:ascii="Times New Roman" w:hAnsi="Times New Roman" w:cs="Times New Roman"/>
          <w:sz w:val="24"/>
          <w:szCs w:val="24"/>
        </w:rPr>
        <w:t>Heitin</w:t>
      </w:r>
      <w:proofErr w:type="spellEnd"/>
      <w:r w:rsidR="00227174" w:rsidRPr="008D45E6">
        <w:rPr>
          <w:rFonts w:ascii="Times New Roman" w:hAnsi="Times New Roman" w:cs="Times New Roman"/>
          <w:sz w:val="24"/>
          <w:szCs w:val="24"/>
        </w:rPr>
        <w:t>, 2016a</w:t>
      </w:r>
      <w:r w:rsidR="0082477F" w:rsidRPr="008D45E6">
        <w:rPr>
          <w:rFonts w:ascii="Times New Roman" w:hAnsi="Times New Roman" w:cs="Times New Roman"/>
          <w:sz w:val="24"/>
          <w:szCs w:val="24"/>
        </w:rPr>
        <w:t>)</w:t>
      </w:r>
      <w:r w:rsidRPr="008D45E6">
        <w:rPr>
          <w:rFonts w:ascii="Times New Roman" w:hAnsi="Times New Roman" w:cs="Times New Roman"/>
          <w:sz w:val="24"/>
          <w:szCs w:val="24"/>
        </w:rPr>
        <w:t xml:space="preserve">. </w:t>
      </w:r>
      <w:r w:rsidR="0082477F" w:rsidRPr="008D45E6">
        <w:rPr>
          <w:rFonts w:ascii="Times New Roman" w:hAnsi="Times New Roman" w:cs="Times New Roman"/>
          <w:sz w:val="24"/>
          <w:szCs w:val="24"/>
        </w:rPr>
        <w:t xml:space="preserve">A RAND survey of 1,100 math and ELA teachers found that 44% of elementary teachers and 30% of secondary teachers </w:t>
      </w:r>
      <w:r w:rsidRPr="008D45E6">
        <w:rPr>
          <w:rFonts w:ascii="Times New Roman" w:hAnsi="Times New Roman" w:cs="Times New Roman"/>
          <w:sz w:val="24"/>
          <w:szCs w:val="24"/>
        </w:rPr>
        <w:t>from</w:t>
      </w:r>
      <w:r w:rsidR="0082477F" w:rsidRPr="008D45E6">
        <w:rPr>
          <w:rFonts w:ascii="Times New Roman" w:hAnsi="Times New Roman" w:cs="Times New Roman"/>
          <w:sz w:val="24"/>
          <w:szCs w:val="24"/>
        </w:rPr>
        <w:t xml:space="preserve"> states using </w:t>
      </w:r>
      <w:r w:rsidRPr="008D45E6">
        <w:rPr>
          <w:rFonts w:ascii="Times New Roman" w:hAnsi="Times New Roman" w:cs="Times New Roman"/>
          <w:sz w:val="24"/>
          <w:szCs w:val="24"/>
        </w:rPr>
        <w:t>the Common Core</w:t>
      </w:r>
      <w:r w:rsidR="0082477F" w:rsidRPr="008D45E6">
        <w:rPr>
          <w:rFonts w:ascii="Times New Roman" w:hAnsi="Times New Roman" w:cs="Times New Roman"/>
          <w:sz w:val="24"/>
          <w:szCs w:val="24"/>
        </w:rPr>
        <w:t xml:space="preserve"> </w:t>
      </w:r>
      <w:r w:rsidRPr="008D45E6">
        <w:rPr>
          <w:rFonts w:ascii="Times New Roman" w:hAnsi="Times New Roman" w:cs="Times New Roman"/>
          <w:sz w:val="24"/>
          <w:szCs w:val="24"/>
        </w:rPr>
        <w:t xml:space="preserve">Standards used </w:t>
      </w:r>
      <w:proofErr w:type="spellStart"/>
      <w:r w:rsidRPr="008D45E6">
        <w:rPr>
          <w:rFonts w:ascii="Times New Roman" w:hAnsi="Times New Roman" w:cs="Times New Roman"/>
          <w:sz w:val="24"/>
          <w:szCs w:val="24"/>
        </w:rPr>
        <w:t>EngageNY</w:t>
      </w:r>
      <w:proofErr w:type="spellEnd"/>
      <w:r w:rsidRPr="008D45E6">
        <w:rPr>
          <w:rFonts w:ascii="Times New Roman" w:hAnsi="Times New Roman" w:cs="Times New Roman"/>
          <w:sz w:val="24"/>
          <w:szCs w:val="24"/>
        </w:rPr>
        <w:t xml:space="preserve"> materials</w:t>
      </w:r>
      <w:r w:rsidR="0082477F" w:rsidRPr="008D45E6">
        <w:rPr>
          <w:rFonts w:ascii="Times New Roman" w:hAnsi="Times New Roman" w:cs="Times New Roman"/>
          <w:sz w:val="24"/>
          <w:szCs w:val="24"/>
        </w:rPr>
        <w:t xml:space="preserve"> (</w:t>
      </w:r>
      <w:proofErr w:type="spellStart"/>
      <w:r w:rsidR="009275E9" w:rsidRPr="008D45E6">
        <w:rPr>
          <w:rFonts w:ascii="Times New Roman" w:hAnsi="Times New Roman" w:cs="Times New Roman"/>
          <w:sz w:val="24"/>
          <w:szCs w:val="24"/>
        </w:rPr>
        <w:t>Heitin</w:t>
      </w:r>
      <w:proofErr w:type="spellEnd"/>
      <w:r w:rsidR="009275E9" w:rsidRPr="008D45E6">
        <w:rPr>
          <w:rFonts w:ascii="Times New Roman" w:hAnsi="Times New Roman" w:cs="Times New Roman"/>
          <w:sz w:val="24"/>
          <w:szCs w:val="24"/>
        </w:rPr>
        <w:t>, 2016</w:t>
      </w:r>
      <w:r w:rsidR="00227174" w:rsidRPr="008D45E6">
        <w:rPr>
          <w:rFonts w:ascii="Times New Roman" w:hAnsi="Times New Roman" w:cs="Times New Roman"/>
          <w:sz w:val="24"/>
          <w:szCs w:val="24"/>
        </w:rPr>
        <w:t>b</w:t>
      </w:r>
      <w:r w:rsidR="0082477F" w:rsidRPr="008D45E6">
        <w:rPr>
          <w:rFonts w:ascii="Times New Roman" w:hAnsi="Times New Roman" w:cs="Times New Roman"/>
          <w:sz w:val="24"/>
          <w:szCs w:val="24"/>
        </w:rPr>
        <w:t>)</w:t>
      </w:r>
      <w:r w:rsidRPr="008D45E6">
        <w:rPr>
          <w:rFonts w:ascii="Times New Roman" w:hAnsi="Times New Roman" w:cs="Times New Roman"/>
          <w:sz w:val="24"/>
          <w:szCs w:val="24"/>
        </w:rPr>
        <w:t xml:space="preserve">. </w:t>
      </w:r>
    </w:p>
    <w:p w14:paraId="50CD2CAE" w14:textId="77777777" w:rsidR="00AF1181" w:rsidRDefault="00CB4FF7" w:rsidP="008D45E6">
      <w:pPr>
        <w:tabs>
          <w:tab w:val="left" w:pos="3452"/>
        </w:tabs>
        <w:spacing w:after="0" w:line="480" w:lineRule="auto"/>
        <w:ind w:firstLine="720"/>
        <w:rPr>
          <w:rFonts w:ascii="Times New Roman" w:hAnsi="Times New Roman" w:cs="Times New Roman"/>
          <w:sz w:val="24"/>
          <w:szCs w:val="24"/>
        </w:rPr>
      </w:pPr>
      <w:r w:rsidRPr="008D45E6">
        <w:rPr>
          <w:rFonts w:ascii="Times New Roman" w:hAnsi="Times New Roman" w:cs="Times New Roman"/>
          <w:sz w:val="24"/>
          <w:szCs w:val="24"/>
        </w:rPr>
        <w:t xml:space="preserve">Despite the promise of OER or other digital resources, there are concerns related to costs and capacity. </w:t>
      </w:r>
      <w:r w:rsidR="00477A8F" w:rsidRPr="008D45E6">
        <w:rPr>
          <w:rFonts w:ascii="Times New Roman" w:hAnsi="Times New Roman" w:cs="Times New Roman"/>
          <w:sz w:val="24"/>
          <w:szCs w:val="24"/>
        </w:rPr>
        <w:t xml:space="preserve">Administrators, teachers, and instructional leaders </w:t>
      </w:r>
      <w:r w:rsidRPr="008D45E6">
        <w:rPr>
          <w:rFonts w:ascii="Times New Roman" w:hAnsi="Times New Roman" w:cs="Times New Roman"/>
          <w:sz w:val="24"/>
          <w:szCs w:val="24"/>
        </w:rPr>
        <w:t>reporte</w:t>
      </w:r>
      <w:r w:rsidR="00477A8F" w:rsidRPr="008D45E6">
        <w:rPr>
          <w:rFonts w:ascii="Times New Roman" w:hAnsi="Times New Roman" w:cs="Times New Roman"/>
          <w:sz w:val="24"/>
          <w:szCs w:val="24"/>
        </w:rPr>
        <w:t>d that affordability and bandwidth were top concerns in their purchases of digital content, in addition to stude</w:t>
      </w:r>
      <w:r w:rsidRPr="008D45E6">
        <w:rPr>
          <w:rFonts w:ascii="Times New Roman" w:hAnsi="Times New Roman" w:cs="Times New Roman"/>
          <w:sz w:val="24"/>
          <w:szCs w:val="24"/>
        </w:rPr>
        <w:t>nts’ home access to the content</w:t>
      </w:r>
      <w:r w:rsidR="00477A8F" w:rsidRPr="008D45E6">
        <w:rPr>
          <w:rFonts w:ascii="Times New Roman" w:hAnsi="Times New Roman" w:cs="Times New Roman"/>
          <w:sz w:val="24"/>
          <w:szCs w:val="24"/>
        </w:rPr>
        <w:t xml:space="preserve"> (</w:t>
      </w:r>
      <w:proofErr w:type="spellStart"/>
      <w:r w:rsidR="00771156" w:rsidRPr="008D45E6">
        <w:rPr>
          <w:rFonts w:ascii="Times New Roman" w:hAnsi="Times New Roman" w:cs="Times New Roman"/>
          <w:sz w:val="24"/>
          <w:szCs w:val="24"/>
        </w:rPr>
        <w:t>Yettick</w:t>
      </w:r>
      <w:proofErr w:type="spellEnd"/>
      <w:r w:rsidR="00771156" w:rsidRPr="008D45E6">
        <w:rPr>
          <w:rFonts w:ascii="Times New Roman" w:hAnsi="Times New Roman" w:cs="Times New Roman"/>
          <w:sz w:val="24"/>
          <w:szCs w:val="24"/>
        </w:rPr>
        <w:t xml:space="preserve"> &amp; Reimer, 2016</w:t>
      </w:r>
      <w:r w:rsidR="00477A8F" w:rsidRPr="008D45E6">
        <w:rPr>
          <w:rFonts w:ascii="Times New Roman" w:hAnsi="Times New Roman" w:cs="Times New Roman"/>
          <w:sz w:val="24"/>
          <w:szCs w:val="24"/>
        </w:rPr>
        <w:t>)</w:t>
      </w:r>
      <w:r w:rsidRPr="008D45E6">
        <w:rPr>
          <w:rFonts w:ascii="Times New Roman" w:hAnsi="Times New Roman" w:cs="Times New Roman"/>
          <w:sz w:val="24"/>
          <w:szCs w:val="24"/>
        </w:rPr>
        <w:t xml:space="preserve">. There have been considerable implementation </w:t>
      </w:r>
      <w:r w:rsidRPr="008D45E6">
        <w:rPr>
          <w:rFonts w:ascii="Times New Roman" w:hAnsi="Times New Roman" w:cs="Times New Roman"/>
          <w:sz w:val="24"/>
          <w:szCs w:val="24"/>
        </w:rPr>
        <w:lastRenderedPageBreak/>
        <w:t>challenges when schools have turned to purely digital curriculum resources, especially around the issue of bandwidth and student access at home (</w:t>
      </w:r>
      <w:proofErr w:type="spellStart"/>
      <w:r w:rsidRPr="008D45E6">
        <w:rPr>
          <w:rFonts w:ascii="Times New Roman" w:hAnsi="Times New Roman" w:cs="Times New Roman"/>
          <w:sz w:val="24"/>
          <w:szCs w:val="24"/>
        </w:rPr>
        <w:t>Saltman</w:t>
      </w:r>
      <w:proofErr w:type="spellEnd"/>
      <w:r w:rsidRPr="008D45E6">
        <w:rPr>
          <w:rFonts w:ascii="Times New Roman" w:hAnsi="Times New Roman" w:cs="Times New Roman"/>
          <w:sz w:val="24"/>
          <w:szCs w:val="24"/>
        </w:rPr>
        <w:t xml:space="preserve">, 2016). </w:t>
      </w:r>
    </w:p>
    <w:p w14:paraId="7F8F76E6" w14:textId="25670AAD" w:rsidR="00AF1181" w:rsidRDefault="00AF1181" w:rsidP="008D45E6">
      <w:pPr>
        <w:tabs>
          <w:tab w:val="left" w:pos="3452"/>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terms of resource commitments and capacity related to desired features of digital curricula, there are mixed results from the user perspective. </w:t>
      </w:r>
      <w:r w:rsidR="00A010BD">
        <w:rPr>
          <w:rFonts w:ascii="Times New Roman" w:hAnsi="Times New Roman" w:cs="Times New Roman"/>
          <w:sz w:val="24"/>
          <w:szCs w:val="24"/>
        </w:rPr>
        <w:t xml:space="preserve">Administrators seek affordable and flexible resources in terms of customizing content, while at the same time wanting programs that help support efforts to remediate students who are struggling. Teachers want resources that fit into their current systems and practices, while at the same time they want resources that </w:t>
      </w:r>
      <w:r w:rsidR="00A01652">
        <w:rPr>
          <w:rFonts w:ascii="Times New Roman" w:hAnsi="Times New Roman" w:cs="Times New Roman"/>
          <w:sz w:val="24"/>
          <w:szCs w:val="24"/>
        </w:rPr>
        <w:t>are</w:t>
      </w:r>
      <w:r w:rsidR="000D1650">
        <w:rPr>
          <w:rFonts w:ascii="Times New Roman" w:hAnsi="Times New Roman" w:cs="Times New Roman"/>
          <w:sz w:val="24"/>
          <w:szCs w:val="24"/>
        </w:rPr>
        <w:t xml:space="preserve"> compatible with </w:t>
      </w:r>
      <w:r w:rsidR="00A01652">
        <w:rPr>
          <w:rFonts w:ascii="Times New Roman" w:hAnsi="Times New Roman" w:cs="Times New Roman"/>
          <w:sz w:val="24"/>
          <w:szCs w:val="24"/>
        </w:rPr>
        <w:t>new</w:t>
      </w:r>
      <w:r w:rsidR="000D1650">
        <w:rPr>
          <w:rFonts w:ascii="Times New Roman" w:hAnsi="Times New Roman" w:cs="Times New Roman"/>
          <w:sz w:val="24"/>
          <w:szCs w:val="24"/>
        </w:rPr>
        <w:t xml:space="preserve"> state curriculum frameworks. </w:t>
      </w:r>
      <w:r w:rsidR="00A01652">
        <w:rPr>
          <w:rFonts w:ascii="Times New Roman" w:hAnsi="Times New Roman" w:cs="Times New Roman"/>
          <w:sz w:val="24"/>
          <w:szCs w:val="24"/>
        </w:rPr>
        <w:t>The current resources commitments, however, have often failed to keep up with the demands of digital curriculum programs, such as bandwidth and access, suggesting that greater resource allocations may be needed. In terms of the potential to develop capacity, OER will require that teachers become proficient at evaluating curriculum re</w:t>
      </w:r>
      <w:r w:rsidR="009D7791">
        <w:rPr>
          <w:rFonts w:ascii="Times New Roman" w:hAnsi="Times New Roman" w:cs="Times New Roman"/>
          <w:sz w:val="24"/>
          <w:szCs w:val="24"/>
        </w:rPr>
        <w:t>sources and sequencing c</w:t>
      </w:r>
      <w:r w:rsidR="00193636">
        <w:rPr>
          <w:rFonts w:ascii="Times New Roman" w:hAnsi="Times New Roman" w:cs="Times New Roman"/>
          <w:sz w:val="24"/>
          <w:szCs w:val="24"/>
        </w:rPr>
        <w:t>ontent. Given the right support, this would help teachers develop capacity; without the right support, this will require extra demands on teachers for which they are not prepared.</w:t>
      </w:r>
    </w:p>
    <w:p w14:paraId="07FD59EF" w14:textId="6CFB659D" w:rsidR="0062565A" w:rsidRPr="0062565A" w:rsidRDefault="0062565A" w:rsidP="008D45E6">
      <w:pPr>
        <w:tabs>
          <w:tab w:val="left" w:pos="3452"/>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Table </w:t>
      </w:r>
      <w:r w:rsidR="00193636">
        <w:rPr>
          <w:rFonts w:ascii="Times New Roman" w:hAnsi="Times New Roman" w:cs="Times New Roman"/>
          <w:sz w:val="24"/>
          <w:szCs w:val="24"/>
        </w:rPr>
        <w:t>2</w:t>
      </w:r>
      <w:r>
        <w:rPr>
          <w:rFonts w:ascii="Times New Roman" w:hAnsi="Times New Roman" w:cs="Times New Roman"/>
          <w:sz w:val="24"/>
          <w:szCs w:val="24"/>
        </w:rPr>
        <w:t xml:space="preserve"> summarizes </w:t>
      </w:r>
      <w:r w:rsidR="00193636">
        <w:rPr>
          <w:rFonts w:ascii="Times New Roman" w:hAnsi="Times New Roman" w:cs="Times New Roman"/>
          <w:sz w:val="24"/>
          <w:szCs w:val="24"/>
        </w:rPr>
        <w:t>the four perspectives, the features each emphasizes, and implications in terms of resources commitment and the development of teacher capacity</w:t>
      </w:r>
      <w:r>
        <w:rPr>
          <w:rFonts w:ascii="Times New Roman" w:hAnsi="Times New Roman" w:cs="Times New Roman"/>
          <w:sz w:val="24"/>
          <w:szCs w:val="24"/>
        </w:rPr>
        <w:t xml:space="preserve">. </w:t>
      </w:r>
    </w:p>
    <w:p w14:paraId="6C36FC6B" w14:textId="3651E9EA" w:rsidR="005709F6" w:rsidRDefault="005709F6" w:rsidP="005709F6">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Table </w:t>
      </w:r>
      <w:r w:rsidR="00193636">
        <w:rPr>
          <w:rFonts w:ascii="Times New Roman" w:hAnsi="Times New Roman" w:cs="Times New Roman"/>
          <w:sz w:val="24"/>
          <w:szCs w:val="24"/>
        </w:rPr>
        <w:t>2</w:t>
      </w:r>
    </w:p>
    <w:p w14:paraId="147E8D6F" w14:textId="77777777" w:rsidR="005709F6" w:rsidRDefault="005709F6" w:rsidP="005709F6">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Tensions between perspectives in terms of design features and teacher capacity</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469"/>
        <w:gridCol w:w="1879"/>
        <w:gridCol w:w="1980"/>
        <w:gridCol w:w="1980"/>
        <w:gridCol w:w="2268"/>
      </w:tblGrid>
      <w:tr w:rsidR="005709F6" w14:paraId="01A4722F" w14:textId="77777777" w:rsidTr="00193636">
        <w:tc>
          <w:tcPr>
            <w:tcW w:w="1469" w:type="dxa"/>
          </w:tcPr>
          <w:p w14:paraId="560498D7" w14:textId="77777777" w:rsidR="005709F6" w:rsidRDefault="005709F6" w:rsidP="009D7791">
            <w:r>
              <w:rPr>
                <w:rFonts w:ascii="Times New Roman" w:hAnsi="Times New Roman" w:cs="Times New Roman"/>
                <w:sz w:val="24"/>
                <w:szCs w:val="24"/>
              </w:rPr>
              <w:t>Emphasis and impact</w:t>
            </w:r>
          </w:p>
        </w:tc>
        <w:tc>
          <w:tcPr>
            <w:tcW w:w="8107" w:type="dxa"/>
            <w:gridSpan w:val="4"/>
          </w:tcPr>
          <w:p w14:paraId="09684ED2" w14:textId="77777777" w:rsidR="005709F6" w:rsidRDefault="005709F6" w:rsidP="009D7791">
            <w:r w:rsidRPr="00C802F8">
              <w:rPr>
                <w:rFonts w:ascii="Times New Roman" w:hAnsi="Times New Roman" w:cs="Times New Roman"/>
                <w:bCs/>
                <w:sz w:val="24"/>
                <w:szCs w:val="24"/>
              </w:rPr>
              <w:t>Perspectives on design and dissemination of resources</w:t>
            </w:r>
          </w:p>
        </w:tc>
      </w:tr>
      <w:tr w:rsidR="00193636" w14:paraId="528E5B51" w14:textId="77777777" w:rsidTr="002555CF">
        <w:trPr>
          <w:trHeight w:val="539"/>
        </w:trPr>
        <w:tc>
          <w:tcPr>
            <w:tcW w:w="1469" w:type="dxa"/>
          </w:tcPr>
          <w:p w14:paraId="1CBD28C7" w14:textId="77777777" w:rsidR="005709F6" w:rsidRDefault="005709F6" w:rsidP="009D7791"/>
        </w:tc>
        <w:tc>
          <w:tcPr>
            <w:tcW w:w="1879" w:type="dxa"/>
          </w:tcPr>
          <w:p w14:paraId="1FD21A83" w14:textId="77777777" w:rsidR="005709F6" w:rsidRPr="00C802F8" w:rsidRDefault="005709F6" w:rsidP="009D7791">
            <w:pPr>
              <w:spacing w:after="200" w:line="276" w:lineRule="auto"/>
              <w:rPr>
                <w:rFonts w:ascii="Times New Roman" w:hAnsi="Times New Roman" w:cs="Times New Roman"/>
                <w:sz w:val="24"/>
                <w:szCs w:val="24"/>
              </w:rPr>
            </w:pPr>
            <w:r w:rsidRPr="00C802F8">
              <w:rPr>
                <w:rFonts w:ascii="Times New Roman" w:hAnsi="Times New Roman" w:cs="Times New Roman"/>
                <w:bCs/>
                <w:sz w:val="24"/>
                <w:szCs w:val="24"/>
              </w:rPr>
              <w:t>Designers</w:t>
            </w:r>
          </w:p>
        </w:tc>
        <w:tc>
          <w:tcPr>
            <w:tcW w:w="1980" w:type="dxa"/>
          </w:tcPr>
          <w:p w14:paraId="5A4FC5C1" w14:textId="77777777" w:rsidR="005709F6" w:rsidRPr="00C802F8" w:rsidRDefault="005709F6" w:rsidP="009D7791">
            <w:pPr>
              <w:spacing w:after="200" w:line="276" w:lineRule="auto"/>
              <w:rPr>
                <w:rFonts w:ascii="Times New Roman" w:hAnsi="Times New Roman" w:cs="Times New Roman"/>
                <w:sz w:val="24"/>
                <w:szCs w:val="24"/>
              </w:rPr>
            </w:pPr>
            <w:r>
              <w:rPr>
                <w:rFonts w:ascii="Times New Roman" w:hAnsi="Times New Roman" w:cs="Times New Roman"/>
                <w:bCs/>
                <w:sz w:val="24"/>
                <w:szCs w:val="24"/>
              </w:rPr>
              <w:t>Private Sector Entities</w:t>
            </w:r>
          </w:p>
        </w:tc>
        <w:tc>
          <w:tcPr>
            <w:tcW w:w="1980" w:type="dxa"/>
          </w:tcPr>
          <w:p w14:paraId="41625B1C" w14:textId="77777777" w:rsidR="005709F6" w:rsidRPr="00C802F8" w:rsidRDefault="005709F6" w:rsidP="009D7791">
            <w:pPr>
              <w:spacing w:after="200" w:line="276" w:lineRule="auto"/>
              <w:rPr>
                <w:rFonts w:ascii="Times New Roman" w:hAnsi="Times New Roman" w:cs="Times New Roman"/>
                <w:sz w:val="24"/>
                <w:szCs w:val="24"/>
              </w:rPr>
            </w:pPr>
            <w:r w:rsidRPr="00C802F8">
              <w:rPr>
                <w:rFonts w:ascii="Times New Roman" w:hAnsi="Times New Roman" w:cs="Times New Roman"/>
                <w:bCs/>
                <w:sz w:val="24"/>
                <w:szCs w:val="24"/>
              </w:rPr>
              <w:t>Policy Makers</w:t>
            </w:r>
          </w:p>
        </w:tc>
        <w:tc>
          <w:tcPr>
            <w:tcW w:w="2268" w:type="dxa"/>
          </w:tcPr>
          <w:p w14:paraId="754E292B" w14:textId="77777777" w:rsidR="005709F6" w:rsidRPr="00C802F8" w:rsidRDefault="005709F6" w:rsidP="009D7791">
            <w:pPr>
              <w:spacing w:after="200" w:line="276" w:lineRule="auto"/>
              <w:rPr>
                <w:rFonts w:ascii="Times New Roman" w:hAnsi="Times New Roman" w:cs="Times New Roman"/>
                <w:sz w:val="24"/>
                <w:szCs w:val="24"/>
              </w:rPr>
            </w:pPr>
            <w:r>
              <w:rPr>
                <w:rFonts w:ascii="Times New Roman" w:hAnsi="Times New Roman" w:cs="Times New Roman"/>
                <w:sz w:val="24"/>
                <w:szCs w:val="24"/>
              </w:rPr>
              <w:t>Users</w:t>
            </w:r>
          </w:p>
        </w:tc>
      </w:tr>
      <w:tr w:rsidR="00193636" w14:paraId="316DA8EB" w14:textId="77777777" w:rsidTr="002555CF">
        <w:tc>
          <w:tcPr>
            <w:tcW w:w="1469" w:type="dxa"/>
          </w:tcPr>
          <w:p w14:paraId="3A5226A4" w14:textId="77777777" w:rsidR="005709F6" w:rsidRPr="00C802F8" w:rsidRDefault="005709F6" w:rsidP="009D7791">
            <w:pPr>
              <w:spacing w:after="200" w:line="276" w:lineRule="auto"/>
              <w:rPr>
                <w:rFonts w:ascii="Times New Roman" w:hAnsi="Times New Roman" w:cs="Times New Roman"/>
                <w:sz w:val="24"/>
                <w:szCs w:val="24"/>
              </w:rPr>
            </w:pPr>
            <w:r w:rsidRPr="00C802F8">
              <w:rPr>
                <w:rFonts w:ascii="Times New Roman" w:hAnsi="Times New Roman" w:cs="Times New Roman"/>
                <w:bCs/>
                <w:sz w:val="24"/>
                <w:szCs w:val="24"/>
              </w:rPr>
              <w:t>Features emphasized</w:t>
            </w:r>
          </w:p>
        </w:tc>
        <w:tc>
          <w:tcPr>
            <w:tcW w:w="1879" w:type="dxa"/>
          </w:tcPr>
          <w:p w14:paraId="7CA130D9" w14:textId="77777777" w:rsidR="005709F6" w:rsidRPr="00C802F8" w:rsidRDefault="005709F6" w:rsidP="009D7791">
            <w:pPr>
              <w:spacing w:after="200" w:line="276" w:lineRule="auto"/>
              <w:rPr>
                <w:rFonts w:ascii="Times New Roman" w:hAnsi="Times New Roman" w:cs="Times New Roman"/>
                <w:sz w:val="24"/>
                <w:szCs w:val="24"/>
              </w:rPr>
            </w:pPr>
            <w:r w:rsidRPr="00C802F8">
              <w:rPr>
                <w:rFonts w:ascii="Times New Roman" w:hAnsi="Times New Roman" w:cs="Times New Roman"/>
                <w:sz w:val="24"/>
                <w:szCs w:val="24"/>
              </w:rPr>
              <w:t xml:space="preserve">Highly interactive; strong emphasis on collective interactions; rich </w:t>
            </w:r>
            <w:r w:rsidRPr="00C802F8">
              <w:rPr>
                <w:rFonts w:ascii="Times New Roman" w:hAnsi="Times New Roman" w:cs="Times New Roman"/>
                <w:sz w:val="24"/>
                <w:szCs w:val="24"/>
              </w:rPr>
              <w:lastRenderedPageBreak/>
              <w:t>tasks</w:t>
            </w:r>
          </w:p>
        </w:tc>
        <w:tc>
          <w:tcPr>
            <w:tcW w:w="1980" w:type="dxa"/>
          </w:tcPr>
          <w:p w14:paraId="4EDBFBC7" w14:textId="77777777" w:rsidR="005709F6" w:rsidRPr="00C802F8" w:rsidRDefault="005709F6" w:rsidP="009D7791">
            <w:pPr>
              <w:spacing w:after="200" w:line="276" w:lineRule="auto"/>
              <w:rPr>
                <w:rFonts w:ascii="Times New Roman" w:hAnsi="Times New Roman" w:cs="Times New Roman"/>
                <w:sz w:val="24"/>
                <w:szCs w:val="24"/>
              </w:rPr>
            </w:pPr>
            <w:r w:rsidRPr="00C802F8">
              <w:rPr>
                <w:rFonts w:ascii="Times New Roman" w:hAnsi="Times New Roman" w:cs="Times New Roman"/>
                <w:sz w:val="24"/>
                <w:szCs w:val="24"/>
              </w:rPr>
              <w:lastRenderedPageBreak/>
              <w:t xml:space="preserve">Adaptive assessment; individualized learning; learning management </w:t>
            </w:r>
            <w:r w:rsidRPr="00C802F8">
              <w:rPr>
                <w:rFonts w:ascii="Times New Roman" w:hAnsi="Times New Roman" w:cs="Times New Roman"/>
                <w:sz w:val="24"/>
                <w:szCs w:val="24"/>
              </w:rPr>
              <w:lastRenderedPageBreak/>
              <w:t>systems</w:t>
            </w:r>
          </w:p>
        </w:tc>
        <w:tc>
          <w:tcPr>
            <w:tcW w:w="1980" w:type="dxa"/>
          </w:tcPr>
          <w:p w14:paraId="6856E060" w14:textId="77777777" w:rsidR="005709F6" w:rsidRPr="00C802F8" w:rsidRDefault="005709F6" w:rsidP="009D7791">
            <w:pPr>
              <w:spacing w:after="200" w:line="276" w:lineRule="auto"/>
              <w:rPr>
                <w:rFonts w:ascii="Times New Roman" w:hAnsi="Times New Roman" w:cs="Times New Roman"/>
                <w:sz w:val="24"/>
                <w:szCs w:val="24"/>
              </w:rPr>
            </w:pPr>
            <w:r w:rsidRPr="00C802F8">
              <w:rPr>
                <w:rFonts w:ascii="Times New Roman" w:hAnsi="Times New Roman" w:cs="Times New Roman"/>
                <w:sz w:val="24"/>
                <w:szCs w:val="24"/>
              </w:rPr>
              <w:lastRenderedPageBreak/>
              <w:t xml:space="preserve">Open education resources; individualized or customized </w:t>
            </w:r>
            <w:r w:rsidRPr="00C802F8">
              <w:rPr>
                <w:rFonts w:ascii="Times New Roman" w:hAnsi="Times New Roman" w:cs="Times New Roman"/>
                <w:sz w:val="24"/>
                <w:szCs w:val="24"/>
              </w:rPr>
              <w:lastRenderedPageBreak/>
              <w:t>learning</w:t>
            </w:r>
          </w:p>
        </w:tc>
        <w:tc>
          <w:tcPr>
            <w:tcW w:w="2268" w:type="dxa"/>
          </w:tcPr>
          <w:p w14:paraId="67EAAFF8" w14:textId="3E5A87CE" w:rsidR="005709F6" w:rsidRPr="00C802F8" w:rsidRDefault="00193636" w:rsidP="00193636">
            <w:pPr>
              <w:spacing w:after="200"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Resources that reduce administrative and management demands; </w:t>
            </w:r>
            <w:r w:rsidR="005709F6">
              <w:rPr>
                <w:rFonts w:ascii="Times New Roman" w:hAnsi="Times New Roman" w:cs="Times New Roman"/>
                <w:sz w:val="24"/>
                <w:szCs w:val="24"/>
              </w:rPr>
              <w:t xml:space="preserve">Resources </w:t>
            </w:r>
            <w:r w:rsidR="005709F6">
              <w:rPr>
                <w:rFonts w:ascii="Times New Roman" w:hAnsi="Times New Roman" w:cs="Times New Roman"/>
                <w:sz w:val="24"/>
                <w:szCs w:val="24"/>
              </w:rPr>
              <w:lastRenderedPageBreak/>
              <w:t>that fit into existing practices and systems</w:t>
            </w:r>
          </w:p>
        </w:tc>
      </w:tr>
      <w:tr w:rsidR="00193636" w14:paraId="4BC81AA8" w14:textId="77777777" w:rsidTr="002555CF">
        <w:tc>
          <w:tcPr>
            <w:tcW w:w="1469" w:type="dxa"/>
          </w:tcPr>
          <w:p w14:paraId="56F60175" w14:textId="253BB63F" w:rsidR="005709F6" w:rsidRPr="00C802F8" w:rsidRDefault="00AA3FBE" w:rsidP="009D7791">
            <w:pPr>
              <w:spacing w:after="200" w:line="276" w:lineRule="auto"/>
              <w:rPr>
                <w:rFonts w:ascii="Times New Roman" w:hAnsi="Times New Roman" w:cs="Times New Roman"/>
                <w:sz w:val="24"/>
                <w:szCs w:val="24"/>
              </w:rPr>
            </w:pPr>
            <w:r>
              <w:rPr>
                <w:rFonts w:ascii="Times New Roman" w:hAnsi="Times New Roman" w:cs="Times New Roman"/>
                <w:bCs/>
                <w:sz w:val="24"/>
                <w:szCs w:val="24"/>
              </w:rPr>
              <w:lastRenderedPageBreak/>
              <w:t>Discourses used to justify features</w:t>
            </w:r>
          </w:p>
        </w:tc>
        <w:tc>
          <w:tcPr>
            <w:tcW w:w="1879" w:type="dxa"/>
          </w:tcPr>
          <w:p w14:paraId="36A2C749" w14:textId="48AB01B6" w:rsidR="005709F6" w:rsidRPr="00C802F8" w:rsidRDefault="0092776D" w:rsidP="009D7791">
            <w:pPr>
              <w:spacing w:after="200" w:line="276" w:lineRule="auto"/>
              <w:rPr>
                <w:rFonts w:ascii="Times New Roman" w:hAnsi="Times New Roman" w:cs="Times New Roman"/>
                <w:sz w:val="24"/>
                <w:szCs w:val="24"/>
              </w:rPr>
            </w:pPr>
            <w:r>
              <w:rPr>
                <w:rFonts w:ascii="Times New Roman" w:hAnsi="Times New Roman" w:cs="Times New Roman"/>
                <w:sz w:val="24"/>
                <w:szCs w:val="24"/>
              </w:rPr>
              <w:t>Research on teaching and learning</w:t>
            </w:r>
          </w:p>
        </w:tc>
        <w:tc>
          <w:tcPr>
            <w:tcW w:w="1980" w:type="dxa"/>
          </w:tcPr>
          <w:p w14:paraId="1DC416EF" w14:textId="282B0DB9" w:rsidR="005709F6" w:rsidRPr="00C802F8" w:rsidRDefault="0092776D" w:rsidP="009D7791">
            <w:pPr>
              <w:spacing w:after="200" w:line="276" w:lineRule="auto"/>
              <w:rPr>
                <w:rFonts w:ascii="Times New Roman" w:hAnsi="Times New Roman" w:cs="Times New Roman"/>
                <w:sz w:val="24"/>
                <w:szCs w:val="24"/>
              </w:rPr>
            </w:pPr>
            <w:r>
              <w:rPr>
                <w:rFonts w:ascii="Times New Roman" w:hAnsi="Times New Roman" w:cs="Times New Roman"/>
                <w:sz w:val="24"/>
                <w:szCs w:val="24"/>
              </w:rPr>
              <w:t>Market-based discourses; managerial efficiency</w:t>
            </w:r>
          </w:p>
        </w:tc>
        <w:tc>
          <w:tcPr>
            <w:tcW w:w="1980" w:type="dxa"/>
          </w:tcPr>
          <w:p w14:paraId="06B09962" w14:textId="763292AB" w:rsidR="005709F6" w:rsidRPr="00C802F8" w:rsidRDefault="0092776D" w:rsidP="009D7791">
            <w:pPr>
              <w:spacing w:after="200" w:line="276" w:lineRule="auto"/>
              <w:rPr>
                <w:rFonts w:ascii="Times New Roman" w:hAnsi="Times New Roman" w:cs="Times New Roman"/>
                <w:sz w:val="24"/>
                <w:szCs w:val="24"/>
              </w:rPr>
            </w:pPr>
            <w:r>
              <w:rPr>
                <w:rFonts w:ascii="Times New Roman" w:hAnsi="Times New Roman" w:cs="Times New Roman"/>
                <w:sz w:val="24"/>
                <w:szCs w:val="24"/>
              </w:rPr>
              <w:t>Access; individualization and customization</w:t>
            </w:r>
          </w:p>
        </w:tc>
        <w:tc>
          <w:tcPr>
            <w:tcW w:w="2268" w:type="dxa"/>
          </w:tcPr>
          <w:p w14:paraId="3FF8EDD0" w14:textId="2058D776" w:rsidR="005709F6" w:rsidRPr="00C802F8" w:rsidRDefault="0092776D" w:rsidP="0092776D">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Pragmatic; managerial efficiency </w:t>
            </w:r>
          </w:p>
        </w:tc>
      </w:tr>
      <w:tr w:rsidR="00193636" w14:paraId="00872896" w14:textId="77777777" w:rsidTr="002555CF">
        <w:tc>
          <w:tcPr>
            <w:tcW w:w="1469" w:type="dxa"/>
          </w:tcPr>
          <w:p w14:paraId="56B36D8E" w14:textId="754F11D8" w:rsidR="005709F6" w:rsidRPr="00C802F8" w:rsidRDefault="00193636" w:rsidP="009D7791">
            <w:pPr>
              <w:spacing w:after="200" w:line="276" w:lineRule="auto"/>
              <w:rPr>
                <w:rFonts w:ascii="Times New Roman" w:hAnsi="Times New Roman" w:cs="Times New Roman"/>
                <w:sz w:val="24"/>
                <w:szCs w:val="24"/>
              </w:rPr>
            </w:pPr>
            <w:r>
              <w:rPr>
                <w:rFonts w:ascii="Times New Roman" w:hAnsi="Times New Roman" w:cs="Times New Roman"/>
                <w:bCs/>
                <w:sz w:val="24"/>
                <w:szCs w:val="24"/>
              </w:rPr>
              <w:t>Resource requirements and potential to develop capacity related to features</w:t>
            </w:r>
          </w:p>
        </w:tc>
        <w:tc>
          <w:tcPr>
            <w:tcW w:w="1879" w:type="dxa"/>
          </w:tcPr>
          <w:p w14:paraId="3C7EC836" w14:textId="2F00C0DF" w:rsidR="005709F6" w:rsidRPr="00C802F8" w:rsidRDefault="005709F6" w:rsidP="00193636">
            <w:pPr>
              <w:spacing w:after="200" w:line="276" w:lineRule="auto"/>
              <w:rPr>
                <w:rFonts w:ascii="Times New Roman" w:hAnsi="Times New Roman" w:cs="Times New Roman"/>
                <w:sz w:val="24"/>
                <w:szCs w:val="24"/>
              </w:rPr>
            </w:pPr>
            <w:r w:rsidRPr="00C802F8">
              <w:rPr>
                <w:rFonts w:ascii="Times New Roman" w:hAnsi="Times New Roman" w:cs="Times New Roman"/>
                <w:sz w:val="24"/>
                <w:szCs w:val="24"/>
              </w:rPr>
              <w:t xml:space="preserve">High </w:t>
            </w:r>
            <w:r w:rsidR="00193636">
              <w:rPr>
                <w:rFonts w:ascii="Times New Roman" w:hAnsi="Times New Roman" w:cs="Times New Roman"/>
                <w:sz w:val="24"/>
                <w:szCs w:val="24"/>
              </w:rPr>
              <w:t>resource commitment</w:t>
            </w:r>
            <w:r w:rsidRPr="00C802F8">
              <w:rPr>
                <w:rFonts w:ascii="Times New Roman" w:hAnsi="Times New Roman" w:cs="Times New Roman"/>
                <w:sz w:val="24"/>
                <w:szCs w:val="24"/>
              </w:rPr>
              <w:t>; high potential to develop capacity</w:t>
            </w:r>
          </w:p>
        </w:tc>
        <w:tc>
          <w:tcPr>
            <w:tcW w:w="1980" w:type="dxa"/>
          </w:tcPr>
          <w:p w14:paraId="66D3A179" w14:textId="7C2D3909" w:rsidR="005709F6" w:rsidRPr="00C802F8" w:rsidRDefault="00985FBF" w:rsidP="009D7791">
            <w:pPr>
              <w:spacing w:after="200" w:line="276" w:lineRule="auto"/>
              <w:ind w:right="360"/>
              <w:rPr>
                <w:rFonts w:ascii="Times New Roman" w:hAnsi="Times New Roman" w:cs="Times New Roman"/>
                <w:sz w:val="24"/>
                <w:szCs w:val="24"/>
              </w:rPr>
            </w:pPr>
            <w:r>
              <w:rPr>
                <w:rFonts w:ascii="Times New Roman" w:hAnsi="Times New Roman" w:cs="Times New Roman"/>
                <w:sz w:val="24"/>
                <w:szCs w:val="24"/>
              </w:rPr>
              <w:t>High</w:t>
            </w:r>
            <w:r w:rsidR="00193636" w:rsidRPr="00C802F8">
              <w:rPr>
                <w:rFonts w:ascii="Times New Roman" w:hAnsi="Times New Roman" w:cs="Times New Roman"/>
                <w:sz w:val="24"/>
                <w:szCs w:val="24"/>
              </w:rPr>
              <w:t xml:space="preserve"> </w:t>
            </w:r>
            <w:r w:rsidR="00193636">
              <w:rPr>
                <w:rFonts w:ascii="Times New Roman" w:hAnsi="Times New Roman" w:cs="Times New Roman"/>
                <w:sz w:val="24"/>
                <w:szCs w:val="24"/>
              </w:rPr>
              <w:t>resource commitment</w:t>
            </w:r>
            <w:r w:rsidR="005709F6" w:rsidRPr="00C802F8">
              <w:rPr>
                <w:rFonts w:ascii="Times New Roman" w:hAnsi="Times New Roman" w:cs="Times New Roman"/>
                <w:sz w:val="24"/>
                <w:szCs w:val="24"/>
              </w:rPr>
              <w:t>; low potential to develop capacity</w:t>
            </w:r>
          </w:p>
        </w:tc>
        <w:tc>
          <w:tcPr>
            <w:tcW w:w="1980" w:type="dxa"/>
          </w:tcPr>
          <w:p w14:paraId="5FE68156" w14:textId="3BEBF5E1" w:rsidR="005709F6" w:rsidRPr="00C802F8" w:rsidRDefault="002555CF" w:rsidP="00985FBF">
            <w:pPr>
              <w:spacing w:after="200" w:line="276" w:lineRule="auto"/>
              <w:rPr>
                <w:rFonts w:ascii="Times New Roman" w:hAnsi="Times New Roman" w:cs="Times New Roman"/>
                <w:sz w:val="24"/>
                <w:szCs w:val="24"/>
              </w:rPr>
            </w:pPr>
            <w:r>
              <w:rPr>
                <w:rFonts w:ascii="Times New Roman" w:hAnsi="Times New Roman" w:cs="Times New Roman"/>
                <w:sz w:val="24"/>
                <w:szCs w:val="24"/>
              </w:rPr>
              <w:t>For OER, l</w:t>
            </w:r>
            <w:r w:rsidR="00193636">
              <w:rPr>
                <w:rFonts w:ascii="Times New Roman" w:hAnsi="Times New Roman" w:cs="Times New Roman"/>
                <w:sz w:val="24"/>
                <w:szCs w:val="24"/>
              </w:rPr>
              <w:t>ow</w:t>
            </w:r>
            <w:r w:rsidR="00193636" w:rsidRPr="00C802F8">
              <w:rPr>
                <w:rFonts w:ascii="Times New Roman" w:hAnsi="Times New Roman" w:cs="Times New Roman"/>
                <w:sz w:val="24"/>
                <w:szCs w:val="24"/>
              </w:rPr>
              <w:t xml:space="preserve"> </w:t>
            </w:r>
            <w:r w:rsidR="00193636">
              <w:rPr>
                <w:rFonts w:ascii="Times New Roman" w:hAnsi="Times New Roman" w:cs="Times New Roman"/>
                <w:sz w:val="24"/>
                <w:szCs w:val="24"/>
              </w:rPr>
              <w:t>resource commitment</w:t>
            </w:r>
            <w:r w:rsidR="005709F6" w:rsidRPr="00C802F8">
              <w:rPr>
                <w:rFonts w:ascii="Times New Roman" w:hAnsi="Times New Roman" w:cs="Times New Roman"/>
                <w:sz w:val="24"/>
                <w:szCs w:val="24"/>
              </w:rPr>
              <w:t xml:space="preserve">; </w:t>
            </w:r>
            <w:r w:rsidR="00985FBF">
              <w:rPr>
                <w:rFonts w:ascii="Times New Roman" w:hAnsi="Times New Roman" w:cs="Times New Roman"/>
                <w:sz w:val="24"/>
                <w:szCs w:val="24"/>
              </w:rPr>
              <w:t>moderate</w:t>
            </w:r>
            <w:r w:rsidR="005709F6" w:rsidRPr="00C802F8">
              <w:rPr>
                <w:rFonts w:ascii="Times New Roman" w:hAnsi="Times New Roman" w:cs="Times New Roman"/>
                <w:sz w:val="24"/>
                <w:szCs w:val="24"/>
              </w:rPr>
              <w:t xml:space="preserve"> potential to develop capacity</w:t>
            </w:r>
          </w:p>
        </w:tc>
        <w:tc>
          <w:tcPr>
            <w:tcW w:w="2268" w:type="dxa"/>
          </w:tcPr>
          <w:p w14:paraId="28FCAD0A" w14:textId="56F31CAE" w:rsidR="005709F6" w:rsidRPr="00C802F8" w:rsidRDefault="002B534D" w:rsidP="002B534D">
            <w:pPr>
              <w:spacing w:after="200" w:line="276" w:lineRule="auto"/>
              <w:ind w:right="360"/>
              <w:rPr>
                <w:rFonts w:ascii="Times New Roman" w:hAnsi="Times New Roman" w:cs="Times New Roman"/>
                <w:sz w:val="24"/>
                <w:szCs w:val="24"/>
              </w:rPr>
            </w:pPr>
            <w:r>
              <w:rPr>
                <w:rFonts w:ascii="Times New Roman" w:hAnsi="Times New Roman" w:cs="Times New Roman"/>
                <w:sz w:val="24"/>
                <w:szCs w:val="24"/>
              </w:rPr>
              <w:t>Mixed p</w:t>
            </w:r>
            <w:r w:rsidR="00193636">
              <w:rPr>
                <w:rFonts w:ascii="Times New Roman" w:hAnsi="Times New Roman" w:cs="Times New Roman"/>
                <w:sz w:val="24"/>
                <w:szCs w:val="24"/>
              </w:rPr>
              <w:t>otential</w:t>
            </w:r>
            <w:r w:rsidR="00985FBF">
              <w:rPr>
                <w:rFonts w:ascii="Times New Roman" w:hAnsi="Times New Roman" w:cs="Times New Roman"/>
                <w:sz w:val="24"/>
                <w:szCs w:val="24"/>
              </w:rPr>
              <w:t xml:space="preserve"> for high resource commitment; </w:t>
            </w:r>
            <w:r>
              <w:rPr>
                <w:rFonts w:ascii="Times New Roman" w:hAnsi="Times New Roman" w:cs="Times New Roman"/>
                <w:sz w:val="24"/>
                <w:szCs w:val="24"/>
              </w:rPr>
              <w:t>Mixed</w:t>
            </w:r>
            <w:r w:rsidR="00193636" w:rsidRPr="00C802F8">
              <w:rPr>
                <w:rFonts w:ascii="Times New Roman" w:hAnsi="Times New Roman" w:cs="Times New Roman"/>
                <w:sz w:val="24"/>
                <w:szCs w:val="24"/>
              </w:rPr>
              <w:t xml:space="preserve"> potential to develop capacity</w:t>
            </w:r>
          </w:p>
        </w:tc>
      </w:tr>
    </w:tbl>
    <w:p w14:paraId="5C2CAEB3" w14:textId="77777777" w:rsidR="005709F6" w:rsidRDefault="005709F6" w:rsidP="005709F6"/>
    <w:p w14:paraId="7D2CF3F8" w14:textId="082379FD" w:rsidR="00E435DD" w:rsidRPr="00C515F9" w:rsidRDefault="00D62584" w:rsidP="004E1349">
      <w:pPr>
        <w:spacing w:after="0" w:line="480" w:lineRule="auto"/>
        <w:rPr>
          <w:rFonts w:ascii="Times New Roman" w:hAnsi="Times New Roman" w:cs="Times New Roman"/>
          <w:b/>
          <w:sz w:val="24"/>
          <w:szCs w:val="24"/>
        </w:rPr>
      </w:pPr>
      <w:proofErr w:type="gramStart"/>
      <w:r w:rsidRPr="00C515F9">
        <w:rPr>
          <w:rFonts w:ascii="Times New Roman" w:hAnsi="Times New Roman" w:cs="Times New Roman"/>
          <w:b/>
          <w:sz w:val="24"/>
          <w:szCs w:val="24"/>
        </w:rPr>
        <w:t>5</w:t>
      </w:r>
      <w:r w:rsidR="004E1349" w:rsidRPr="00C515F9">
        <w:rPr>
          <w:rFonts w:ascii="Times New Roman" w:hAnsi="Times New Roman" w:cs="Times New Roman"/>
          <w:b/>
          <w:sz w:val="24"/>
          <w:szCs w:val="24"/>
        </w:rPr>
        <w:t xml:space="preserve">  </w:t>
      </w:r>
      <w:r w:rsidR="0025095C" w:rsidRPr="00C515F9">
        <w:rPr>
          <w:rFonts w:ascii="Times New Roman" w:hAnsi="Times New Roman" w:cs="Times New Roman"/>
          <w:b/>
          <w:sz w:val="24"/>
          <w:szCs w:val="24"/>
        </w:rPr>
        <w:t>Tensions</w:t>
      </w:r>
      <w:proofErr w:type="gramEnd"/>
      <w:r w:rsidR="0025095C" w:rsidRPr="00C515F9">
        <w:rPr>
          <w:rFonts w:ascii="Times New Roman" w:hAnsi="Times New Roman" w:cs="Times New Roman"/>
          <w:b/>
          <w:sz w:val="24"/>
          <w:szCs w:val="24"/>
        </w:rPr>
        <w:t xml:space="preserve"> in </w:t>
      </w:r>
      <w:r w:rsidR="00E60DC5" w:rsidRPr="00C515F9">
        <w:rPr>
          <w:rFonts w:ascii="Times New Roman" w:hAnsi="Times New Roman" w:cs="Times New Roman"/>
          <w:b/>
          <w:sz w:val="24"/>
          <w:szCs w:val="24"/>
        </w:rPr>
        <w:t>p</w:t>
      </w:r>
      <w:r w:rsidR="0025095C" w:rsidRPr="00C515F9">
        <w:rPr>
          <w:rFonts w:ascii="Times New Roman" w:hAnsi="Times New Roman" w:cs="Times New Roman"/>
          <w:b/>
          <w:sz w:val="24"/>
          <w:szCs w:val="24"/>
        </w:rPr>
        <w:t>erspectives</w:t>
      </w:r>
      <w:r w:rsidR="00835782" w:rsidRPr="00C515F9">
        <w:rPr>
          <w:rFonts w:ascii="Times New Roman" w:hAnsi="Times New Roman" w:cs="Times New Roman"/>
          <w:b/>
          <w:sz w:val="24"/>
          <w:szCs w:val="24"/>
        </w:rPr>
        <w:t xml:space="preserve"> </w:t>
      </w:r>
      <w:r w:rsidR="00C515F9" w:rsidRPr="00C515F9">
        <w:rPr>
          <w:rFonts w:ascii="Times New Roman" w:hAnsi="Times New Roman" w:cs="Times New Roman"/>
          <w:b/>
          <w:sz w:val="24"/>
          <w:szCs w:val="24"/>
        </w:rPr>
        <w:t xml:space="preserve"> </w:t>
      </w:r>
    </w:p>
    <w:p w14:paraId="2F42C6F4" w14:textId="034EDDB4" w:rsidR="00B36D12" w:rsidRDefault="00C515F9" w:rsidP="008D45E6">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results show are competing demands and discourses related to the development, dissemination, and use of digital curriculum programs, with implications for what features are likely to be availab</w:t>
      </w:r>
      <w:r w:rsidR="001468A8">
        <w:rPr>
          <w:rFonts w:ascii="Times New Roman" w:hAnsi="Times New Roman" w:cs="Times New Roman"/>
          <w:sz w:val="24"/>
          <w:szCs w:val="24"/>
        </w:rPr>
        <w:t xml:space="preserve">le in classrooms and how transformative those features may be with respect to students’ opportunities to learn mathematics. </w:t>
      </w:r>
      <w:r w:rsidR="00E1293A" w:rsidRPr="00C515F9">
        <w:rPr>
          <w:rFonts w:ascii="Times New Roman" w:hAnsi="Times New Roman" w:cs="Times New Roman"/>
          <w:sz w:val="24"/>
          <w:szCs w:val="24"/>
        </w:rPr>
        <w:t xml:space="preserve"> </w:t>
      </w:r>
      <w:r w:rsidR="000F5463" w:rsidRPr="00C515F9">
        <w:rPr>
          <w:rFonts w:ascii="Times New Roman" w:hAnsi="Times New Roman" w:cs="Times New Roman"/>
          <w:sz w:val="24"/>
          <w:szCs w:val="24"/>
        </w:rPr>
        <w:t xml:space="preserve">The perspectives highlight the complexity of the digital space, and the potential for the space </w:t>
      </w:r>
      <w:r w:rsidR="008B039B" w:rsidRPr="00C515F9">
        <w:rPr>
          <w:rFonts w:ascii="Times New Roman" w:hAnsi="Times New Roman" w:cs="Times New Roman"/>
          <w:sz w:val="24"/>
          <w:szCs w:val="24"/>
        </w:rPr>
        <w:t xml:space="preserve">to become dominated by </w:t>
      </w:r>
      <w:r w:rsidR="001468A8">
        <w:rPr>
          <w:rFonts w:ascii="Times New Roman" w:hAnsi="Times New Roman" w:cs="Times New Roman"/>
          <w:sz w:val="24"/>
          <w:szCs w:val="24"/>
        </w:rPr>
        <w:t>a limited range of</w:t>
      </w:r>
      <w:r w:rsidR="008B039B" w:rsidRPr="00C515F9">
        <w:rPr>
          <w:rFonts w:ascii="Times New Roman" w:hAnsi="Times New Roman" w:cs="Times New Roman"/>
          <w:sz w:val="24"/>
          <w:szCs w:val="24"/>
        </w:rPr>
        <w:t xml:space="preserve"> discourses in ways similar to </w:t>
      </w:r>
      <w:r w:rsidR="001468A8">
        <w:rPr>
          <w:rFonts w:ascii="Times New Roman" w:hAnsi="Times New Roman" w:cs="Times New Roman"/>
          <w:sz w:val="24"/>
          <w:szCs w:val="24"/>
        </w:rPr>
        <w:t xml:space="preserve">that described by Labaree (1997). </w:t>
      </w:r>
      <w:r w:rsidR="00B36D12">
        <w:rPr>
          <w:rFonts w:ascii="Times New Roman" w:hAnsi="Times New Roman" w:cs="Times New Roman"/>
          <w:sz w:val="24"/>
          <w:szCs w:val="24"/>
        </w:rPr>
        <w:t xml:space="preserve">Furthermore, the user perspective, where the promise of digital resources collides with pragmatic and logistical considerations, illustrates how, in managing multiple obligations, practitioners privilege some </w:t>
      </w:r>
      <w:r w:rsidR="00CE3500">
        <w:rPr>
          <w:rFonts w:ascii="Times New Roman" w:hAnsi="Times New Roman" w:cs="Times New Roman"/>
          <w:sz w:val="24"/>
          <w:szCs w:val="24"/>
        </w:rPr>
        <w:t xml:space="preserve">obligations </w:t>
      </w:r>
      <w:r w:rsidR="00B36D12">
        <w:rPr>
          <w:rFonts w:ascii="Times New Roman" w:hAnsi="Times New Roman" w:cs="Times New Roman"/>
          <w:sz w:val="24"/>
          <w:szCs w:val="24"/>
        </w:rPr>
        <w:t xml:space="preserve">over others in an attempt to maintain a viable and stable pedagogical space, similar to what </w:t>
      </w:r>
      <w:proofErr w:type="spellStart"/>
      <w:r w:rsidR="00B36D12">
        <w:rPr>
          <w:rFonts w:ascii="Times New Roman" w:hAnsi="Times New Roman" w:cs="Times New Roman"/>
          <w:sz w:val="24"/>
          <w:szCs w:val="24"/>
        </w:rPr>
        <w:t>Herbst</w:t>
      </w:r>
      <w:proofErr w:type="spellEnd"/>
      <w:r w:rsidR="00B36D12">
        <w:rPr>
          <w:rFonts w:ascii="Times New Roman" w:hAnsi="Times New Roman" w:cs="Times New Roman"/>
          <w:sz w:val="24"/>
          <w:szCs w:val="24"/>
        </w:rPr>
        <w:t xml:space="preserve"> and </w:t>
      </w:r>
      <w:proofErr w:type="spellStart"/>
      <w:r w:rsidR="00B36D12">
        <w:rPr>
          <w:rFonts w:ascii="Times New Roman" w:hAnsi="Times New Roman" w:cs="Times New Roman"/>
          <w:sz w:val="24"/>
          <w:szCs w:val="24"/>
        </w:rPr>
        <w:t>Chazan</w:t>
      </w:r>
      <w:proofErr w:type="spellEnd"/>
      <w:r w:rsidR="00B36D12">
        <w:rPr>
          <w:rFonts w:ascii="Times New Roman" w:hAnsi="Times New Roman" w:cs="Times New Roman"/>
          <w:sz w:val="24"/>
          <w:szCs w:val="24"/>
        </w:rPr>
        <w:t xml:space="preserve"> (2011) observed. These themes are explained in more detail below. </w:t>
      </w:r>
    </w:p>
    <w:p w14:paraId="327C2D33" w14:textId="10272C1C" w:rsidR="00AA479C" w:rsidRDefault="00F209AD" w:rsidP="00684A1C">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Neo-liberal perspectives </w:t>
      </w:r>
      <w:r w:rsidR="00684A1C" w:rsidRPr="008D45E6">
        <w:rPr>
          <w:rFonts w:ascii="Times New Roman" w:hAnsi="Times New Roman" w:cs="Times New Roman"/>
          <w:sz w:val="24"/>
          <w:szCs w:val="24"/>
        </w:rPr>
        <w:t>(cf. de Alba et al., 2000)</w:t>
      </w:r>
      <w:r w:rsidR="00684A1C">
        <w:rPr>
          <w:rFonts w:ascii="Times New Roman" w:hAnsi="Times New Roman" w:cs="Times New Roman"/>
          <w:sz w:val="24"/>
          <w:szCs w:val="24"/>
        </w:rPr>
        <w:t xml:space="preserve"> </w:t>
      </w:r>
      <w:r>
        <w:rPr>
          <w:rFonts w:ascii="Times New Roman" w:hAnsi="Times New Roman" w:cs="Times New Roman"/>
          <w:sz w:val="24"/>
          <w:szCs w:val="24"/>
        </w:rPr>
        <w:t>are evident</w:t>
      </w:r>
      <w:r w:rsidR="00684A1C">
        <w:rPr>
          <w:rFonts w:ascii="Times New Roman" w:hAnsi="Times New Roman" w:cs="Times New Roman"/>
          <w:sz w:val="24"/>
          <w:szCs w:val="24"/>
        </w:rPr>
        <w:t xml:space="preserve"> </w:t>
      </w:r>
      <w:r w:rsidR="00BA1382">
        <w:rPr>
          <w:rFonts w:ascii="Times New Roman" w:hAnsi="Times New Roman" w:cs="Times New Roman"/>
          <w:sz w:val="24"/>
          <w:szCs w:val="24"/>
        </w:rPr>
        <w:t>i</w:t>
      </w:r>
      <w:r w:rsidR="00684A1C">
        <w:rPr>
          <w:rFonts w:ascii="Times New Roman" w:hAnsi="Times New Roman" w:cs="Times New Roman"/>
          <w:sz w:val="24"/>
          <w:szCs w:val="24"/>
        </w:rPr>
        <w:t xml:space="preserve">n </w:t>
      </w:r>
      <w:r>
        <w:rPr>
          <w:rFonts w:ascii="Times New Roman" w:hAnsi="Times New Roman" w:cs="Times New Roman"/>
          <w:sz w:val="24"/>
          <w:szCs w:val="24"/>
        </w:rPr>
        <w:t xml:space="preserve">the private sector and policy </w:t>
      </w:r>
      <w:proofErr w:type="spellStart"/>
      <w:r>
        <w:rPr>
          <w:rFonts w:ascii="Times New Roman" w:hAnsi="Times New Roman" w:cs="Times New Roman"/>
          <w:sz w:val="24"/>
          <w:szCs w:val="24"/>
        </w:rPr>
        <w:t>persives</w:t>
      </w:r>
      <w:proofErr w:type="spellEnd"/>
      <w:r>
        <w:rPr>
          <w:rFonts w:ascii="Times New Roman" w:hAnsi="Times New Roman" w:cs="Times New Roman"/>
          <w:sz w:val="24"/>
          <w:szCs w:val="24"/>
        </w:rPr>
        <w:t xml:space="preserve">. </w:t>
      </w:r>
      <w:r w:rsidR="00684A1C">
        <w:rPr>
          <w:rFonts w:ascii="Times New Roman" w:hAnsi="Times New Roman" w:cs="Times New Roman"/>
          <w:sz w:val="24"/>
          <w:szCs w:val="24"/>
        </w:rPr>
        <w:t xml:space="preserve">The neo-liberal perspective emphasizes </w:t>
      </w:r>
      <w:r w:rsidR="00BA1382">
        <w:rPr>
          <w:rFonts w:ascii="Times New Roman" w:hAnsi="Times New Roman" w:cs="Times New Roman"/>
          <w:sz w:val="24"/>
          <w:szCs w:val="24"/>
        </w:rPr>
        <w:t xml:space="preserve">a </w:t>
      </w:r>
      <w:r w:rsidR="00684A1C">
        <w:rPr>
          <w:rFonts w:ascii="Times New Roman" w:hAnsi="Times New Roman" w:cs="Times New Roman"/>
          <w:sz w:val="24"/>
          <w:szCs w:val="24"/>
        </w:rPr>
        <w:t>market-</w:t>
      </w:r>
      <w:r w:rsidR="00BA1382">
        <w:rPr>
          <w:rFonts w:ascii="Times New Roman" w:hAnsi="Times New Roman" w:cs="Times New Roman"/>
          <w:sz w:val="24"/>
          <w:szCs w:val="24"/>
        </w:rPr>
        <w:t>based rationale</w:t>
      </w:r>
      <w:r w:rsidR="00684A1C">
        <w:rPr>
          <w:rFonts w:ascii="Times New Roman" w:hAnsi="Times New Roman" w:cs="Times New Roman"/>
          <w:sz w:val="24"/>
          <w:szCs w:val="24"/>
        </w:rPr>
        <w:t xml:space="preserve">, with its focus </w:t>
      </w:r>
      <w:r w:rsidR="00684A1C">
        <w:rPr>
          <w:rFonts w:ascii="Times New Roman" w:hAnsi="Times New Roman" w:cs="Times New Roman"/>
          <w:sz w:val="24"/>
          <w:szCs w:val="24"/>
        </w:rPr>
        <w:lastRenderedPageBreak/>
        <w:t xml:space="preserve">on managerial efficiency and competition. Competition refers to the ability of users (consumers) to make rational choices regarding the </w:t>
      </w:r>
      <w:r w:rsidR="00AE129C">
        <w:rPr>
          <w:rFonts w:ascii="Times New Roman" w:hAnsi="Times New Roman" w:cs="Times New Roman"/>
          <w:sz w:val="24"/>
          <w:szCs w:val="24"/>
        </w:rPr>
        <w:t xml:space="preserve">selection </w:t>
      </w:r>
      <w:r w:rsidR="00684A1C">
        <w:rPr>
          <w:rFonts w:ascii="Times New Roman" w:hAnsi="Times New Roman" w:cs="Times New Roman"/>
          <w:sz w:val="24"/>
          <w:szCs w:val="24"/>
        </w:rPr>
        <w:t xml:space="preserve">of curriculum materials. In the case of digital curriculum materials, a focus on managerial efficiency manifests in the form of adaptive assessment, data dashboards, and individualization. In addition, </w:t>
      </w:r>
      <w:r w:rsidR="00AE129C">
        <w:rPr>
          <w:rFonts w:ascii="Times New Roman" w:hAnsi="Times New Roman" w:cs="Times New Roman"/>
          <w:sz w:val="24"/>
          <w:szCs w:val="24"/>
        </w:rPr>
        <w:t>the</w:t>
      </w:r>
      <w:r w:rsidR="00684A1C">
        <w:rPr>
          <w:rFonts w:ascii="Times New Roman" w:hAnsi="Times New Roman" w:cs="Times New Roman"/>
          <w:sz w:val="24"/>
          <w:szCs w:val="24"/>
        </w:rPr>
        <w:t xml:space="preserve"> assumption that schools and teachers will be flexible with respect to the selection of curriculum materials</w:t>
      </w:r>
      <w:r w:rsidR="00AE129C">
        <w:rPr>
          <w:rFonts w:ascii="Times New Roman" w:hAnsi="Times New Roman" w:cs="Times New Roman"/>
          <w:sz w:val="24"/>
          <w:szCs w:val="24"/>
        </w:rPr>
        <w:t xml:space="preserve"> </w:t>
      </w:r>
      <w:r w:rsidR="00684A1C">
        <w:rPr>
          <w:rFonts w:ascii="Times New Roman" w:hAnsi="Times New Roman" w:cs="Times New Roman"/>
          <w:sz w:val="24"/>
          <w:szCs w:val="24"/>
        </w:rPr>
        <w:t xml:space="preserve">speaks to the optimism regarding the impact of OER.  Policy makers and private sector entities </w:t>
      </w:r>
      <w:r w:rsidR="00AE129C">
        <w:rPr>
          <w:rFonts w:ascii="Times New Roman" w:hAnsi="Times New Roman" w:cs="Times New Roman"/>
          <w:sz w:val="24"/>
          <w:szCs w:val="24"/>
        </w:rPr>
        <w:t xml:space="preserve">use </w:t>
      </w:r>
      <w:r w:rsidR="00684A1C">
        <w:rPr>
          <w:rFonts w:ascii="Times New Roman" w:hAnsi="Times New Roman" w:cs="Times New Roman"/>
          <w:sz w:val="24"/>
          <w:szCs w:val="24"/>
        </w:rPr>
        <w:t>the discourses of efficiency and choice to push for comprehensive data management systems and thus vendors</w:t>
      </w:r>
      <w:r w:rsidR="00AE129C">
        <w:rPr>
          <w:rFonts w:ascii="Times New Roman" w:hAnsi="Times New Roman" w:cs="Times New Roman"/>
          <w:sz w:val="24"/>
          <w:szCs w:val="24"/>
        </w:rPr>
        <w:t xml:space="preserve"> who sell them</w:t>
      </w:r>
      <w:r w:rsidR="00684A1C">
        <w:rPr>
          <w:rFonts w:ascii="Times New Roman" w:hAnsi="Times New Roman" w:cs="Times New Roman"/>
          <w:sz w:val="24"/>
          <w:szCs w:val="24"/>
        </w:rPr>
        <w:t xml:space="preserve">. Furthermore, in the case of OER, the discourse of choice and flexibility masks costs related to the time </w:t>
      </w:r>
      <w:r w:rsidR="003D7BA3">
        <w:rPr>
          <w:rFonts w:ascii="Times New Roman" w:hAnsi="Times New Roman" w:cs="Times New Roman"/>
          <w:sz w:val="24"/>
          <w:szCs w:val="24"/>
        </w:rPr>
        <w:t xml:space="preserve">and capacity requirements </w:t>
      </w:r>
      <w:r w:rsidR="00684A1C">
        <w:rPr>
          <w:rFonts w:ascii="Times New Roman" w:hAnsi="Times New Roman" w:cs="Times New Roman"/>
          <w:sz w:val="24"/>
          <w:szCs w:val="24"/>
        </w:rPr>
        <w:t xml:space="preserve">necessary to evaluate and sequence content. </w:t>
      </w:r>
    </w:p>
    <w:p w14:paraId="06AF6685" w14:textId="71806B03" w:rsidR="00294566" w:rsidRDefault="00684A1C" w:rsidP="008D45E6">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are tensions, however, between the private sector and policy perspectives. </w:t>
      </w:r>
      <w:r w:rsidR="0084381B" w:rsidRPr="008D45E6">
        <w:rPr>
          <w:rFonts w:ascii="Times New Roman" w:hAnsi="Times New Roman" w:cs="Times New Roman"/>
          <w:sz w:val="24"/>
          <w:szCs w:val="24"/>
        </w:rPr>
        <w:t xml:space="preserve">The policy emphasis on open resources, for example, encourages </w:t>
      </w:r>
      <w:r w:rsidR="003A6F65">
        <w:rPr>
          <w:rFonts w:ascii="Times New Roman" w:hAnsi="Times New Roman" w:cs="Times New Roman"/>
          <w:sz w:val="24"/>
          <w:szCs w:val="24"/>
        </w:rPr>
        <w:t xml:space="preserve">the </w:t>
      </w:r>
      <w:r w:rsidR="0084381B" w:rsidRPr="008D45E6">
        <w:rPr>
          <w:rFonts w:ascii="Times New Roman" w:hAnsi="Times New Roman" w:cs="Times New Roman"/>
          <w:sz w:val="24"/>
          <w:szCs w:val="24"/>
        </w:rPr>
        <w:t xml:space="preserve">use of activities or content from multiple sources: this ‘foraging’ behavior gravitates against the adoption of comprehensive programs developed by large publishers. </w:t>
      </w:r>
      <w:r w:rsidR="00506817" w:rsidRPr="008D45E6">
        <w:rPr>
          <w:rFonts w:ascii="Times New Roman" w:hAnsi="Times New Roman" w:cs="Times New Roman"/>
          <w:sz w:val="24"/>
          <w:szCs w:val="24"/>
        </w:rPr>
        <w:t xml:space="preserve">Furthermore, the emphasis on OER undercuts </w:t>
      </w:r>
      <w:r w:rsidR="003D7BA3">
        <w:rPr>
          <w:rFonts w:ascii="Times New Roman" w:hAnsi="Times New Roman" w:cs="Times New Roman"/>
          <w:sz w:val="24"/>
          <w:szCs w:val="24"/>
        </w:rPr>
        <w:t>commercial</w:t>
      </w:r>
      <w:r w:rsidR="00506817" w:rsidRPr="008D45E6">
        <w:rPr>
          <w:rFonts w:ascii="Times New Roman" w:hAnsi="Times New Roman" w:cs="Times New Roman"/>
          <w:sz w:val="24"/>
          <w:szCs w:val="24"/>
        </w:rPr>
        <w:t xml:space="preserve"> content, though </w:t>
      </w:r>
      <w:r w:rsidR="00760A81" w:rsidRPr="008D45E6">
        <w:rPr>
          <w:rFonts w:ascii="Times New Roman" w:hAnsi="Times New Roman" w:cs="Times New Roman"/>
          <w:sz w:val="24"/>
          <w:szCs w:val="24"/>
        </w:rPr>
        <w:t xml:space="preserve">there are commercial efforts to curate OER. </w:t>
      </w:r>
    </w:p>
    <w:p w14:paraId="1C615CD7" w14:textId="629FCDB2" w:rsidR="00823201" w:rsidRDefault="002264AC" w:rsidP="00DF4A61">
      <w:pPr>
        <w:autoSpaceDE w:val="0"/>
        <w:autoSpaceDN w:val="0"/>
        <w:adjustRightInd w:val="0"/>
        <w:spacing w:after="0" w:line="480" w:lineRule="auto"/>
        <w:ind w:firstLine="720"/>
        <w:rPr>
          <w:rFonts w:ascii="Times New Roman" w:hAnsi="Times New Roman" w:cs="Times New Roman"/>
          <w:sz w:val="24"/>
          <w:szCs w:val="24"/>
        </w:rPr>
      </w:pPr>
      <w:r w:rsidRPr="008D45E6">
        <w:rPr>
          <w:rFonts w:ascii="Times New Roman" w:hAnsi="Times New Roman" w:cs="Times New Roman"/>
          <w:sz w:val="24"/>
          <w:szCs w:val="24"/>
        </w:rPr>
        <w:t xml:space="preserve">The user perspective </w:t>
      </w:r>
      <w:r w:rsidR="000F5FC3">
        <w:rPr>
          <w:rFonts w:ascii="Times New Roman" w:hAnsi="Times New Roman" w:cs="Times New Roman"/>
          <w:sz w:val="24"/>
          <w:szCs w:val="24"/>
        </w:rPr>
        <w:t>is associated with</w:t>
      </w:r>
      <w:r w:rsidR="00627A03">
        <w:rPr>
          <w:rFonts w:ascii="Times New Roman" w:hAnsi="Times New Roman" w:cs="Times New Roman"/>
          <w:sz w:val="24"/>
          <w:szCs w:val="24"/>
        </w:rPr>
        <w:t xml:space="preserve"> aspects of the neoliberal perspective, such as the focus on managerial efficiency and desire to have choice and flexibility with respect to content (i.e., actively engage in market-based practices). However, </w:t>
      </w:r>
      <w:r w:rsidR="000F5FC3">
        <w:rPr>
          <w:rFonts w:ascii="Times New Roman" w:hAnsi="Times New Roman" w:cs="Times New Roman"/>
          <w:sz w:val="24"/>
          <w:szCs w:val="24"/>
        </w:rPr>
        <w:t xml:space="preserve">their interests are not entirely motivated by market-based rationale for their schools or students. The user perspective also manifests pragmatic concerns related to compliance to policy mandates (e.g., standards and high-stakes assessments) and to ensuring that all students’ needs are met. The balancing of competing obligations is seen by a focus on meeting daily challenges of managing complex instructional systems in a climate of accountability. </w:t>
      </w:r>
      <w:r w:rsidR="0071460E">
        <w:rPr>
          <w:rFonts w:ascii="Times New Roman" w:hAnsi="Times New Roman" w:cs="Times New Roman"/>
          <w:sz w:val="24"/>
          <w:szCs w:val="24"/>
        </w:rPr>
        <w:t>Administrators</w:t>
      </w:r>
      <w:r w:rsidR="000F5FC3">
        <w:rPr>
          <w:rFonts w:ascii="Times New Roman" w:hAnsi="Times New Roman" w:cs="Times New Roman"/>
          <w:sz w:val="24"/>
          <w:szCs w:val="24"/>
        </w:rPr>
        <w:t>, for example,</w:t>
      </w:r>
      <w:r w:rsidR="0071460E">
        <w:rPr>
          <w:rFonts w:ascii="Times New Roman" w:hAnsi="Times New Roman" w:cs="Times New Roman"/>
          <w:sz w:val="24"/>
          <w:szCs w:val="24"/>
        </w:rPr>
        <w:t xml:space="preserve"> favor </w:t>
      </w:r>
      <w:r w:rsidR="007A2A39">
        <w:rPr>
          <w:rFonts w:ascii="Times New Roman" w:hAnsi="Times New Roman" w:cs="Times New Roman"/>
          <w:sz w:val="24"/>
          <w:szCs w:val="24"/>
        </w:rPr>
        <w:t xml:space="preserve">flexible and </w:t>
      </w:r>
      <w:r w:rsidR="007A2A39">
        <w:rPr>
          <w:rFonts w:ascii="Times New Roman" w:hAnsi="Times New Roman" w:cs="Times New Roman"/>
          <w:sz w:val="24"/>
          <w:szCs w:val="24"/>
        </w:rPr>
        <w:lastRenderedPageBreak/>
        <w:t>customizable content, especially with respect to tracking and remediating struggling students. These features are privileged over others, such as activities that involve complex problems and flexible mathematical tools in collective spaces as featured in the designers’ perspective. Thus, administrators</w:t>
      </w:r>
      <w:r w:rsidR="000F5FC3">
        <w:rPr>
          <w:rFonts w:ascii="Times New Roman" w:hAnsi="Times New Roman" w:cs="Times New Roman"/>
          <w:sz w:val="24"/>
          <w:szCs w:val="24"/>
        </w:rPr>
        <w:t>’</w:t>
      </w:r>
      <w:r w:rsidR="007A2A39">
        <w:rPr>
          <w:rFonts w:ascii="Times New Roman" w:hAnsi="Times New Roman" w:cs="Times New Roman"/>
          <w:sz w:val="24"/>
          <w:szCs w:val="24"/>
        </w:rPr>
        <w:t xml:space="preserve"> obligations toward providing opportunities to develop skills important in the contemporary workplace are sidetracked </w:t>
      </w:r>
      <w:r w:rsidR="000F5FC3">
        <w:rPr>
          <w:rFonts w:ascii="Times New Roman" w:hAnsi="Times New Roman" w:cs="Times New Roman"/>
          <w:sz w:val="24"/>
          <w:szCs w:val="24"/>
        </w:rPr>
        <w:t>by</w:t>
      </w:r>
      <w:r w:rsidR="007A2A39">
        <w:rPr>
          <w:rFonts w:ascii="Times New Roman" w:hAnsi="Times New Roman" w:cs="Times New Roman"/>
          <w:sz w:val="24"/>
          <w:szCs w:val="24"/>
        </w:rPr>
        <w:t xml:space="preserve"> </w:t>
      </w:r>
      <w:r w:rsidR="000F5FC3">
        <w:rPr>
          <w:rFonts w:ascii="Times New Roman" w:hAnsi="Times New Roman" w:cs="Times New Roman"/>
          <w:sz w:val="24"/>
          <w:szCs w:val="24"/>
        </w:rPr>
        <w:t xml:space="preserve">a focus on </w:t>
      </w:r>
      <w:r w:rsidR="007A2A39">
        <w:rPr>
          <w:rFonts w:ascii="Times New Roman" w:hAnsi="Times New Roman" w:cs="Times New Roman"/>
          <w:sz w:val="24"/>
          <w:szCs w:val="24"/>
        </w:rPr>
        <w:t xml:space="preserve">compliance issues related to </w:t>
      </w:r>
      <w:r w:rsidR="000F5FC3">
        <w:rPr>
          <w:rFonts w:ascii="Times New Roman" w:hAnsi="Times New Roman" w:cs="Times New Roman"/>
          <w:sz w:val="24"/>
          <w:szCs w:val="24"/>
        </w:rPr>
        <w:t xml:space="preserve">addressing the needs of all students. In </w:t>
      </w:r>
      <w:proofErr w:type="spellStart"/>
      <w:r w:rsidR="000F5FC3">
        <w:rPr>
          <w:rFonts w:ascii="Times New Roman" w:hAnsi="Times New Roman" w:cs="Times New Roman"/>
          <w:sz w:val="24"/>
          <w:szCs w:val="24"/>
        </w:rPr>
        <w:t>Labaree’s</w:t>
      </w:r>
      <w:proofErr w:type="spellEnd"/>
      <w:r w:rsidR="000F5FC3">
        <w:rPr>
          <w:rFonts w:ascii="Times New Roman" w:hAnsi="Times New Roman" w:cs="Times New Roman"/>
          <w:sz w:val="24"/>
          <w:szCs w:val="24"/>
        </w:rPr>
        <w:t xml:space="preserve"> (1997) terms, administrators are managing tensions between the goals of social mobility and social efficiency. </w:t>
      </w:r>
      <w:r w:rsidR="007A2A39">
        <w:rPr>
          <w:rFonts w:ascii="Times New Roman" w:hAnsi="Times New Roman" w:cs="Times New Roman"/>
          <w:sz w:val="24"/>
          <w:szCs w:val="24"/>
        </w:rPr>
        <w:t xml:space="preserve">Similarly, </w:t>
      </w:r>
      <w:r w:rsidR="000F5FC3">
        <w:rPr>
          <w:rFonts w:ascii="Times New Roman" w:hAnsi="Times New Roman" w:cs="Times New Roman"/>
          <w:sz w:val="24"/>
          <w:szCs w:val="24"/>
        </w:rPr>
        <w:t xml:space="preserve">teachers favor features that do little to disrupt their current practices, preferring stability over changes that </w:t>
      </w:r>
      <w:r w:rsidR="00DF4A61">
        <w:rPr>
          <w:rFonts w:ascii="Times New Roman" w:hAnsi="Times New Roman" w:cs="Times New Roman"/>
          <w:sz w:val="24"/>
          <w:szCs w:val="24"/>
        </w:rPr>
        <w:t>might transform learning opportunities in their classrooms.</w:t>
      </w:r>
    </w:p>
    <w:p w14:paraId="7B352D3B" w14:textId="34FA6F5C" w:rsidR="002264AC" w:rsidRPr="008D45E6" w:rsidRDefault="008A7017" w:rsidP="002264AC">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Features emphasized by some </w:t>
      </w:r>
      <w:r w:rsidR="002264AC" w:rsidRPr="008D45E6">
        <w:rPr>
          <w:rFonts w:ascii="Times New Roman" w:hAnsi="Times New Roman" w:cs="Times New Roman"/>
          <w:sz w:val="24"/>
          <w:szCs w:val="24"/>
        </w:rPr>
        <w:t xml:space="preserve">perspectives </w:t>
      </w:r>
      <w:r>
        <w:rPr>
          <w:rFonts w:ascii="Times New Roman" w:hAnsi="Times New Roman" w:cs="Times New Roman"/>
          <w:sz w:val="24"/>
          <w:szCs w:val="24"/>
        </w:rPr>
        <w:t>ignored</w:t>
      </w:r>
      <w:r w:rsidR="002264AC" w:rsidRPr="008D45E6">
        <w:rPr>
          <w:rFonts w:ascii="Times New Roman" w:hAnsi="Times New Roman" w:cs="Times New Roman"/>
          <w:sz w:val="24"/>
          <w:szCs w:val="24"/>
        </w:rPr>
        <w:t xml:space="preserve"> </w:t>
      </w:r>
      <w:r w:rsidR="00823201">
        <w:rPr>
          <w:rFonts w:ascii="Times New Roman" w:hAnsi="Times New Roman" w:cs="Times New Roman"/>
          <w:sz w:val="24"/>
          <w:szCs w:val="24"/>
        </w:rPr>
        <w:t>t</w:t>
      </w:r>
      <w:r w:rsidR="002264AC" w:rsidRPr="008D45E6">
        <w:rPr>
          <w:rFonts w:ascii="Times New Roman" w:hAnsi="Times New Roman" w:cs="Times New Roman"/>
          <w:sz w:val="24"/>
          <w:szCs w:val="24"/>
        </w:rPr>
        <w:t xml:space="preserve">he needs of teachers, and </w:t>
      </w:r>
      <w:r>
        <w:rPr>
          <w:rFonts w:ascii="Times New Roman" w:hAnsi="Times New Roman" w:cs="Times New Roman"/>
          <w:sz w:val="24"/>
          <w:szCs w:val="24"/>
        </w:rPr>
        <w:t>even</w:t>
      </w:r>
      <w:r w:rsidR="002264AC" w:rsidRPr="008D45E6">
        <w:rPr>
          <w:rFonts w:ascii="Times New Roman" w:hAnsi="Times New Roman" w:cs="Times New Roman"/>
          <w:sz w:val="24"/>
          <w:szCs w:val="24"/>
        </w:rPr>
        <w:t xml:space="preserve"> reduced </w:t>
      </w:r>
      <w:r>
        <w:rPr>
          <w:rFonts w:ascii="Times New Roman" w:hAnsi="Times New Roman" w:cs="Times New Roman"/>
          <w:sz w:val="24"/>
          <w:szCs w:val="24"/>
        </w:rPr>
        <w:t>the roles of</w:t>
      </w:r>
      <w:r w:rsidR="002264AC" w:rsidRPr="008D45E6">
        <w:rPr>
          <w:rFonts w:ascii="Times New Roman" w:hAnsi="Times New Roman" w:cs="Times New Roman"/>
          <w:sz w:val="24"/>
          <w:szCs w:val="24"/>
        </w:rPr>
        <w:t xml:space="preserve"> teachers. </w:t>
      </w:r>
      <w:r w:rsidR="002264AC" w:rsidRPr="008D45E6">
        <w:rPr>
          <w:rFonts w:ascii="Times New Roman" w:hAnsi="Times New Roman" w:cs="Times New Roman"/>
          <w:color w:val="000000"/>
          <w:sz w:val="24"/>
          <w:szCs w:val="24"/>
        </w:rPr>
        <w:t xml:space="preserve">One implication from the kinds of features being pushed by policymakers, commercial publishers, and philanthropies like the Gates Foundation is that digital materials perform instructional and assessment functions typically under the purview of the teacher. </w:t>
      </w:r>
      <w:r w:rsidR="002264AC" w:rsidRPr="008D45E6">
        <w:rPr>
          <w:rFonts w:ascii="Times New Roman" w:hAnsi="Times New Roman" w:cs="Times New Roman"/>
          <w:sz w:val="24"/>
          <w:szCs w:val="24"/>
        </w:rPr>
        <w:t xml:space="preserve">The </w:t>
      </w:r>
      <w:r w:rsidR="00823201">
        <w:rPr>
          <w:rFonts w:ascii="Times New Roman" w:hAnsi="Times New Roman" w:cs="Times New Roman"/>
          <w:sz w:val="24"/>
          <w:szCs w:val="24"/>
        </w:rPr>
        <w:t>private secto</w:t>
      </w:r>
      <w:r w:rsidR="00DD0BD4">
        <w:rPr>
          <w:rFonts w:ascii="Times New Roman" w:hAnsi="Times New Roman" w:cs="Times New Roman"/>
          <w:sz w:val="24"/>
          <w:szCs w:val="24"/>
        </w:rPr>
        <w:t>r</w:t>
      </w:r>
      <w:r w:rsidR="002264AC" w:rsidRPr="008D45E6">
        <w:rPr>
          <w:rFonts w:ascii="Times New Roman" w:hAnsi="Times New Roman" w:cs="Times New Roman"/>
          <w:sz w:val="24"/>
          <w:szCs w:val="24"/>
        </w:rPr>
        <w:t xml:space="preserve"> </w:t>
      </w:r>
      <w:r w:rsidR="003A4867">
        <w:rPr>
          <w:rFonts w:ascii="Times New Roman" w:hAnsi="Times New Roman" w:cs="Times New Roman"/>
          <w:sz w:val="24"/>
          <w:szCs w:val="24"/>
        </w:rPr>
        <w:t xml:space="preserve">perspective </w:t>
      </w:r>
      <w:r w:rsidR="002264AC" w:rsidRPr="008D45E6">
        <w:rPr>
          <w:rFonts w:ascii="Times New Roman" w:hAnsi="Times New Roman" w:cs="Times New Roman"/>
          <w:sz w:val="24"/>
          <w:szCs w:val="24"/>
        </w:rPr>
        <w:t>largely emphasize</w:t>
      </w:r>
      <w:r w:rsidR="00DD0BD4">
        <w:rPr>
          <w:rFonts w:ascii="Times New Roman" w:hAnsi="Times New Roman" w:cs="Times New Roman"/>
          <w:sz w:val="24"/>
          <w:szCs w:val="24"/>
        </w:rPr>
        <w:t>s</w:t>
      </w:r>
      <w:r w:rsidR="002264AC" w:rsidRPr="008D45E6">
        <w:rPr>
          <w:rFonts w:ascii="Times New Roman" w:hAnsi="Times New Roman" w:cs="Times New Roman"/>
          <w:sz w:val="24"/>
          <w:szCs w:val="24"/>
        </w:rPr>
        <w:t xml:space="preserve"> a mastery learning design, with embedded assessment systems used to evaluate performance and determine access to new content. These programs narrow the role of </w:t>
      </w:r>
      <w:r w:rsidR="003A4867">
        <w:rPr>
          <w:rFonts w:ascii="Times New Roman" w:hAnsi="Times New Roman" w:cs="Times New Roman"/>
          <w:sz w:val="24"/>
          <w:szCs w:val="24"/>
        </w:rPr>
        <w:t>the teacher</w:t>
      </w:r>
      <w:r w:rsidR="002264AC" w:rsidRPr="008D45E6">
        <w:rPr>
          <w:rFonts w:ascii="Times New Roman" w:hAnsi="Times New Roman" w:cs="Times New Roman"/>
          <w:sz w:val="24"/>
          <w:szCs w:val="24"/>
        </w:rPr>
        <w:t xml:space="preserve"> by removing responsibilities related to assessment, replacing these complex activities with software that ostensibly can diagnose with greater efficiency and accuracy. The underlying economics of devolving such responsibilities to digital programs involves a shift in money from personnel to software, with implications for the p</w:t>
      </w:r>
      <w:r w:rsidR="003A4867">
        <w:rPr>
          <w:rFonts w:ascii="Times New Roman" w:hAnsi="Times New Roman" w:cs="Times New Roman"/>
          <w:sz w:val="24"/>
          <w:szCs w:val="24"/>
        </w:rPr>
        <w:t>rofessional lives of teachers. Furthermore, current efforts that attempt to do this ultimately disadvantage students already disadvantaged (Burch &amp; Good, 2014).</w:t>
      </w:r>
    </w:p>
    <w:p w14:paraId="2787BDE6" w14:textId="04C08687" w:rsidR="00823201" w:rsidRPr="008D45E6" w:rsidRDefault="00823201" w:rsidP="00823201">
      <w:pPr>
        <w:autoSpaceDE w:val="0"/>
        <w:autoSpaceDN w:val="0"/>
        <w:adjustRightInd w:val="0"/>
        <w:spacing w:after="0" w:line="480" w:lineRule="auto"/>
        <w:ind w:firstLine="720"/>
        <w:rPr>
          <w:rFonts w:ascii="Times New Roman" w:hAnsi="Times New Roman" w:cs="Times New Roman"/>
          <w:sz w:val="24"/>
          <w:szCs w:val="24"/>
        </w:rPr>
      </w:pPr>
      <w:r w:rsidRPr="008D45E6">
        <w:rPr>
          <w:rFonts w:ascii="Times New Roman" w:hAnsi="Times New Roman" w:cs="Times New Roman"/>
          <w:sz w:val="24"/>
          <w:szCs w:val="24"/>
        </w:rPr>
        <w:t xml:space="preserve">The design features mentioned by Confrey and other designers, especially the most innovative and research-based features, are largely absent in the other perspectives. </w:t>
      </w:r>
      <w:r w:rsidR="003F657B">
        <w:rPr>
          <w:rFonts w:ascii="Times New Roman" w:hAnsi="Times New Roman" w:cs="Times New Roman"/>
          <w:sz w:val="24"/>
          <w:szCs w:val="24"/>
        </w:rPr>
        <w:t>T</w:t>
      </w:r>
      <w:r w:rsidRPr="008D45E6">
        <w:rPr>
          <w:rFonts w:ascii="Times New Roman" w:hAnsi="Times New Roman" w:cs="Times New Roman"/>
          <w:sz w:val="24"/>
          <w:szCs w:val="24"/>
        </w:rPr>
        <w:t xml:space="preserve">his reflects </w:t>
      </w:r>
      <w:r w:rsidRPr="008D45E6">
        <w:rPr>
          <w:rFonts w:ascii="Times New Roman" w:hAnsi="Times New Roman" w:cs="Times New Roman"/>
          <w:sz w:val="24"/>
          <w:szCs w:val="24"/>
        </w:rPr>
        <w:lastRenderedPageBreak/>
        <w:t xml:space="preserve">the designers’ </w:t>
      </w:r>
      <w:r w:rsidR="003936B6">
        <w:rPr>
          <w:rFonts w:ascii="Times New Roman" w:hAnsi="Times New Roman" w:cs="Times New Roman"/>
          <w:sz w:val="24"/>
          <w:szCs w:val="24"/>
        </w:rPr>
        <w:t xml:space="preserve">focus on </w:t>
      </w:r>
      <w:r w:rsidR="009B21E9">
        <w:rPr>
          <w:rFonts w:ascii="Times New Roman" w:hAnsi="Times New Roman" w:cs="Times New Roman"/>
          <w:sz w:val="24"/>
          <w:szCs w:val="24"/>
        </w:rPr>
        <w:t>using</w:t>
      </w:r>
      <w:r w:rsidR="003936B6">
        <w:rPr>
          <w:rFonts w:ascii="Times New Roman" w:hAnsi="Times New Roman" w:cs="Times New Roman"/>
          <w:sz w:val="24"/>
          <w:szCs w:val="24"/>
        </w:rPr>
        <w:t xml:space="preserve"> affordances in digital spaces to create rich learning experiences, informed by research on teaching and learning. </w:t>
      </w:r>
      <w:r w:rsidR="003F657B">
        <w:rPr>
          <w:rFonts w:ascii="Times New Roman" w:hAnsi="Times New Roman" w:cs="Times New Roman"/>
          <w:sz w:val="24"/>
          <w:szCs w:val="24"/>
        </w:rPr>
        <w:t xml:space="preserve">Designers’ primary obligation is to the learner and to creating instructional tasks that are accessible to a wide range of approaches, and thus a wide range of learners. </w:t>
      </w:r>
      <w:r w:rsidR="00CF0139">
        <w:rPr>
          <w:rFonts w:ascii="Times New Roman" w:hAnsi="Times New Roman" w:cs="Times New Roman"/>
          <w:sz w:val="24"/>
          <w:szCs w:val="24"/>
        </w:rPr>
        <w:t xml:space="preserve">Furthermore, curriculum programs developed from the designer perspective provide access to the kinds of complex and collaborative work environments that </w:t>
      </w:r>
      <w:r w:rsidR="00C2458F">
        <w:rPr>
          <w:rFonts w:ascii="Times New Roman" w:hAnsi="Times New Roman" w:cs="Times New Roman"/>
          <w:sz w:val="24"/>
          <w:szCs w:val="24"/>
        </w:rPr>
        <w:t xml:space="preserve">align with the most valued skills and professions in the workplace. In terms of educational priorities, then, development and dissemination of such programs would seem a priority. Yet, </w:t>
      </w:r>
      <w:r w:rsidRPr="008D45E6">
        <w:rPr>
          <w:rFonts w:ascii="Times New Roman" w:hAnsi="Times New Roman" w:cs="Times New Roman"/>
          <w:sz w:val="24"/>
          <w:szCs w:val="24"/>
        </w:rPr>
        <w:t xml:space="preserve">current sources of funding for the development of digital curriculum materials, combined with the pragmatic rather than transformative agenda of end users, is cause for skepticism with regard to the large scale development and dissemination of imaginative and transformational curriculum materials. </w:t>
      </w:r>
      <w:r w:rsidR="003A4867">
        <w:rPr>
          <w:rFonts w:ascii="Times New Roman" w:hAnsi="Times New Roman" w:cs="Times New Roman"/>
          <w:sz w:val="24"/>
          <w:szCs w:val="24"/>
        </w:rPr>
        <w:t>Without such transformative efforts, there is likely to be stasis in the current inequitable distribution in opportunities to learn (Burch &amp; Good, 2014)</w:t>
      </w:r>
      <w:r w:rsidR="00FB2A2F">
        <w:rPr>
          <w:rFonts w:ascii="Times New Roman" w:hAnsi="Times New Roman" w:cs="Times New Roman"/>
          <w:sz w:val="24"/>
          <w:szCs w:val="24"/>
        </w:rPr>
        <w:t>.</w:t>
      </w:r>
    </w:p>
    <w:p w14:paraId="4597545D" w14:textId="0AFCFC82" w:rsidR="00ED0DC7" w:rsidRPr="008D45E6" w:rsidRDefault="005429B4" w:rsidP="008D45E6">
      <w:pPr>
        <w:autoSpaceDE w:val="0"/>
        <w:autoSpaceDN w:val="0"/>
        <w:adjustRightInd w:val="0"/>
        <w:spacing w:after="0" w:line="480" w:lineRule="auto"/>
        <w:ind w:firstLine="720"/>
        <w:rPr>
          <w:rFonts w:ascii="Times New Roman" w:hAnsi="Times New Roman" w:cs="Times New Roman"/>
          <w:sz w:val="24"/>
          <w:szCs w:val="24"/>
        </w:rPr>
      </w:pPr>
      <w:r w:rsidRPr="008D45E6">
        <w:rPr>
          <w:rFonts w:ascii="Times New Roman" w:hAnsi="Times New Roman" w:cs="Times New Roman"/>
          <w:color w:val="000000"/>
          <w:sz w:val="24"/>
          <w:szCs w:val="24"/>
        </w:rPr>
        <w:t>T</w:t>
      </w:r>
      <w:r w:rsidR="00740605" w:rsidRPr="008D45E6">
        <w:rPr>
          <w:rFonts w:ascii="Times New Roman" w:hAnsi="Times New Roman" w:cs="Times New Roman"/>
          <w:color w:val="000000"/>
          <w:sz w:val="24"/>
          <w:szCs w:val="24"/>
        </w:rPr>
        <w:t>h</w:t>
      </w:r>
      <w:r w:rsidRPr="008D45E6">
        <w:rPr>
          <w:rFonts w:ascii="Times New Roman" w:hAnsi="Times New Roman" w:cs="Times New Roman"/>
          <w:color w:val="000000"/>
          <w:sz w:val="24"/>
          <w:szCs w:val="24"/>
        </w:rPr>
        <w:t xml:space="preserve">e emphasis on open resources, especially in the policy perspective, </w:t>
      </w:r>
      <w:r w:rsidR="00740605" w:rsidRPr="008D45E6">
        <w:rPr>
          <w:rFonts w:ascii="Times New Roman" w:hAnsi="Times New Roman" w:cs="Times New Roman"/>
          <w:color w:val="000000"/>
          <w:sz w:val="24"/>
          <w:szCs w:val="24"/>
        </w:rPr>
        <w:t>entails</w:t>
      </w:r>
      <w:r w:rsidRPr="008D45E6">
        <w:rPr>
          <w:rFonts w:ascii="Times New Roman" w:hAnsi="Times New Roman" w:cs="Times New Roman"/>
          <w:color w:val="000000"/>
          <w:sz w:val="24"/>
          <w:szCs w:val="24"/>
        </w:rPr>
        <w:t xml:space="preserve"> the need for </w:t>
      </w:r>
      <w:r w:rsidR="00FB2A2F">
        <w:rPr>
          <w:rFonts w:ascii="Times New Roman" w:hAnsi="Times New Roman" w:cs="Times New Roman"/>
          <w:color w:val="000000"/>
          <w:sz w:val="24"/>
          <w:szCs w:val="24"/>
        </w:rPr>
        <w:t>local education agencies (schools and districts)</w:t>
      </w:r>
      <w:r w:rsidRPr="008D45E6">
        <w:rPr>
          <w:rFonts w:ascii="Times New Roman" w:hAnsi="Times New Roman" w:cs="Times New Roman"/>
          <w:color w:val="000000"/>
          <w:sz w:val="24"/>
          <w:szCs w:val="24"/>
        </w:rPr>
        <w:t xml:space="preserve"> to engage in </w:t>
      </w:r>
      <w:r w:rsidR="00740605" w:rsidRPr="008D45E6">
        <w:rPr>
          <w:rFonts w:ascii="Times New Roman" w:hAnsi="Times New Roman" w:cs="Times New Roman"/>
          <w:color w:val="000000"/>
          <w:sz w:val="24"/>
          <w:szCs w:val="24"/>
        </w:rPr>
        <w:t>curriculum decision-making</w:t>
      </w:r>
      <w:r w:rsidR="00FB2A2F">
        <w:rPr>
          <w:rFonts w:ascii="Times New Roman" w:hAnsi="Times New Roman" w:cs="Times New Roman"/>
          <w:color w:val="000000"/>
          <w:sz w:val="24"/>
          <w:szCs w:val="24"/>
        </w:rPr>
        <w:t xml:space="preserve"> that</w:t>
      </w:r>
      <w:r w:rsidR="00740605" w:rsidRPr="008D45E6">
        <w:rPr>
          <w:rFonts w:ascii="Times New Roman" w:hAnsi="Times New Roman" w:cs="Times New Roman"/>
          <w:color w:val="000000"/>
          <w:sz w:val="24"/>
          <w:szCs w:val="24"/>
        </w:rPr>
        <w:t xml:space="preserve"> entails an understanding of curriculum that has traditionally been in the domain of designers and publishers</w:t>
      </w:r>
      <w:r w:rsidR="00FB2A2F">
        <w:rPr>
          <w:rFonts w:ascii="Times New Roman" w:hAnsi="Times New Roman" w:cs="Times New Roman"/>
          <w:color w:val="000000"/>
          <w:sz w:val="24"/>
          <w:szCs w:val="24"/>
        </w:rPr>
        <w:t>. R</w:t>
      </w:r>
      <w:r w:rsidR="00740605" w:rsidRPr="008D45E6">
        <w:rPr>
          <w:rFonts w:ascii="Times New Roman" w:hAnsi="Times New Roman" w:cs="Times New Roman"/>
          <w:color w:val="000000"/>
          <w:sz w:val="24"/>
          <w:szCs w:val="24"/>
        </w:rPr>
        <w:t>esearch shows that teachers struggle to build coherence in their curriculum efforts (</w:t>
      </w:r>
      <w:proofErr w:type="spellStart"/>
      <w:r w:rsidR="00740605" w:rsidRPr="008D45E6">
        <w:rPr>
          <w:rFonts w:ascii="Times New Roman" w:hAnsi="Times New Roman" w:cs="Times New Roman"/>
          <w:sz w:val="24"/>
          <w:szCs w:val="24"/>
        </w:rPr>
        <w:t>Gueudet</w:t>
      </w:r>
      <w:proofErr w:type="spellEnd"/>
      <w:r w:rsidR="00740605" w:rsidRPr="008D45E6">
        <w:rPr>
          <w:rFonts w:ascii="Times New Roman" w:hAnsi="Times New Roman" w:cs="Times New Roman"/>
          <w:sz w:val="24"/>
          <w:szCs w:val="24"/>
        </w:rPr>
        <w:t xml:space="preserve">, Pepin, &amp; Trouche, 2013), </w:t>
      </w:r>
      <w:r w:rsidRPr="008D45E6">
        <w:rPr>
          <w:rFonts w:ascii="Times New Roman" w:hAnsi="Times New Roman" w:cs="Times New Roman"/>
          <w:sz w:val="24"/>
          <w:szCs w:val="24"/>
        </w:rPr>
        <w:t xml:space="preserve">which </w:t>
      </w:r>
      <w:r w:rsidR="006E2A36" w:rsidRPr="008D45E6">
        <w:rPr>
          <w:rFonts w:ascii="Times New Roman" w:hAnsi="Times New Roman" w:cs="Times New Roman"/>
          <w:sz w:val="24"/>
          <w:szCs w:val="24"/>
        </w:rPr>
        <w:t xml:space="preserve">illustrates potential shortcomings in assumptions of teacher capacity to productively use OER. </w:t>
      </w:r>
      <w:r w:rsidR="00ED0DC7" w:rsidRPr="008D45E6">
        <w:rPr>
          <w:rFonts w:ascii="Times New Roman" w:hAnsi="Times New Roman" w:cs="Times New Roman"/>
          <w:sz w:val="24"/>
          <w:szCs w:val="24"/>
        </w:rPr>
        <w:t xml:space="preserve">The implication of the tension between these perspectives is that, while the </w:t>
      </w:r>
      <w:r w:rsidR="003A6F65">
        <w:rPr>
          <w:rFonts w:ascii="Times New Roman" w:hAnsi="Times New Roman" w:cs="Times New Roman"/>
          <w:sz w:val="24"/>
          <w:szCs w:val="24"/>
        </w:rPr>
        <w:t>private sector</w:t>
      </w:r>
      <w:r w:rsidR="00ED0DC7" w:rsidRPr="008D45E6">
        <w:rPr>
          <w:rFonts w:ascii="Times New Roman" w:hAnsi="Times New Roman" w:cs="Times New Roman"/>
          <w:sz w:val="24"/>
          <w:szCs w:val="24"/>
        </w:rPr>
        <w:t xml:space="preserve"> perspective emphasizes materials or programs that de-skill teachers, the policy perspective is pushing the use of OER, which requires considerable capacity of teachers related to curriculum processes. </w:t>
      </w:r>
    </w:p>
    <w:p w14:paraId="10DC39AB" w14:textId="42641FBC" w:rsidR="00DA2246" w:rsidRPr="008D45E6" w:rsidRDefault="00DA2246" w:rsidP="008D45E6">
      <w:pPr>
        <w:autoSpaceDE w:val="0"/>
        <w:autoSpaceDN w:val="0"/>
        <w:adjustRightInd w:val="0"/>
        <w:spacing w:after="0" w:line="480" w:lineRule="auto"/>
        <w:ind w:firstLine="720"/>
        <w:rPr>
          <w:rFonts w:ascii="Times New Roman" w:hAnsi="Times New Roman" w:cs="Times New Roman"/>
          <w:sz w:val="24"/>
          <w:szCs w:val="24"/>
        </w:rPr>
      </w:pPr>
      <w:r w:rsidRPr="008D45E6">
        <w:rPr>
          <w:rFonts w:ascii="Times New Roman" w:hAnsi="Times New Roman" w:cs="Times New Roman"/>
          <w:sz w:val="24"/>
          <w:szCs w:val="24"/>
        </w:rPr>
        <w:t xml:space="preserve">An example of the </w:t>
      </w:r>
      <w:r w:rsidR="004E44C5" w:rsidRPr="008D45E6">
        <w:rPr>
          <w:rFonts w:ascii="Times New Roman" w:hAnsi="Times New Roman" w:cs="Times New Roman"/>
          <w:sz w:val="24"/>
          <w:szCs w:val="24"/>
        </w:rPr>
        <w:t>lack of alignment</w:t>
      </w:r>
      <w:r w:rsidRPr="008D45E6">
        <w:rPr>
          <w:rFonts w:ascii="Times New Roman" w:hAnsi="Times New Roman" w:cs="Times New Roman"/>
          <w:sz w:val="24"/>
          <w:szCs w:val="24"/>
        </w:rPr>
        <w:t xml:space="preserve"> between the policy and user perspectives is the case of a public-private partnership in Sweden. Course Hub was site developed via a public-private </w:t>
      </w:r>
      <w:r w:rsidRPr="008D45E6">
        <w:rPr>
          <w:rFonts w:ascii="Times New Roman" w:hAnsi="Times New Roman" w:cs="Times New Roman"/>
          <w:sz w:val="24"/>
          <w:szCs w:val="24"/>
        </w:rPr>
        <w:lastRenderedPageBreak/>
        <w:t xml:space="preserve">partnership in Sweden to serve as a repository for education resources and lessons for teachers.  Yet, practicing teachers did not utilize the resource because the site was designed from a technical perspective, not that of teachers and learners (CERI, 2009).  The materials on the site were not easily adaptable to teachers’ local contexts.  </w:t>
      </w:r>
      <w:r w:rsidR="00FB2A2F">
        <w:rPr>
          <w:rFonts w:ascii="Times New Roman" w:hAnsi="Times New Roman" w:cs="Times New Roman"/>
          <w:sz w:val="24"/>
          <w:szCs w:val="24"/>
        </w:rPr>
        <w:t>These results affirm</w:t>
      </w:r>
      <w:r w:rsidRPr="008D45E6">
        <w:rPr>
          <w:rFonts w:ascii="Times New Roman" w:hAnsi="Times New Roman" w:cs="Times New Roman"/>
          <w:sz w:val="24"/>
          <w:szCs w:val="24"/>
        </w:rPr>
        <w:t xml:space="preserve"> </w:t>
      </w:r>
      <w:proofErr w:type="spellStart"/>
      <w:r w:rsidRPr="008D45E6">
        <w:rPr>
          <w:rFonts w:ascii="Times New Roman" w:hAnsi="Times New Roman" w:cs="Times New Roman"/>
          <w:sz w:val="24"/>
          <w:szCs w:val="24"/>
        </w:rPr>
        <w:t>Saltman’s</w:t>
      </w:r>
      <w:proofErr w:type="spellEnd"/>
      <w:r w:rsidRPr="008D45E6">
        <w:rPr>
          <w:rFonts w:ascii="Times New Roman" w:hAnsi="Times New Roman" w:cs="Times New Roman"/>
          <w:sz w:val="24"/>
          <w:szCs w:val="24"/>
        </w:rPr>
        <w:t xml:space="preserve"> (2016) criticisms of policies </w:t>
      </w:r>
      <w:r w:rsidR="00FB2A2F">
        <w:rPr>
          <w:rFonts w:ascii="Times New Roman" w:hAnsi="Times New Roman" w:cs="Times New Roman"/>
          <w:sz w:val="24"/>
          <w:szCs w:val="24"/>
        </w:rPr>
        <w:t xml:space="preserve">as </w:t>
      </w:r>
      <w:r w:rsidRPr="008D45E6">
        <w:rPr>
          <w:rFonts w:ascii="Times New Roman" w:hAnsi="Times New Roman" w:cs="Times New Roman"/>
          <w:sz w:val="24"/>
          <w:szCs w:val="24"/>
        </w:rPr>
        <w:t>being tone deaf to the needs of teachers</w:t>
      </w:r>
      <w:r w:rsidR="00FB2A2F">
        <w:rPr>
          <w:rFonts w:ascii="Times New Roman" w:hAnsi="Times New Roman" w:cs="Times New Roman"/>
          <w:sz w:val="24"/>
          <w:szCs w:val="24"/>
        </w:rPr>
        <w:t>,</w:t>
      </w:r>
      <w:r w:rsidRPr="008D45E6">
        <w:rPr>
          <w:rFonts w:ascii="Times New Roman" w:hAnsi="Times New Roman" w:cs="Times New Roman"/>
          <w:sz w:val="24"/>
          <w:szCs w:val="24"/>
        </w:rPr>
        <w:t xml:space="preserve"> affecting how digital curriculum resources are taken up at scale.  </w:t>
      </w:r>
    </w:p>
    <w:p w14:paraId="05573F07" w14:textId="7E0B1CAA" w:rsidR="00A77B79" w:rsidRPr="008D45E6" w:rsidRDefault="009128B0" w:rsidP="004E1349">
      <w:pPr>
        <w:spacing w:after="0" w:line="480" w:lineRule="auto"/>
        <w:rPr>
          <w:rFonts w:ascii="Times New Roman" w:hAnsi="Times New Roman" w:cs="Times New Roman"/>
          <w:b/>
          <w:sz w:val="24"/>
          <w:szCs w:val="24"/>
        </w:rPr>
      </w:pPr>
      <w:r>
        <w:rPr>
          <w:rFonts w:ascii="Times New Roman" w:hAnsi="Times New Roman" w:cs="Times New Roman"/>
          <w:b/>
          <w:sz w:val="24"/>
          <w:szCs w:val="24"/>
        </w:rPr>
        <w:t>6</w:t>
      </w:r>
      <w:r w:rsidR="004E1349">
        <w:rPr>
          <w:rFonts w:ascii="Times New Roman" w:hAnsi="Times New Roman" w:cs="Times New Roman"/>
          <w:b/>
          <w:sz w:val="24"/>
          <w:szCs w:val="24"/>
        </w:rPr>
        <w:t xml:space="preserve"> </w:t>
      </w:r>
      <w:r w:rsidR="00DA0ACD" w:rsidRPr="008D45E6">
        <w:rPr>
          <w:rFonts w:ascii="Times New Roman" w:hAnsi="Times New Roman" w:cs="Times New Roman"/>
          <w:b/>
          <w:sz w:val="24"/>
          <w:szCs w:val="24"/>
        </w:rPr>
        <w:t>Conclusions</w:t>
      </w:r>
    </w:p>
    <w:p w14:paraId="28C7596E" w14:textId="005334D4" w:rsidR="00F42B64" w:rsidRDefault="00B04A7E" w:rsidP="002F1FA6">
      <w:pPr>
        <w:tabs>
          <w:tab w:val="center" w:pos="4680"/>
        </w:tabs>
        <w:spacing w:after="0" w:line="480" w:lineRule="auto"/>
        <w:ind w:firstLine="720"/>
        <w:rPr>
          <w:rFonts w:ascii="Times New Roman" w:hAnsi="Times New Roman" w:cs="Times New Roman"/>
          <w:sz w:val="24"/>
          <w:szCs w:val="24"/>
        </w:rPr>
      </w:pPr>
      <w:r w:rsidRPr="008D45E6">
        <w:rPr>
          <w:rFonts w:ascii="Times New Roman" w:hAnsi="Times New Roman" w:cs="Times New Roman"/>
          <w:sz w:val="24"/>
          <w:szCs w:val="24"/>
        </w:rPr>
        <w:t>The tensions in the perspectives implicate potential challenges with the continuing development</w:t>
      </w:r>
      <w:r w:rsidR="0020113B">
        <w:rPr>
          <w:rFonts w:ascii="Times New Roman" w:hAnsi="Times New Roman" w:cs="Times New Roman"/>
          <w:sz w:val="24"/>
          <w:szCs w:val="24"/>
        </w:rPr>
        <w:t>, dissemination, and use</w:t>
      </w:r>
      <w:r w:rsidRPr="008D45E6">
        <w:rPr>
          <w:rFonts w:ascii="Times New Roman" w:hAnsi="Times New Roman" w:cs="Times New Roman"/>
          <w:sz w:val="24"/>
          <w:szCs w:val="24"/>
        </w:rPr>
        <w:t xml:space="preserve"> of digital curriculum resources.</w:t>
      </w:r>
      <w:r>
        <w:rPr>
          <w:rFonts w:ascii="Times New Roman" w:hAnsi="Times New Roman" w:cs="Times New Roman"/>
          <w:sz w:val="24"/>
          <w:szCs w:val="24"/>
        </w:rPr>
        <w:t xml:space="preserve"> The neo-liberal perspective</w:t>
      </w:r>
      <w:r w:rsidR="003A54CA">
        <w:rPr>
          <w:rFonts w:ascii="Times New Roman" w:hAnsi="Times New Roman" w:cs="Times New Roman"/>
          <w:sz w:val="24"/>
          <w:szCs w:val="24"/>
        </w:rPr>
        <w:t>, dominant in the policy and private sector perspectives,</w:t>
      </w:r>
      <w:r>
        <w:rPr>
          <w:rFonts w:ascii="Times New Roman" w:hAnsi="Times New Roman" w:cs="Times New Roman"/>
          <w:sz w:val="24"/>
          <w:szCs w:val="24"/>
        </w:rPr>
        <w:t xml:space="preserve"> emphasizes</w:t>
      </w:r>
      <w:r w:rsidR="003A3A50">
        <w:rPr>
          <w:rFonts w:ascii="Times New Roman" w:hAnsi="Times New Roman" w:cs="Times New Roman"/>
          <w:sz w:val="24"/>
          <w:szCs w:val="24"/>
        </w:rPr>
        <w:t xml:space="preserve"> market-based features such as</w:t>
      </w:r>
      <w:r>
        <w:rPr>
          <w:rFonts w:ascii="Times New Roman" w:hAnsi="Times New Roman" w:cs="Times New Roman"/>
          <w:sz w:val="24"/>
          <w:szCs w:val="24"/>
        </w:rPr>
        <w:t xml:space="preserve"> managerial efficiency and choice over </w:t>
      </w:r>
      <w:r w:rsidR="003A3A50">
        <w:rPr>
          <w:rFonts w:ascii="Times New Roman" w:hAnsi="Times New Roman" w:cs="Times New Roman"/>
          <w:sz w:val="24"/>
          <w:szCs w:val="24"/>
        </w:rPr>
        <w:t xml:space="preserve">other features that involve learning experiences that could provide broad access to a range of complex and desired skills. </w:t>
      </w:r>
      <w:r w:rsidR="00137F5D" w:rsidRPr="008D45E6">
        <w:rPr>
          <w:rFonts w:ascii="Times New Roman" w:hAnsi="Times New Roman" w:cs="Times New Roman"/>
          <w:sz w:val="24"/>
          <w:szCs w:val="24"/>
        </w:rPr>
        <w:t>The presence of large commercial publishers and philanthropic organizations is likely to skew which features are available to large numbers of users</w:t>
      </w:r>
      <w:r w:rsidR="00137F5D">
        <w:rPr>
          <w:rFonts w:ascii="Times New Roman" w:hAnsi="Times New Roman" w:cs="Times New Roman"/>
          <w:sz w:val="24"/>
          <w:szCs w:val="24"/>
        </w:rPr>
        <w:t>, and to indicate a prevailing view of educational priorities</w:t>
      </w:r>
      <w:r w:rsidR="00137F5D" w:rsidRPr="008D45E6">
        <w:rPr>
          <w:rFonts w:ascii="Times New Roman" w:hAnsi="Times New Roman" w:cs="Times New Roman"/>
          <w:sz w:val="24"/>
          <w:szCs w:val="24"/>
        </w:rPr>
        <w:t>.</w:t>
      </w:r>
      <w:r w:rsidR="002F1FA6">
        <w:rPr>
          <w:rFonts w:ascii="Times New Roman" w:hAnsi="Times New Roman" w:cs="Times New Roman"/>
          <w:sz w:val="24"/>
          <w:szCs w:val="24"/>
        </w:rPr>
        <w:t xml:space="preserve"> </w:t>
      </w:r>
      <w:r w:rsidR="003A54CA">
        <w:rPr>
          <w:rFonts w:ascii="Times New Roman" w:hAnsi="Times New Roman" w:cs="Times New Roman"/>
          <w:sz w:val="24"/>
          <w:szCs w:val="24"/>
        </w:rPr>
        <w:t xml:space="preserve">The literature surveyed for this study, furthermore, shows that when digital programs are enacted, particularly those developed from the private sector perspective, the results are tepid, in part because the content is low-level and in part because the programs do not engage learners. </w:t>
      </w:r>
      <w:r w:rsidR="003A3A50">
        <w:rPr>
          <w:rFonts w:ascii="Times New Roman" w:hAnsi="Times New Roman" w:cs="Times New Roman"/>
          <w:sz w:val="24"/>
          <w:szCs w:val="24"/>
        </w:rPr>
        <w:t xml:space="preserve">Consequently, programs developed using market-based rationales will do little to change the current prioritization of social mobility over other goals. </w:t>
      </w:r>
      <w:r w:rsidR="00DB20C7">
        <w:rPr>
          <w:rFonts w:ascii="Times New Roman" w:hAnsi="Times New Roman" w:cs="Times New Roman"/>
          <w:sz w:val="24"/>
          <w:szCs w:val="24"/>
        </w:rPr>
        <w:t xml:space="preserve">Educators </w:t>
      </w:r>
      <w:r w:rsidR="00985FBF">
        <w:rPr>
          <w:rFonts w:ascii="Times New Roman" w:hAnsi="Times New Roman" w:cs="Times New Roman"/>
          <w:sz w:val="24"/>
          <w:szCs w:val="24"/>
        </w:rPr>
        <w:t xml:space="preserve">thus </w:t>
      </w:r>
      <w:r w:rsidR="00DB20C7">
        <w:rPr>
          <w:rFonts w:ascii="Times New Roman" w:hAnsi="Times New Roman" w:cs="Times New Roman"/>
          <w:sz w:val="24"/>
          <w:szCs w:val="24"/>
        </w:rPr>
        <w:t>need to carefully consider both the empirical basis for claims regarding digital curricula and the perspectives embedded in such claims.</w:t>
      </w:r>
    </w:p>
    <w:p w14:paraId="0BF6B78C" w14:textId="5506152D" w:rsidR="007C66B4" w:rsidRDefault="009C5B9B" w:rsidP="008D45E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focus on OER provides </w:t>
      </w:r>
      <w:r w:rsidR="00032677">
        <w:rPr>
          <w:rFonts w:ascii="Times New Roman" w:hAnsi="Times New Roman" w:cs="Times New Roman"/>
          <w:sz w:val="24"/>
          <w:szCs w:val="24"/>
        </w:rPr>
        <w:t>critical</w:t>
      </w:r>
      <w:r>
        <w:rPr>
          <w:rFonts w:ascii="Times New Roman" w:hAnsi="Times New Roman" w:cs="Times New Roman"/>
          <w:sz w:val="24"/>
          <w:szCs w:val="24"/>
        </w:rPr>
        <w:t xml:space="preserve"> insights into how tensions in the perspectives play out, </w:t>
      </w:r>
      <w:r w:rsidR="002F51A6">
        <w:rPr>
          <w:rFonts w:ascii="Times New Roman" w:hAnsi="Times New Roman" w:cs="Times New Roman"/>
          <w:sz w:val="24"/>
          <w:szCs w:val="24"/>
        </w:rPr>
        <w:t>with</w:t>
      </w:r>
      <w:r>
        <w:rPr>
          <w:rFonts w:ascii="Times New Roman" w:hAnsi="Times New Roman" w:cs="Times New Roman"/>
          <w:sz w:val="24"/>
          <w:szCs w:val="24"/>
        </w:rPr>
        <w:t xml:space="preserve"> implications in terms of </w:t>
      </w:r>
      <w:r w:rsidR="002F51A6">
        <w:rPr>
          <w:rFonts w:ascii="Times New Roman" w:hAnsi="Times New Roman" w:cs="Times New Roman"/>
          <w:sz w:val="24"/>
          <w:szCs w:val="24"/>
        </w:rPr>
        <w:t xml:space="preserve">the articulation of </w:t>
      </w:r>
      <w:r>
        <w:rPr>
          <w:rFonts w:ascii="Times New Roman" w:hAnsi="Times New Roman" w:cs="Times New Roman"/>
          <w:sz w:val="24"/>
          <w:szCs w:val="24"/>
        </w:rPr>
        <w:t xml:space="preserve">educational priorities. </w:t>
      </w:r>
      <w:r w:rsidR="00847E12" w:rsidRPr="008D45E6">
        <w:rPr>
          <w:rFonts w:ascii="Times New Roman" w:hAnsi="Times New Roman" w:cs="Times New Roman"/>
          <w:sz w:val="24"/>
          <w:szCs w:val="24"/>
        </w:rPr>
        <w:t>The e</w:t>
      </w:r>
      <w:r w:rsidR="007068E5" w:rsidRPr="008D45E6">
        <w:rPr>
          <w:rFonts w:ascii="Times New Roman" w:hAnsi="Times New Roman" w:cs="Times New Roman"/>
          <w:sz w:val="24"/>
          <w:szCs w:val="24"/>
        </w:rPr>
        <w:t xml:space="preserve">volution of OER </w:t>
      </w:r>
      <w:r w:rsidR="007068E5" w:rsidRPr="008D45E6">
        <w:rPr>
          <w:rFonts w:ascii="Times New Roman" w:hAnsi="Times New Roman" w:cs="Times New Roman"/>
          <w:sz w:val="24"/>
          <w:szCs w:val="24"/>
        </w:rPr>
        <w:lastRenderedPageBreak/>
        <w:t xml:space="preserve">will be an </w:t>
      </w:r>
      <w:r w:rsidR="007C66B4">
        <w:rPr>
          <w:rFonts w:ascii="Times New Roman" w:hAnsi="Times New Roman" w:cs="Times New Roman"/>
          <w:sz w:val="24"/>
          <w:szCs w:val="24"/>
        </w:rPr>
        <w:t>increasingly</w:t>
      </w:r>
      <w:r w:rsidR="007068E5" w:rsidRPr="008D45E6">
        <w:rPr>
          <w:rFonts w:ascii="Times New Roman" w:hAnsi="Times New Roman" w:cs="Times New Roman"/>
          <w:sz w:val="24"/>
          <w:szCs w:val="24"/>
        </w:rPr>
        <w:t xml:space="preserve"> dominant feature of the development, use, and dissemination of digital curriculum materials</w:t>
      </w:r>
      <w:r w:rsidR="00D63CAE" w:rsidRPr="008D45E6">
        <w:rPr>
          <w:rFonts w:ascii="Times New Roman" w:hAnsi="Times New Roman" w:cs="Times New Roman"/>
          <w:sz w:val="24"/>
          <w:szCs w:val="24"/>
        </w:rPr>
        <w:t xml:space="preserve"> (</w:t>
      </w:r>
      <w:proofErr w:type="spellStart"/>
      <w:r w:rsidR="00D63CAE" w:rsidRPr="008D45E6">
        <w:rPr>
          <w:rFonts w:ascii="Times New Roman" w:hAnsi="Times New Roman" w:cs="Times New Roman"/>
          <w:sz w:val="24"/>
          <w:szCs w:val="24"/>
        </w:rPr>
        <w:t>Toumi</w:t>
      </w:r>
      <w:proofErr w:type="spellEnd"/>
      <w:r w:rsidR="00D63CAE" w:rsidRPr="008D45E6">
        <w:rPr>
          <w:rFonts w:ascii="Times New Roman" w:hAnsi="Times New Roman" w:cs="Times New Roman"/>
          <w:sz w:val="24"/>
          <w:szCs w:val="24"/>
        </w:rPr>
        <w:t>, 2013)</w:t>
      </w:r>
      <w:r w:rsidR="007068E5" w:rsidRPr="008D45E6">
        <w:rPr>
          <w:rFonts w:ascii="Times New Roman" w:hAnsi="Times New Roman" w:cs="Times New Roman"/>
          <w:sz w:val="24"/>
          <w:szCs w:val="24"/>
        </w:rPr>
        <w:t xml:space="preserve">. </w:t>
      </w:r>
      <w:r w:rsidR="00D63CAE" w:rsidRPr="008D45E6">
        <w:rPr>
          <w:rFonts w:ascii="Times New Roman" w:hAnsi="Times New Roman" w:cs="Times New Roman"/>
          <w:sz w:val="24"/>
          <w:szCs w:val="24"/>
        </w:rPr>
        <w:t xml:space="preserve"> </w:t>
      </w:r>
      <w:r w:rsidR="007C66B4">
        <w:rPr>
          <w:rFonts w:ascii="Times New Roman" w:hAnsi="Times New Roman" w:cs="Times New Roman"/>
          <w:sz w:val="24"/>
          <w:szCs w:val="24"/>
        </w:rPr>
        <w:t>The policy and user perspectives emphasize market-based rationali</w:t>
      </w:r>
      <w:r w:rsidR="00331B7A">
        <w:rPr>
          <w:rFonts w:ascii="Times New Roman" w:hAnsi="Times New Roman" w:cs="Times New Roman"/>
          <w:sz w:val="24"/>
          <w:szCs w:val="24"/>
        </w:rPr>
        <w:t xml:space="preserve">ties of choice and efficiencies related to both curriculum flexibility and costs. However, </w:t>
      </w:r>
      <w:r w:rsidR="00C56CB6">
        <w:rPr>
          <w:rFonts w:ascii="Times New Roman" w:hAnsi="Times New Roman" w:cs="Times New Roman"/>
          <w:sz w:val="24"/>
          <w:szCs w:val="24"/>
        </w:rPr>
        <w:t xml:space="preserve">the resourced-challenged schools are most likely to rely on OER; furthermore, doing so is likely to impact both the quality and coherence of curriculum offered to students. </w:t>
      </w:r>
      <w:r w:rsidR="00F42B64">
        <w:rPr>
          <w:rFonts w:ascii="Times New Roman" w:hAnsi="Times New Roman" w:cs="Times New Roman"/>
          <w:sz w:val="24"/>
          <w:szCs w:val="24"/>
        </w:rPr>
        <w:t xml:space="preserve">This leads to an unintended outcome that the use of OER is unlikely to equalize access to high-quality curriculum. </w:t>
      </w:r>
    </w:p>
    <w:p w14:paraId="04CCB5A3" w14:textId="04122423" w:rsidR="003A3A50" w:rsidRDefault="00F36D53" w:rsidP="00D568B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Looking forward, we briefly suggest a framework for studying digital curriculum materials. </w:t>
      </w:r>
      <w:r w:rsidR="009F60B1">
        <w:rPr>
          <w:rFonts w:ascii="Times New Roman" w:hAnsi="Times New Roman" w:cs="Times New Roman"/>
          <w:sz w:val="24"/>
          <w:szCs w:val="24"/>
        </w:rPr>
        <w:t xml:space="preserve">We propose </w:t>
      </w:r>
      <w:r w:rsidR="003A18C3">
        <w:rPr>
          <w:rFonts w:ascii="Times New Roman" w:hAnsi="Times New Roman" w:cs="Times New Roman"/>
          <w:sz w:val="24"/>
          <w:szCs w:val="24"/>
        </w:rPr>
        <w:t>five</w:t>
      </w:r>
      <w:r>
        <w:rPr>
          <w:rFonts w:ascii="Times New Roman" w:hAnsi="Times New Roman" w:cs="Times New Roman"/>
          <w:sz w:val="24"/>
          <w:szCs w:val="24"/>
        </w:rPr>
        <w:t xml:space="preserve"> dimensions to consider</w:t>
      </w:r>
      <w:r w:rsidR="009F60B1">
        <w:rPr>
          <w:rFonts w:ascii="Times New Roman" w:hAnsi="Times New Roman" w:cs="Times New Roman"/>
          <w:sz w:val="24"/>
          <w:szCs w:val="24"/>
        </w:rPr>
        <w:t xml:space="preserve">: features, audience, rationale, </w:t>
      </w:r>
      <w:r w:rsidR="00D568BD">
        <w:rPr>
          <w:rFonts w:ascii="Times New Roman" w:hAnsi="Times New Roman" w:cs="Times New Roman"/>
          <w:sz w:val="24"/>
          <w:szCs w:val="24"/>
        </w:rPr>
        <w:t xml:space="preserve">dissemination vehicle, </w:t>
      </w:r>
      <w:r w:rsidR="009F60B1">
        <w:rPr>
          <w:rFonts w:ascii="Times New Roman" w:hAnsi="Times New Roman" w:cs="Times New Roman"/>
          <w:sz w:val="24"/>
          <w:szCs w:val="24"/>
        </w:rPr>
        <w:t>and resource commitments</w:t>
      </w:r>
      <w:r>
        <w:rPr>
          <w:rFonts w:ascii="Times New Roman" w:hAnsi="Times New Roman" w:cs="Times New Roman"/>
          <w:sz w:val="24"/>
          <w:szCs w:val="24"/>
        </w:rPr>
        <w:t xml:space="preserve">. </w:t>
      </w:r>
      <w:r w:rsidR="00D568BD">
        <w:rPr>
          <w:rFonts w:ascii="Times New Roman" w:hAnsi="Times New Roman" w:cs="Times New Roman"/>
          <w:sz w:val="24"/>
          <w:szCs w:val="24"/>
        </w:rPr>
        <w:t>First, developers are going to place their bets on a limited set of features, foregrounding some and backgrounding others. Second, the features are going to be pitched toward a particular audience, including possibly learners, teachers, administrators, or other stakeholders. Third, the rationale provided for prioritizing certain features provides insights into broader educational priorities in play. Fourth, large commercial entities and philanthropies are likely to hold undue influence on the breadth of dissemination of materials, while more specialized designer efforts are unlikely to have resources to advertise and disseminate their materials. Fifth, it is important to consider the kinds of resource commitments and capacity that are required to enact digital programs.</w:t>
      </w:r>
    </w:p>
    <w:p w14:paraId="18EF7FAD" w14:textId="77777777" w:rsidR="008D45E6" w:rsidRPr="008D45E6" w:rsidRDefault="008D45E6" w:rsidP="008D45E6">
      <w:pPr>
        <w:spacing w:after="0" w:line="480" w:lineRule="auto"/>
        <w:jc w:val="center"/>
        <w:rPr>
          <w:rFonts w:ascii="Times New Roman" w:hAnsi="Times New Roman" w:cs="Times New Roman"/>
          <w:b/>
          <w:sz w:val="24"/>
          <w:szCs w:val="24"/>
        </w:rPr>
      </w:pPr>
      <w:r w:rsidRPr="008D45E6">
        <w:rPr>
          <w:rFonts w:ascii="Times New Roman" w:hAnsi="Times New Roman" w:cs="Times New Roman"/>
          <w:b/>
          <w:sz w:val="24"/>
          <w:szCs w:val="24"/>
        </w:rPr>
        <w:t>Acknowledgment</w:t>
      </w:r>
    </w:p>
    <w:p w14:paraId="3701CF9D" w14:textId="77777777" w:rsidR="008D45E6" w:rsidRPr="008D45E6" w:rsidRDefault="008D45E6" w:rsidP="008D45E6">
      <w:pPr>
        <w:pStyle w:val="Endnote"/>
        <w:spacing w:after="0" w:line="480" w:lineRule="auto"/>
      </w:pPr>
      <w:r w:rsidRPr="008D45E6">
        <w:t xml:space="preserve">This research was funded by U.S. National Science Foundation, DRL #1222359. </w:t>
      </w:r>
    </w:p>
    <w:p w14:paraId="4027D151" w14:textId="77777777" w:rsidR="00E953FB" w:rsidRPr="008D45E6" w:rsidRDefault="00920FCC" w:rsidP="008D45E6">
      <w:pPr>
        <w:spacing w:after="0" w:line="480" w:lineRule="auto"/>
        <w:jc w:val="center"/>
        <w:rPr>
          <w:rFonts w:ascii="Times New Roman" w:hAnsi="Times New Roman" w:cs="Times New Roman"/>
          <w:b/>
          <w:sz w:val="24"/>
          <w:szCs w:val="24"/>
        </w:rPr>
      </w:pPr>
      <w:r w:rsidRPr="008D45E6">
        <w:rPr>
          <w:rFonts w:ascii="Times New Roman" w:hAnsi="Times New Roman" w:cs="Times New Roman"/>
          <w:b/>
          <w:sz w:val="24"/>
          <w:szCs w:val="24"/>
        </w:rPr>
        <w:t>References</w:t>
      </w:r>
    </w:p>
    <w:p w14:paraId="5295E41F" w14:textId="12E1BA90" w:rsidR="00C31E7F" w:rsidRPr="00523DA1" w:rsidRDefault="00510A59" w:rsidP="00A16B19">
      <w:pPr>
        <w:autoSpaceDE w:val="0"/>
        <w:autoSpaceDN w:val="0"/>
        <w:adjustRightInd w:val="0"/>
        <w:spacing w:after="0" w:line="480" w:lineRule="auto"/>
        <w:ind w:left="720" w:hanging="720"/>
        <w:rPr>
          <w:rFonts w:ascii="Times New Roman" w:eastAsia="Times New Roman" w:hAnsi="Times New Roman" w:cs="Times New Roman"/>
          <w:sz w:val="24"/>
          <w:szCs w:val="24"/>
        </w:rPr>
      </w:pPr>
      <w:proofErr w:type="spellStart"/>
      <w:proofErr w:type="gramStart"/>
      <w:r w:rsidRPr="00523DA1">
        <w:rPr>
          <w:rFonts w:ascii="Times New Roman" w:eastAsia="Times New Roman" w:hAnsi="Times New Roman" w:cs="Times New Roman"/>
          <w:sz w:val="24"/>
          <w:szCs w:val="24"/>
        </w:rPr>
        <w:t>Abell</w:t>
      </w:r>
      <w:proofErr w:type="spellEnd"/>
      <w:r w:rsidRPr="00523DA1">
        <w:rPr>
          <w:rFonts w:ascii="Times New Roman" w:eastAsia="Times New Roman" w:hAnsi="Times New Roman" w:cs="Times New Roman"/>
          <w:sz w:val="24"/>
          <w:szCs w:val="24"/>
        </w:rPr>
        <w:t>, M.</w:t>
      </w:r>
      <w:r w:rsidR="00C31E7F" w:rsidRPr="00523DA1">
        <w:rPr>
          <w:rFonts w:ascii="Times New Roman" w:eastAsia="Times New Roman" w:hAnsi="Times New Roman" w:cs="Times New Roman"/>
          <w:sz w:val="24"/>
          <w:szCs w:val="24"/>
        </w:rPr>
        <w:t xml:space="preserve"> (2006).</w:t>
      </w:r>
      <w:proofErr w:type="gramEnd"/>
      <w:r w:rsidR="00C31E7F" w:rsidRPr="00523DA1">
        <w:rPr>
          <w:rFonts w:ascii="Times New Roman" w:eastAsia="Times New Roman" w:hAnsi="Times New Roman" w:cs="Times New Roman"/>
          <w:sz w:val="24"/>
          <w:szCs w:val="24"/>
        </w:rPr>
        <w:t xml:space="preserve"> Individualizing learning using intelligent technology and universally designed curriculum. </w:t>
      </w:r>
      <w:proofErr w:type="gramStart"/>
      <w:r w:rsidR="00C31E7F" w:rsidRPr="00523DA1">
        <w:rPr>
          <w:rFonts w:ascii="Times New Roman" w:eastAsia="Times New Roman" w:hAnsi="Times New Roman" w:cs="Times New Roman"/>
          <w:i/>
          <w:iCs/>
          <w:sz w:val="24"/>
          <w:szCs w:val="24"/>
        </w:rPr>
        <w:t>Journal of Technology, Learning, and Assessment</w:t>
      </w:r>
      <w:r w:rsidR="00C31E7F" w:rsidRPr="00523DA1">
        <w:rPr>
          <w:rFonts w:ascii="Times New Roman" w:eastAsia="Times New Roman" w:hAnsi="Times New Roman" w:cs="Times New Roman"/>
          <w:iCs/>
          <w:sz w:val="24"/>
          <w:szCs w:val="24"/>
        </w:rPr>
        <w:t>, 5</w:t>
      </w:r>
      <w:r w:rsidR="00C31E7F" w:rsidRPr="00523DA1">
        <w:rPr>
          <w:rFonts w:ascii="Times New Roman" w:eastAsia="Times New Roman" w:hAnsi="Times New Roman" w:cs="Times New Roman"/>
          <w:sz w:val="24"/>
          <w:szCs w:val="24"/>
        </w:rPr>
        <w:t>(3), 21.</w:t>
      </w:r>
      <w:proofErr w:type="gramEnd"/>
      <w:r w:rsidR="00C31E7F" w:rsidRPr="00523DA1">
        <w:rPr>
          <w:rFonts w:ascii="Times New Roman" w:eastAsia="Times New Roman" w:hAnsi="Times New Roman" w:cs="Times New Roman"/>
          <w:sz w:val="24"/>
          <w:szCs w:val="24"/>
        </w:rPr>
        <w:t xml:space="preserve"> </w:t>
      </w:r>
    </w:p>
    <w:p w14:paraId="1F52A157" w14:textId="77777777" w:rsidR="00A16B19" w:rsidRPr="00523DA1" w:rsidRDefault="00A16B19" w:rsidP="00A16B19">
      <w:pPr>
        <w:autoSpaceDE w:val="0"/>
        <w:autoSpaceDN w:val="0"/>
        <w:adjustRightInd w:val="0"/>
        <w:spacing w:after="0" w:line="480" w:lineRule="auto"/>
        <w:ind w:left="720" w:hanging="720"/>
        <w:rPr>
          <w:rFonts w:ascii="Times New Roman" w:hAnsi="Times New Roman" w:cs="Times New Roman"/>
          <w:sz w:val="24"/>
          <w:szCs w:val="24"/>
        </w:rPr>
      </w:pPr>
      <w:proofErr w:type="gramStart"/>
      <w:r w:rsidRPr="00523DA1">
        <w:rPr>
          <w:rFonts w:ascii="Times New Roman" w:hAnsi="Times New Roman" w:cs="Times New Roman"/>
          <w:sz w:val="24"/>
          <w:szCs w:val="24"/>
        </w:rPr>
        <w:lastRenderedPageBreak/>
        <w:t>Burch, P., &amp; Good, A. (2014).</w:t>
      </w:r>
      <w:proofErr w:type="gramEnd"/>
      <w:r w:rsidRPr="00523DA1">
        <w:rPr>
          <w:rFonts w:ascii="Times New Roman" w:hAnsi="Times New Roman" w:cs="Times New Roman"/>
          <w:sz w:val="24"/>
          <w:szCs w:val="24"/>
        </w:rPr>
        <w:t xml:space="preserve"> </w:t>
      </w:r>
      <w:r w:rsidRPr="00523DA1">
        <w:rPr>
          <w:rFonts w:ascii="Times New Roman" w:hAnsi="Times New Roman" w:cs="Times New Roman"/>
          <w:i/>
          <w:iCs/>
          <w:sz w:val="24"/>
          <w:szCs w:val="24"/>
        </w:rPr>
        <w:t>Equal scrutiny: Privatization and accountability in digital education</w:t>
      </w:r>
      <w:r w:rsidRPr="00523DA1">
        <w:rPr>
          <w:rFonts w:ascii="Times New Roman" w:hAnsi="Times New Roman" w:cs="Times New Roman"/>
          <w:sz w:val="24"/>
          <w:szCs w:val="24"/>
        </w:rPr>
        <w:t>. Cambridge, MA: Harvard Education Press.</w:t>
      </w:r>
    </w:p>
    <w:p w14:paraId="56B47AE9" w14:textId="400438E2" w:rsidR="00E90B12" w:rsidRPr="00523DA1" w:rsidRDefault="00A16B19" w:rsidP="00A16B19">
      <w:pPr>
        <w:autoSpaceDE w:val="0"/>
        <w:autoSpaceDN w:val="0"/>
        <w:adjustRightInd w:val="0"/>
        <w:spacing w:after="0" w:line="480" w:lineRule="auto"/>
        <w:ind w:left="720" w:hanging="720"/>
        <w:rPr>
          <w:rFonts w:ascii="Times New Roman" w:eastAsiaTheme="minorEastAsia" w:hAnsi="Times New Roman" w:cs="Times New Roman"/>
          <w:sz w:val="24"/>
          <w:szCs w:val="24"/>
        </w:rPr>
      </w:pPr>
      <w:r w:rsidRPr="00523DA1">
        <w:rPr>
          <w:rFonts w:ascii="Times New Roman" w:hAnsi="Times New Roman" w:cs="Times New Roman"/>
          <w:sz w:val="24"/>
          <w:szCs w:val="24"/>
        </w:rPr>
        <w:t xml:space="preserve"> </w:t>
      </w:r>
      <w:r w:rsidR="00E90B12" w:rsidRPr="00523DA1">
        <w:rPr>
          <w:rFonts w:ascii="Times New Roman" w:hAnsi="Times New Roman" w:cs="Times New Roman"/>
          <w:sz w:val="24"/>
          <w:szCs w:val="24"/>
        </w:rPr>
        <w:t xml:space="preserve">Centre for Education, Research, &amp; Innovation. (2009). Country Case Study Report On Sweden in </w:t>
      </w:r>
      <w:r w:rsidR="00E90B12" w:rsidRPr="00523DA1">
        <w:rPr>
          <w:rFonts w:ascii="Times New Roman" w:hAnsi="Times New Roman" w:cs="Times New Roman"/>
          <w:i/>
          <w:iCs/>
          <w:sz w:val="24"/>
          <w:szCs w:val="24"/>
        </w:rPr>
        <w:t xml:space="preserve">Beyond </w:t>
      </w:r>
      <w:proofErr w:type="gramStart"/>
      <w:r w:rsidR="00E90B12" w:rsidRPr="00523DA1">
        <w:rPr>
          <w:rFonts w:ascii="Times New Roman" w:hAnsi="Times New Roman" w:cs="Times New Roman"/>
          <w:i/>
          <w:iCs/>
          <w:sz w:val="24"/>
          <w:szCs w:val="24"/>
        </w:rPr>
        <w:t>Textbooks :</w:t>
      </w:r>
      <w:proofErr w:type="gramEnd"/>
      <w:r w:rsidR="00E90B12" w:rsidRPr="00523DA1">
        <w:rPr>
          <w:rFonts w:ascii="Times New Roman" w:hAnsi="Times New Roman" w:cs="Times New Roman"/>
          <w:i/>
          <w:iCs/>
          <w:sz w:val="24"/>
          <w:szCs w:val="24"/>
        </w:rPr>
        <w:t xml:space="preserve"> Digital Learning Resources as Systemic Innovation in the Nordic Countries</w:t>
      </w:r>
      <w:r w:rsidR="00E90B12" w:rsidRPr="00523DA1">
        <w:rPr>
          <w:rFonts w:ascii="Times New Roman" w:hAnsi="Times New Roman" w:cs="Times New Roman"/>
          <w:sz w:val="24"/>
          <w:szCs w:val="24"/>
        </w:rPr>
        <w:t>. Paris: OECD.</w:t>
      </w:r>
    </w:p>
    <w:p w14:paraId="3C54733B" w14:textId="0EF2F21F" w:rsidR="000E6A68" w:rsidRPr="00523DA1" w:rsidRDefault="00FD3B4B" w:rsidP="00C92AEA">
      <w:pPr>
        <w:autoSpaceDE w:val="0"/>
        <w:autoSpaceDN w:val="0"/>
        <w:adjustRightInd w:val="0"/>
        <w:spacing w:after="0" w:line="480" w:lineRule="auto"/>
        <w:ind w:left="720" w:hanging="720"/>
        <w:rPr>
          <w:rFonts w:ascii="Times New Roman" w:eastAsiaTheme="minorEastAsia" w:hAnsi="Times New Roman" w:cs="Times New Roman"/>
          <w:sz w:val="24"/>
          <w:szCs w:val="24"/>
        </w:rPr>
      </w:pPr>
      <w:proofErr w:type="spellStart"/>
      <w:proofErr w:type="gramStart"/>
      <w:r w:rsidRPr="00523DA1">
        <w:rPr>
          <w:rFonts w:ascii="Times New Roman" w:eastAsiaTheme="minorEastAsia" w:hAnsi="Times New Roman" w:cs="Times New Roman"/>
          <w:sz w:val="24"/>
          <w:szCs w:val="24"/>
        </w:rPr>
        <w:t>Chazan</w:t>
      </w:r>
      <w:proofErr w:type="spellEnd"/>
      <w:r w:rsidRPr="00523DA1">
        <w:rPr>
          <w:rFonts w:ascii="Times New Roman" w:eastAsiaTheme="minorEastAsia" w:hAnsi="Times New Roman" w:cs="Times New Roman"/>
          <w:sz w:val="24"/>
          <w:szCs w:val="24"/>
        </w:rPr>
        <w:t>, D. &amp; Yerushalmy, M. (2014).</w:t>
      </w:r>
      <w:proofErr w:type="gramEnd"/>
      <w:r w:rsidRPr="00523DA1">
        <w:rPr>
          <w:rFonts w:ascii="Times New Roman" w:eastAsiaTheme="minorEastAsia" w:hAnsi="Times New Roman" w:cs="Times New Roman"/>
          <w:sz w:val="24"/>
          <w:szCs w:val="24"/>
        </w:rPr>
        <w:t xml:space="preserve"> The future of mathematics textbooks: Ramifications of technological change. In </w:t>
      </w:r>
      <w:proofErr w:type="spellStart"/>
      <w:r w:rsidRPr="00523DA1">
        <w:rPr>
          <w:rFonts w:ascii="Times New Roman" w:eastAsiaTheme="minorEastAsia" w:hAnsi="Times New Roman" w:cs="Times New Roman"/>
          <w:sz w:val="24"/>
          <w:szCs w:val="24"/>
        </w:rPr>
        <w:t>Stocchetti</w:t>
      </w:r>
      <w:proofErr w:type="spellEnd"/>
      <w:r w:rsidRPr="00523DA1">
        <w:rPr>
          <w:rFonts w:ascii="Times New Roman" w:eastAsiaTheme="minorEastAsia" w:hAnsi="Times New Roman" w:cs="Times New Roman"/>
          <w:sz w:val="24"/>
          <w:szCs w:val="24"/>
        </w:rPr>
        <w:t xml:space="preserve">, M. (Ed.), </w:t>
      </w:r>
      <w:r w:rsidRPr="00523DA1">
        <w:rPr>
          <w:rFonts w:ascii="Times New Roman" w:eastAsiaTheme="minorEastAsia" w:hAnsi="Times New Roman" w:cs="Times New Roman"/>
          <w:i/>
          <w:sz w:val="24"/>
          <w:szCs w:val="24"/>
        </w:rPr>
        <w:t>Media and Education in the Digital Age: Concepts, Assessments, and Subversions</w:t>
      </w:r>
      <w:r w:rsidRPr="00523DA1">
        <w:rPr>
          <w:rFonts w:ascii="Times New Roman" w:eastAsiaTheme="minorEastAsia" w:hAnsi="Times New Roman" w:cs="Times New Roman"/>
          <w:sz w:val="24"/>
          <w:szCs w:val="24"/>
        </w:rPr>
        <w:t>, p. 63-78.</w:t>
      </w:r>
      <w:r w:rsidR="003D3DE1" w:rsidRPr="00523DA1">
        <w:rPr>
          <w:rFonts w:ascii="Times New Roman" w:eastAsiaTheme="minorEastAsia" w:hAnsi="Times New Roman" w:cs="Times New Roman"/>
          <w:sz w:val="24"/>
          <w:szCs w:val="24"/>
        </w:rPr>
        <w:t xml:space="preserve"> New York: Peter Lang</w:t>
      </w:r>
    </w:p>
    <w:p w14:paraId="56597AFC" w14:textId="13622552" w:rsidR="00E423FE" w:rsidRPr="00523DA1" w:rsidRDefault="00E423FE" w:rsidP="00C92AEA">
      <w:pPr>
        <w:autoSpaceDE w:val="0"/>
        <w:autoSpaceDN w:val="0"/>
        <w:adjustRightInd w:val="0"/>
        <w:spacing w:after="0" w:line="480" w:lineRule="auto"/>
        <w:ind w:left="720" w:hanging="720"/>
        <w:rPr>
          <w:rFonts w:ascii="Times New Roman" w:hAnsi="Times New Roman" w:cs="Times New Roman"/>
          <w:sz w:val="24"/>
          <w:szCs w:val="24"/>
        </w:rPr>
      </w:pPr>
      <w:proofErr w:type="spellStart"/>
      <w:r w:rsidRPr="00523DA1">
        <w:rPr>
          <w:rFonts w:ascii="Times New Roman" w:hAnsi="Times New Roman" w:cs="Times New Roman"/>
          <w:color w:val="1A1A1A"/>
          <w:sz w:val="24"/>
          <w:szCs w:val="24"/>
        </w:rPr>
        <w:t>Chesné</w:t>
      </w:r>
      <w:proofErr w:type="spellEnd"/>
      <w:r w:rsidRPr="00523DA1">
        <w:rPr>
          <w:rFonts w:ascii="Times New Roman" w:hAnsi="Times New Roman" w:cs="Times New Roman"/>
          <w:color w:val="1A1A1A"/>
          <w:sz w:val="24"/>
          <w:szCs w:val="24"/>
        </w:rPr>
        <w:t xml:space="preserve">, J. F., </w:t>
      </w:r>
      <w:proofErr w:type="spellStart"/>
      <w:r w:rsidRPr="00523DA1">
        <w:rPr>
          <w:rFonts w:ascii="Times New Roman" w:hAnsi="Times New Roman" w:cs="Times New Roman"/>
          <w:color w:val="1A1A1A"/>
          <w:sz w:val="24"/>
          <w:szCs w:val="24"/>
        </w:rPr>
        <w:t>Coulange</w:t>
      </w:r>
      <w:proofErr w:type="spellEnd"/>
      <w:r w:rsidRPr="00523DA1">
        <w:rPr>
          <w:rFonts w:ascii="Times New Roman" w:hAnsi="Times New Roman" w:cs="Times New Roman"/>
          <w:color w:val="1A1A1A"/>
          <w:sz w:val="24"/>
          <w:szCs w:val="24"/>
        </w:rPr>
        <w:t xml:space="preserve">, L., </w:t>
      </w:r>
      <w:proofErr w:type="spellStart"/>
      <w:r w:rsidRPr="00523DA1">
        <w:rPr>
          <w:rFonts w:ascii="Times New Roman" w:hAnsi="Times New Roman" w:cs="Times New Roman"/>
          <w:color w:val="1A1A1A"/>
          <w:sz w:val="24"/>
          <w:szCs w:val="24"/>
        </w:rPr>
        <w:t>Grapin</w:t>
      </w:r>
      <w:proofErr w:type="spellEnd"/>
      <w:r w:rsidRPr="00523DA1">
        <w:rPr>
          <w:rFonts w:ascii="Times New Roman" w:hAnsi="Times New Roman" w:cs="Times New Roman"/>
          <w:color w:val="1A1A1A"/>
          <w:sz w:val="24"/>
          <w:szCs w:val="24"/>
        </w:rPr>
        <w:t xml:space="preserve">, N., &amp; Le </w:t>
      </w:r>
      <w:proofErr w:type="spellStart"/>
      <w:r w:rsidRPr="00523DA1">
        <w:rPr>
          <w:rFonts w:ascii="Times New Roman" w:hAnsi="Times New Roman" w:cs="Times New Roman"/>
          <w:color w:val="1A1A1A"/>
          <w:sz w:val="24"/>
          <w:szCs w:val="24"/>
        </w:rPr>
        <w:t>Yaouanq</w:t>
      </w:r>
      <w:proofErr w:type="spellEnd"/>
      <w:r w:rsidRPr="00523DA1">
        <w:rPr>
          <w:rFonts w:ascii="Times New Roman" w:hAnsi="Times New Roman" w:cs="Times New Roman"/>
          <w:color w:val="1A1A1A"/>
          <w:sz w:val="24"/>
          <w:szCs w:val="24"/>
        </w:rPr>
        <w:t xml:space="preserve">, M. H. </w:t>
      </w:r>
      <w:proofErr w:type="spellStart"/>
      <w:r w:rsidR="00C823F0" w:rsidRPr="00523DA1">
        <w:rPr>
          <w:rFonts w:ascii="Times New Roman" w:hAnsi="Times New Roman" w:cs="Times New Roman"/>
          <w:i/>
          <w:color w:val="000000"/>
          <w:sz w:val="24"/>
          <w:szCs w:val="24"/>
          <w:shd w:val="clear" w:color="auto" w:fill="FFFFFF"/>
        </w:rPr>
        <w:t>Hélice</w:t>
      </w:r>
      <w:proofErr w:type="spellEnd"/>
      <w:r w:rsidR="00C823F0" w:rsidRPr="00523DA1">
        <w:rPr>
          <w:rFonts w:ascii="Times New Roman" w:hAnsi="Times New Roman" w:cs="Times New Roman"/>
          <w:i/>
          <w:color w:val="000000"/>
          <w:sz w:val="24"/>
          <w:szCs w:val="24"/>
          <w:shd w:val="clear" w:color="auto" w:fill="FFFFFF"/>
        </w:rPr>
        <w:t xml:space="preserve"> 6ème. </w:t>
      </w:r>
      <w:proofErr w:type="spellStart"/>
      <w:r w:rsidR="00C823F0" w:rsidRPr="00523DA1">
        <w:rPr>
          <w:rFonts w:ascii="Times New Roman" w:hAnsi="Times New Roman" w:cs="Times New Roman"/>
          <w:i/>
          <w:color w:val="000000"/>
          <w:sz w:val="24"/>
          <w:szCs w:val="24"/>
          <w:shd w:val="clear" w:color="auto" w:fill="FFFFFF"/>
        </w:rPr>
        <w:t>Mathématiques</w:t>
      </w:r>
      <w:proofErr w:type="spellEnd"/>
      <w:r w:rsidR="00C823F0" w:rsidRPr="00523DA1">
        <w:rPr>
          <w:rFonts w:ascii="Times New Roman" w:hAnsi="Times New Roman" w:cs="Times New Roman"/>
          <w:i/>
          <w:color w:val="000000"/>
          <w:sz w:val="24"/>
          <w:szCs w:val="24"/>
          <w:shd w:val="clear" w:color="auto" w:fill="FFFFFF"/>
        </w:rPr>
        <w:t xml:space="preserve"> </w:t>
      </w:r>
      <w:proofErr w:type="spellStart"/>
      <w:r w:rsidR="00C823F0" w:rsidRPr="00523DA1">
        <w:rPr>
          <w:rFonts w:ascii="Times New Roman" w:hAnsi="Times New Roman" w:cs="Times New Roman"/>
          <w:i/>
          <w:color w:val="000000"/>
          <w:sz w:val="24"/>
          <w:szCs w:val="24"/>
          <w:shd w:val="clear" w:color="auto" w:fill="FFFFFF"/>
        </w:rPr>
        <w:t>programme</w:t>
      </w:r>
      <w:proofErr w:type="spellEnd"/>
      <w:r w:rsidR="00C823F0" w:rsidRPr="00523DA1">
        <w:rPr>
          <w:rFonts w:ascii="Times New Roman" w:hAnsi="Times New Roman" w:cs="Times New Roman"/>
          <w:i/>
          <w:color w:val="000000"/>
          <w:sz w:val="24"/>
          <w:szCs w:val="24"/>
          <w:shd w:val="clear" w:color="auto" w:fill="FFFFFF"/>
        </w:rPr>
        <w:t xml:space="preserve"> 2009. </w:t>
      </w:r>
      <w:proofErr w:type="spellStart"/>
      <w:proofErr w:type="gramStart"/>
      <w:r w:rsidR="00C823F0" w:rsidRPr="00523DA1">
        <w:rPr>
          <w:rFonts w:ascii="Times New Roman" w:hAnsi="Times New Roman" w:cs="Times New Roman"/>
          <w:i/>
          <w:color w:val="000000"/>
          <w:sz w:val="24"/>
          <w:szCs w:val="24"/>
          <w:shd w:val="clear" w:color="auto" w:fill="FFFFFF"/>
        </w:rPr>
        <w:t>édition</w:t>
      </w:r>
      <w:proofErr w:type="spellEnd"/>
      <w:proofErr w:type="gramEnd"/>
      <w:r w:rsidR="00C823F0" w:rsidRPr="00523DA1">
        <w:rPr>
          <w:rFonts w:ascii="Times New Roman" w:hAnsi="Times New Roman" w:cs="Times New Roman"/>
          <w:i/>
          <w:color w:val="000000"/>
          <w:sz w:val="24"/>
          <w:szCs w:val="24"/>
          <w:shd w:val="clear" w:color="auto" w:fill="FFFFFF"/>
        </w:rPr>
        <w:t xml:space="preserve"> </w:t>
      </w:r>
      <w:proofErr w:type="spellStart"/>
      <w:r w:rsidR="00C823F0" w:rsidRPr="00523DA1">
        <w:rPr>
          <w:rFonts w:ascii="Times New Roman" w:hAnsi="Times New Roman" w:cs="Times New Roman"/>
          <w:i/>
          <w:color w:val="000000"/>
          <w:sz w:val="24"/>
          <w:szCs w:val="24"/>
          <w:shd w:val="clear" w:color="auto" w:fill="FFFFFF"/>
        </w:rPr>
        <w:t>spéciale</w:t>
      </w:r>
      <w:proofErr w:type="spellEnd"/>
      <w:r w:rsidR="00C823F0" w:rsidRPr="00523DA1">
        <w:rPr>
          <w:rFonts w:ascii="Times New Roman" w:hAnsi="Times New Roman" w:cs="Times New Roman"/>
          <w:i/>
          <w:color w:val="000000"/>
          <w:sz w:val="24"/>
          <w:szCs w:val="24"/>
          <w:shd w:val="clear" w:color="auto" w:fill="FFFFFF"/>
        </w:rPr>
        <w:t xml:space="preserve"> pour le </w:t>
      </w:r>
      <w:proofErr w:type="spellStart"/>
      <w:r w:rsidR="00C823F0" w:rsidRPr="00523DA1">
        <w:rPr>
          <w:rFonts w:ascii="Times New Roman" w:hAnsi="Times New Roman" w:cs="Times New Roman"/>
          <w:i/>
          <w:color w:val="000000"/>
          <w:sz w:val="24"/>
          <w:szCs w:val="24"/>
          <w:shd w:val="clear" w:color="auto" w:fill="FFFFFF"/>
        </w:rPr>
        <w:t>professeur</w:t>
      </w:r>
      <w:proofErr w:type="spellEnd"/>
      <w:r w:rsidRPr="00523DA1">
        <w:rPr>
          <w:rFonts w:ascii="Times New Roman" w:hAnsi="Times New Roman" w:cs="Times New Roman"/>
          <w:color w:val="1A1A1A"/>
          <w:sz w:val="24"/>
          <w:szCs w:val="24"/>
        </w:rPr>
        <w:t>.</w:t>
      </w:r>
    </w:p>
    <w:p w14:paraId="3E6FF70D" w14:textId="77777777" w:rsidR="00C92AEA" w:rsidRPr="00523DA1" w:rsidRDefault="00C92AEA" w:rsidP="00C92AEA">
      <w:pPr>
        <w:autoSpaceDE w:val="0"/>
        <w:autoSpaceDN w:val="0"/>
        <w:adjustRightInd w:val="0"/>
        <w:spacing w:after="0" w:line="480" w:lineRule="auto"/>
        <w:ind w:left="720" w:hanging="720"/>
        <w:rPr>
          <w:rFonts w:ascii="Times New Roman" w:hAnsi="Times New Roman" w:cs="Times New Roman"/>
          <w:sz w:val="24"/>
          <w:szCs w:val="24"/>
        </w:rPr>
      </w:pPr>
      <w:r w:rsidRPr="00523DA1">
        <w:rPr>
          <w:rFonts w:ascii="Times New Roman" w:hAnsi="Times New Roman" w:cs="Times New Roman"/>
          <w:sz w:val="24"/>
          <w:szCs w:val="24"/>
        </w:rPr>
        <w:t xml:space="preserve">Choppin, J. (2016). </w:t>
      </w:r>
      <w:proofErr w:type="gramStart"/>
      <w:r w:rsidRPr="00523DA1">
        <w:rPr>
          <w:rFonts w:ascii="Times New Roman" w:hAnsi="Times New Roman" w:cs="Times New Roman"/>
          <w:sz w:val="24"/>
          <w:szCs w:val="24"/>
        </w:rPr>
        <w:t>Analysis of eight digital curriculum programs.</w:t>
      </w:r>
      <w:proofErr w:type="gramEnd"/>
      <w:r w:rsidRPr="00523DA1">
        <w:rPr>
          <w:rFonts w:ascii="Times New Roman" w:hAnsi="Times New Roman" w:cs="Times New Roman"/>
          <w:sz w:val="24"/>
          <w:szCs w:val="24"/>
        </w:rPr>
        <w:t xml:space="preserve"> In M. Bates &amp; Z. Usiskin (Eds.), </w:t>
      </w:r>
      <w:r w:rsidRPr="00523DA1">
        <w:rPr>
          <w:rFonts w:ascii="Times New Roman" w:hAnsi="Times New Roman" w:cs="Times New Roman"/>
          <w:i/>
          <w:iCs/>
          <w:sz w:val="24"/>
          <w:szCs w:val="24"/>
        </w:rPr>
        <w:t>Digital Curricula in School Mathematics</w:t>
      </w:r>
      <w:r w:rsidRPr="00523DA1">
        <w:rPr>
          <w:rFonts w:ascii="Times New Roman" w:hAnsi="Times New Roman" w:cs="Times New Roman"/>
          <w:sz w:val="24"/>
          <w:szCs w:val="24"/>
        </w:rPr>
        <w:t xml:space="preserve"> (pp. 161-176). Charlotte, NC: Information Age Publishing.</w:t>
      </w:r>
    </w:p>
    <w:p w14:paraId="3EB00964" w14:textId="77777777" w:rsidR="00C92AEA" w:rsidRPr="00523DA1" w:rsidRDefault="00C92AEA" w:rsidP="00C92AEA">
      <w:pPr>
        <w:autoSpaceDE w:val="0"/>
        <w:autoSpaceDN w:val="0"/>
        <w:adjustRightInd w:val="0"/>
        <w:spacing w:after="0" w:line="480" w:lineRule="auto"/>
        <w:ind w:left="720" w:hanging="720"/>
        <w:rPr>
          <w:rFonts w:ascii="Times New Roman" w:hAnsi="Times New Roman" w:cs="Times New Roman"/>
          <w:sz w:val="24"/>
          <w:szCs w:val="24"/>
        </w:rPr>
      </w:pPr>
      <w:proofErr w:type="gramStart"/>
      <w:r w:rsidRPr="00523DA1">
        <w:rPr>
          <w:rFonts w:ascii="Times New Roman" w:hAnsi="Times New Roman" w:cs="Times New Roman"/>
          <w:sz w:val="24"/>
          <w:szCs w:val="24"/>
        </w:rPr>
        <w:t>Choppin, J., &amp; Borys, Z. (2016).</w:t>
      </w:r>
      <w:proofErr w:type="gramEnd"/>
      <w:r w:rsidRPr="00523DA1">
        <w:rPr>
          <w:rFonts w:ascii="Times New Roman" w:hAnsi="Times New Roman" w:cs="Times New Roman"/>
          <w:sz w:val="24"/>
          <w:szCs w:val="24"/>
        </w:rPr>
        <w:t xml:space="preserve"> </w:t>
      </w:r>
      <w:proofErr w:type="gramStart"/>
      <w:r w:rsidRPr="00523DA1">
        <w:rPr>
          <w:rFonts w:ascii="Times New Roman" w:hAnsi="Times New Roman" w:cs="Times New Roman"/>
          <w:i/>
          <w:iCs/>
          <w:sz w:val="24"/>
          <w:szCs w:val="24"/>
        </w:rPr>
        <w:t>Trends in the design, development, and use of digital curriculum materials</w:t>
      </w:r>
      <w:r w:rsidRPr="00523DA1">
        <w:rPr>
          <w:rFonts w:ascii="Times New Roman" w:hAnsi="Times New Roman" w:cs="Times New Roman"/>
          <w:sz w:val="24"/>
          <w:szCs w:val="24"/>
        </w:rPr>
        <w:t>.</w:t>
      </w:r>
      <w:proofErr w:type="gramEnd"/>
      <w:r w:rsidRPr="00523DA1">
        <w:rPr>
          <w:rFonts w:ascii="Times New Roman" w:hAnsi="Times New Roman" w:cs="Times New Roman"/>
          <w:sz w:val="24"/>
          <w:szCs w:val="24"/>
        </w:rPr>
        <w:t xml:space="preserve"> Paper presented at the 2016 American Educational Research Association Annual Meeting, Washington, D.C. </w:t>
      </w:r>
    </w:p>
    <w:p w14:paraId="61A195BC" w14:textId="026529B5" w:rsidR="00C92AEA" w:rsidRPr="00523DA1" w:rsidRDefault="00C92AEA" w:rsidP="00C92AEA">
      <w:pPr>
        <w:autoSpaceDE w:val="0"/>
        <w:autoSpaceDN w:val="0"/>
        <w:adjustRightInd w:val="0"/>
        <w:spacing w:after="0" w:line="480" w:lineRule="auto"/>
        <w:ind w:left="720" w:hanging="720"/>
        <w:rPr>
          <w:rFonts w:ascii="Times New Roman" w:hAnsi="Times New Roman" w:cs="Times New Roman"/>
          <w:sz w:val="24"/>
          <w:szCs w:val="24"/>
        </w:rPr>
      </w:pPr>
      <w:r w:rsidRPr="00523DA1">
        <w:rPr>
          <w:rFonts w:ascii="Times New Roman" w:hAnsi="Times New Roman" w:cs="Times New Roman"/>
          <w:sz w:val="24"/>
          <w:szCs w:val="24"/>
        </w:rPr>
        <w:t xml:space="preserve"> </w:t>
      </w:r>
      <w:proofErr w:type="gramStart"/>
      <w:r w:rsidRPr="00523DA1">
        <w:rPr>
          <w:rFonts w:ascii="Times New Roman" w:hAnsi="Times New Roman" w:cs="Times New Roman"/>
          <w:sz w:val="24"/>
          <w:szCs w:val="24"/>
        </w:rPr>
        <w:t>Choppin, J., Carson, C., Borys, Z., Cerosaletti, C., &amp; Gillis, R. (2014).</w:t>
      </w:r>
      <w:proofErr w:type="gramEnd"/>
      <w:r w:rsidRPr="00523DA1">
        <w:rPr>
          <w:rFonts w:ascii="Times New Roman" w:hAnsi="Times New Roman" w:cs="Times New Roman"/>
          <w:sz w:val="24"/>
          <w:szCs w:val="24"/>
        </w:rPr>
        <w:t xml:space="preserve"> </w:t>
      </w:r>
      <w:proofErr w:type="gramStart"/>
      <w:r w:rsidRPr="00523DA1">
        <w:rPr>
          <w:rFonts w:ascii="Times New Roman" w:hAnsi="Times New Roman" w:cs="Times New Roman"/>
          <w:sz w:val="24"/>
          <w:szCs w:val="24"/>
        </w:rPr>
        <w:t>A typology for analyzing digital curricula in mathematics education.</w:t>
      </w:r>
      <w:proofErr w:type="gramEnd"/>
      <w:r w:rsidRPr="00523DA1">
        <w:rPr>
          <w:rFonts w:ascii="Times New Roman" w:hAnsi="Times New Roman" w:cs="Times New Roman"/>
          <w:sz w:val="24"/>
          <w:szCs w:val="24"/>
        </w:rPr>
        <w:t xml:space="preserve"> </w:t>
      </w:r>
      <w:r w:rsidRPr="00523DA1">
        <w:rPr>
          <w:rFonts w:ascii="Times New Roman" w:hAnsi="Times New Roman" w:cs="Times New Roman"/>
          <w:i/>
          <w:iCs/>
          <w:sz w:val="24"/>
          <w:szCs w:val="24"/>
        </w:rPr>
        <w:t>International Journal of Education in Mathematics, Science, and Technology, 2</w:t>
      </w:r>
      <w:r w:rsidRPr="00523DA1">
        <w:rPr>
          <w:rFonts w:ascii="Times New Roman" w:hAnsi="Times New Roman" w:cs="Times New Roman"/>
          <w:sz w:val="24"/>
          <w:szCs w:val="24"/>
        </w:rPr>
        <w:t xml:space="preserve">(1), 11-25. </w:t>
      </w:r>
    </w:p>
    <w:p w14:paraId="6974218C" w14:textId="3AE32D55" w:rsidR="000E6A68" w:rsidRPr="00523DA1" w:rsidRDefault="000E6A68" w:rsidP="00C92AEA">
      <w:pPr>
        <w:widowControl w:val="0"/>
        <w:autoSpaceDE w:val="0"/>
        <w:autoSpaceDN w:val="0"/>
        <w:adjustRightInd w:val="0"/>
        <w:spacing w:after="0" w:line="480" w:lineRule="auto"/>
        <w:ind w:left="720" w:hanging="720"/>
        <w:rPr>
          <w:rFonts w:ascii="Times New Roman" w:hAnsi="Times New Roman" w:cs="Times New Roman"/>
          <w:color w:val="1A1A1A"/>
          <w:sz w:val="24"/>
          <w:szCs w:val="24"/>
        </w:rPr>
      </w:pPr>
      <w:r w:rsidRPr="00523DA1">
        <w:rPr>
          <w:rFonts w:ascii="Times New Roman" w:hAnsi="Times New Roman" w:cs="Times New Roman"/>
          <w:color w:val="1A1A1A"/>
          <w:sz w:val="24"/>
          <w:szCs w:val="24"/>
        </w:rPr>
        <w:t xml:space="preserve">Clark-Wilson, A. (2010). </w:t>
      </w:r>
      <w:proofErr w:type="gramStart"/>
      <w:r w:rsidRPr="00523DA1">
        <w:rPr>
          <w:rFonts w:ascii="Times New Roman" w:hAnsi="Times New Roman" w:cs="Times New Roman"/>
          <w:color w:val="1A1A1A"/>
          <w:sz w:val="24"/>
          <w:szCs w:val="24"/>
        </w:rPr>
        <w:t>Emergent pedagogies and the changing role of the teacher in the TI-</w:t>
      </w:r>
      <w:proofErr w:type="spellStart"/>
      <w:r w:rsidRPr="00523DA1">
        <w:rPr>
          <w:rFonts w:ascii="Times New Roman" w:hAnsi="Times New Roman" w:cs="Times New Roman"/>
          <w:color w:val="1A1A1A"/>
          <w:sz w:val="24"/>
          <w:szCs w:val="24"/>
        </w:rPr>
        <w:t>Nspire</w:t>
      </w:r>
      <w:proofErr w:type="spellEnd"/>
      <w:r w:rsidRPr="00523DA1">
        <w:rPr>
          <w:rFonts w:ascii="Times New Roman" w:hAnsi="Times New Roman" w:cs="Times New Roman"/>
          <w:color w:val="1A1A1A"/>
          <w:sz w:val="24"/>
          <w:szCs w:val="24"/>
        </w:rPr>
        <w:t xml:space="preserve"> Navigator-networked mathematics classroom.</w:t>
      </w:r>
      <w:proofErr w:type="gramEnd"/>
      <w:r w:rsidRPr="00523DA1">
        <w:rPr>
          <w:rFonts w:ascii="Times New Roman" w:hAnsi="Times New Roman" w:cs="Times New Roman"/>
          <w:color w:val="1A1A1A"/>
          <w:sz w:val="24"/>
          <w:szCs w:val="24"/>
        </w:rPr>
        <w:t xml:space="preserve"> </w:t>
      </w:r>
      <w:r w:rsidR="00395BE3" w:rsidRPr="00523DA1">
        <w:rPr>
          <w:rFonts w:ascii="Times New Roman" w:hAnsi="Times New Roman" w:cs="Times New Roman"/>
          <w:i/>
          <w:sz w:val="24"/>
          <w:szCs w:val="24"/>
        </w:rPr>
        <w:t>ZDM Mathematics Education</w:t>
      </w:r>
      <w:r w:rsidRPr="00523DA1">
        <w:rPr>
          <w:rFonts w:ascii="Times New Roman" w:hAnsi="Times New Roman" w:cs="Times New Roman"/>
          <w:color w:val="1A1A1A"/>
          <w:sz w:val="24"/>
          <w:szCs w:val="24"/>
        </w:rPr>
        <w:t xml:space="preserve">, </w:t>
      </w:r>
      <w:r w:rsidRPr="00523DA1">
        <w:rPr>
          <w:rFonts w:ascii="Times New Roman" w:hAnsi="Times New Roman" w:cs="Times New Roman"/>
          <w:i/>
          <w:iCs/>
          <w:color w:val="1A1A1A"/>
          <w:sz w:val="24"/>
          <w:szCs w:val="24"/>
        </w:rPr>
        <w:t>42</w:t>
      </w:r>
      <w:r w:rsidRPr="00523DA1">
        <w:rPr>
          <w:rFonts w:ascii="Times New Roman" w:hAnsi="Times New Roman" w:cs="Times New Roman"/>
          <w:color w:val="1A1A1A"/>
          <w:sz w:val="24"/>
          <w:szCs w:val="24"/>
        </w:rPr>
        <w:t>(7), 747-761.</w:t>
      </w:r>
    </w:p>
    <w:p w14:paraId="1E1F0277" w14:textId="37B24B8C" w:rsidR="00C460CF" w:rsidRPr="00523DA1" w:rsidRDefault="00C460CF" w:rsidP="00C92AEA">
      <w:pPr>
        <w:widowControl w:val="0"/>
        <w:autoSpaceDE w:val="0"/>
        <w:autoSpaceDN w:val="0"/>
        <w:adjustRightInd w:val="0"/>
        <w:spacing w:after="0" w:line="480" w:lineRule="auto"/>
        <w:ind w:left="720" w:hanging="720"/>
        <w:rPr>
          <w:rFonts w:ascii="Times New Roman" w:hAnsi="Times New Roman" w:cs="Times New Roman"/>
          <w:sz w:val="24"/>
          <w:szCs w:val="24"/>
        </w:rPr>
      </w:pPr>
      <w:proofErr w:type="gramStart"/>
      <w:r w:rsidRPr="00523DA1">
        <w:rPr>
          <w:rFonts w:ascii="Times New Roman" w:hAnsi="Times New Roman" w:cs="Times New Roman"/>
          <w:sz w:val="24"/>
          <w:szCs w:val="24"/>
        </w:rPr>
        <w:t xml:space="preserve">Clark-Wilson, A., </w:t>
      </w:r>
      <w:proofErr w:type="spellStart"/>
      <w:r w:rsidRPr="00523DA1">
        <w:rPr>
          <w:rFonts w:ascii="Times New Roman" w:hAnsi="Times New Roman" w:cs="Times New Roman"/>
          <w:sz w:val="24"/>
          <w:szCs w:val="24"/>
        </w:rPr>
        <w:t>Hoyles</w:t>
      </w:r>
      <w:proofErr w:type="spellEnd"/>
      <w:r w:rsidRPr="00523DA1">
        <w:rPr>
          <w:rFonts w:ascii="Times New Roman" w:hAnsi="Times New Roman" w:cs="Times New Roman"/>
          <w:sz w:val="24"/>
          <w:szCs w:val="24"/>
        </w:rPr>
        <w:t xml:space="preserve">, C., </w:t>
      </w:r>
      <w:proofErr w:type="spellStart"/>
      <w:r w:rsidRPr="00523DA1">
        <w:rPr>
          <w:rFonts w:ascii="Times New Roman" w:hAnsi="Times New Roman" w:cs="Times New Roman"/>
          <w:sz w:val="24"/>
          <w:szCs w:val="24"/>
        </w:rPr>
        <w:t>Noss</w:t>
      </w:r>
      <w:proofErr w:type="spellEnd"/>
      <w:r w:rsidRPr="00523DA1">
        <w:rPr>
          <w:rFonts w:ascii="Times New Roman" w:hAnsi="Times New Roman" w:cs="Times New Roman"/>
          <w:sz w:val="24"/>
          <w:szCs w:val="24"/>
        </w:rPr>
        <w:t xml:space="preserve">, R., </w:t>
      </w:r>
      <w:proofErr w:type="spellStart"/>
      <w:r w:rsidRPr="00523DA1">
        <w:rPr>
          <w:rFonts w:ascii="Times New Roman" w:hAnsi="Times New Roman" w:cs="Times New Roman"/>
          <w:sz w:val="24"/>
          <w:szCs w:val="24"/>
        </w:rPr>
        <w:t>Vahey</w:t>
      </w:r>
      <w:proofErr w:type="spellEnd"/>
      <w:r w:rsidRPr="00523DA1">
        <w:rPr>
          <w:rFonts w:ascii="Times New Roman" w:hAnsi="Times New Roman" w:cs="Times New Roman"/>
          <w:sz w:val="24"/>
          <w:szCs w:val="24"/>
        </w:rPr>
        <w:t>, P., &amp; Roschelle, J. (2014).</w:t>
      </w:r>
      <w:proofErr w:type="gramEnd"/>
      <w:r w:rsidRPr="00523DA1">
        <w:rPr>
          <w:rFonts w:ascii="Times New Roman" w:hAnsi="Times New Roman" w:cs="Times New Roman"/>
          <w:sz w:val="24"/>
          <w:szCs w:val="24"/>
        </w:rPr>
        <w:t xml:space="preserve"> </w:t>
      </w:r>
      <w:proofErr w:type="gramStart"/>
      <w:r w:rsidRPr="00523DA1">
        <w:rPr>
          <w:rFonts w:ascii="Times New Roman" w:hAnsi="Times New Roman" w:cs="Times New Roman"/>
          <w:sz w:val="24"/>
          <w:szCs w:val="24"/>
        </w:rPr>
        <w:t>Scaling a technology-</w:t>
      </w:r>
      <w:r w:rsidRPr="00523DA1">
        <w:rPr>
          <w:rFonts w:ascii="Times New Roman" w:hAnsi="Times New Roman" w:cs="Times New Roman"/>
          <w:sz w:val="24"/>
          <w:szCs w:val="24"/>
        </w:rPr>
        <w:lastRenderedPageBreak/>
        <w:t>based innovation: windows on the evolution of mathematics teachers’ practices.</w:t>
      </w:r>
      <w:proofErr w:type="gramEnd"/>
      <w:r w:rsidRPr="00523DA1">
        <w:rPr>
          <w:rFonts w:ascii="Times New Roman" w:hAnsi="Times New Roman" w:cs="Times New Roman"/>
          <w:sz w:val="24"/>
          <w:szCs w:val="24"/>
        </w:rPr>
        <w:t xml:space="preserve"> </w:t>
      </w:r>
      <w:r w:rsidR="00395BE3" w:rsidRPr="00523DA1">
        <w:rPr>
          <w:rFonts w:ascii="Times New Roman" w:hAnsi="Times New Roman" w:cs="Times New Roman"/>
          <w:i/>
          <w:sz w:val="24"/>
          <w:szCs w:val="24"/>
        </w:rPr>
        <w:t>ZDM Mathematics Education</w:t>
      </w:r>
      <w:r w:rsidRPr="00523DA1">
        <w:rPr>
          <w:rFonts w:ascii="Times New Roman" w:hAnsi="Times New Roman" w:cs="Times New Roman"/>
          <w:i/>
          <w:iCs/>
          <w:sz w:val="24"/>
          <w:szCs w:val="24"/>
        </w:rPr>
        <w:t>, 47</w:t>
      </w:r>
      <w:r w:rsidRPr="00523DA1">
        <w:rPr>
          <w:rFonts w:ascii="Times New Roman" w:hAnsi="Times New Roman" w:cs="Times New Roman"/>
          <w:sz w:val="24"/>
          <w:szCs w:val="24"/>
        </w:rPr>
        <w:t xml:space="preserve">(1), 79-92. </w:t>
      </w:r>
      <w:proofErr w:type="gramStart"/>
      <w:r w:rsidRPr="00523DA1">
        <w:rPr>
          <w:rFonts w:ascii="Times New Roman" w:hAnsi="Times New Roman" w:cs="Times New Roman"/>
          <w:sz w:val="24"/>
          <w:szCs w:val="24"/>
        </w:rPr>
        <w:t>doi:</w:t>
      </w:r>
      <w:proofErr w:type="gramEnd"/>
      <w:r w:rsidRPr="00523DA1">
        <w:rPr>
          <w:rFonts w:ascii="Times New Roman" w:hAnsi="Times New Roman" w:cs="Times New Roman"/>
          <w:sz w:val="24"/>
          <w:szCs w:val="24"/>
        </w:rPr>
        <w:t>10.1007/s11858-014-0635-6</w:t>
      </w:r>
    </w:p>
    <w:p w14:paraId="319BDE15" w14:textId="77777777" w:rsidR="00C22136" w:rsidRPr="00523DA1" w:rsidRDefault="00C22136" w:rsidP="008D45E6">
      <w:pPr>
        <w:spacing w:after="0" w:line="480" w:lineRule="auto"/>
        <w:ind w:left="720" w:hanging="720"/>
        <w:rPr>
          <w:rFonts w:ascii="Times New Roman" w:hAnsi="Times New Roman" w:cs="Times New Roman"/>
          <w:sz w:val="24"/>
          <w:szCs w:val="24"/>
        </w:rPr>
      </w:pPr>
      <w:proofErr w:type="gramStart"/>
      <w:r w:rsidRPr="00523DA1">
        <w:rPr>
          <w:rFonts w:ascii="Times New Roman" w:hAnsi="Times New Roman" w:cs="Times New Roman"/>
          <w:sz w:val="24"/>
          <w:szCs w:val="24"/>
        </w:rPr>
        <w:t xml:space="preserve">Cole, M., &amp; </w:t>
      </w:r>
      <w:proofErr w:type="spellStart"/>
      <w:r w:rsidRPr="00523DA1">
        <w:rPr>
          <w:rFonts w:ascii="Times New Roman" w:hAnsi="Times New Roman" w:cs="Times New Roman"/>
          <w:sz w:val="24"/>
          <w:szCs w:val="24"/>
        </w:rPr>
        <w:t>Engeström</w:t>
      </w:r>
      <w:proofErr w:type="spellEnd"/>
      <w:r w:rsidRPr="00523DA1">
        <w:rPr>
          <w:rFonts w:ascii="Times New Roman" w:hAnsi="Times New Roman" w:cs="Times New Roman"/>
          <w:sz w:val="24"/>
          <w:szCs w:val="24"/>
        </w:rPr>
        <w:t>.</w:t>
      </w:r>
      <w:proofErr w:type="gramEnd"/>
      <w:r w:rsidRPr="00523DA1">
        <w:rPr>
          <w:rFonts w:ascii="Times New Roman" w:hAnsi="Times New Roman" w:cs="Times New Roman"/>
          <w:sz w:val="24"/>
          <w:szCs w:val="24"/>
        </w:rPr>
        <w:t xml:space="preserve"> </w:t>
      </w:r>
      <w:proofErr w:type="gramStart"/>
      <w:r w:rsidRPr="00523DA1">
        <w:rPr>
          <w:rFonts w:ascii="Times New Roman" w:hAnsi="Times New Roman" w:cs="Times New Roman"/>
          <w:sz w:val="24"/>
          <w:szCs w:val="24"/>
        </w:rPr>
        <w:t>Y. (1993).</w:t>
      </w:r>
      <w:proofErr w:type="gramEnd"/>
      <w:r w:rsidRPr="00523DA1">
        <w:rPr>
          <w:rFonts w:ascii="Times New Roman" w:hAnsi="Times New Roman" w:cs="Times New Roman"/>
          <w:sz w:val="24"/>
          <w:szCs w:val="24"/>
        </w:rPr>
        <w:t xml:space="preserve"> </w:t>
      </w:r>
      <w:proofErr w:type="gramStart"/>
      <w:r w:rsidRPr="00523DA1">
        <w:rPr>
          <w:rFonts w:ascii="Times New Roman" w:hAnsi="Times New Roman" w:cs="Times New Roman"/>
          <w:sz w:val="24"/>
          <w:szCs w:val="24"/>
        </w:rPr>
        <w:t>A cultural-historical approach to distributed cognition.</w:t>
      </w:r>
      <w:proofErr w:type="gramEnd"/>
      <w:r w:rsidRPr="00523DA1">
        <w:rPr>
          <w:rFonts w:ascii="Times New Roman" w:hAnsi="Times New Roman" w:cs="Times New Roman"/>
          <w:sz w:val="24"/>
          <w:szCs w:val="24"/>
        </w:rPr>
        <w:t xml:space="preserve"> In G. Salomon (Ed.), </w:t>
      </w:r>
      <w:r w:rsidRPr="00523DA1">
        <w:rPr>
          <w:rFonts w:ascii="Times New Roman" w:hAnsi="Times New Roman" w:cs="Times New Roman"/>
          <w:i/>
          <w:sz w:val="24"/>
          <w:szCs w:val="24"/>
        </w:rPr>
        <w:t>Distributed cognition: Psychological and educational considerations</w:t>
      </w:r>
      <w:r w:rsidRPr="00523DA1">
        <w:rPr>
          <w:rFonts w:ascii="Times New Roman" w:hAnsi="Times New Roman" w:cs="Times New Roman"/>
          <w:sz w:val="24"/>
          <w:szCs w:val="24"/>
          <w:u w:val="single"/>
        </w:rPr>
        <w:t xml:space="preserve"> </w:t>
      </w:r>
      <w:r w:rsidRPr="00523DA1">
        <w:rPr>
          <w:rFonts w:ascii="Times New Roman" w:hAnsi="Times New Roman" w:cs="Times New Roman"/>
          <w:sz w:val="24"/>
          <w:szCs w:val="24"/>
        </w:rPr>
        <w:t>(pp. 1-46). London: Cambridge University Press.</w:t>
      </w:r>
    </w:p>
    <w:p w14:paraId="5D66400E" w14:textId="77777777" w:rsidR="00D126E0" w:rsidRPr="00523DA1" w:rsidRDefault="00D126E0" w:rsidP="005B03CB">
      <w:pPr>
        <w:autoSpaceDE w:val="0"/>
        <w:autoSpaceDN w:val="0"/>
        <w:adjustRightInd w:val="0"/>
        <w:spacing w:after="0" w:line="480" w:lineRule="auto"/>
        <w:ind w:left="720" w:hanging="720"/>
        <w:rPr>
          <w:rFonts w:ascii="Times New Roman" w:hAnsi="Times New Roman" w:cs="Times New Roman"/>
          <w:sz w:val="24"/>
          <w:szCs w:val="24"/>
        </w:rPr>
      </w:pPr>
      <w:r w:rsidRPr="00523DA1">
        <w:rPr>
          <w:rFonts w:ascii="Times New Roman" w:hAnsi="Times New Roman" w:cs="Times New Roman"/>
          <w:sz w:val="24"/>
          <w:szCs w:val="24"/>
        </w:rPr>
        <w:t xml:space="preserve">Confrey, J. (2016). Designing curriculum for digital middle grades mathematics: Personalized learning ecologies. In M. Bates &amp; Z. Usiskin (Eds.), </w:t>
      </w:r>
      <w:r w:rsidRPr="00523DA1">
        <w:rPr>
          <w:rFonts w:ascii="Times New Roman" w:hAnsi="Times New Roman" w:cs="Times New Roman"/>
          <w:i/>
          <w:iCs/>
          <w:sz w:val="24"/>
          <w:szCs w:val="24"/>
        </w:rPr>
        <w:t>Digital Curricula in School Mathematics</w:t>
      </w:r>
      <w:r w:rsidRPr="00523DA1">
        <w:rPr>
          <w:rFonts w:ascii="Times New Roman" w:hAnsi="Times New Roman" w:cs="Times New Roman"/>
          <w:sz w:val="24"/>
          <w:szCs w:val="24"/>
        </w:rPr>
        <w:t xml:space="preserve"> (pp. 7-33). Charlotte, NC: Information Age Publishing.</w:t>
      </w:r>
    </w:p>
    <w:p w14:paraId="444B514B" w14:textId="77777777" w:rsidR="005B03CB" w:rsidRPr="00523DA1" w:rsidRDefault="005B03CB" w:rsidP="005B03CB">
      <w:pPr>
        <w:autoSpaceDE w:val="0"/>
        <w:autoSpaceDN w:val="0"/>
        <w:adjustRightInd w:val="0"/>
        <w:spacing w:after="0" w:line="480" w:lineRule="auto"/>
        <w:ind w:left="720" w:hanging="720"/>
        <w:rPr>
          <w:rFonts w:ascii="Times New Roman" w:hAnsi="Times New Roman" w:cs="Times New Roman"/>
          <w:sz w:val="24"/>
          <w:szCs w:val="24"/>
        </w:rPr>
      </w:pPr>
      <w:proofErr w:type="spellStart"/>
      <w:r w:rsidRPr="00523DA1">
        <w:rPr>
          <w:rFonts w:ascii="Times New Roman" w:hAnsi="Times New Roman" w:cs="Times New Roman"/>
          <w:sz w:val="24"/>
          <w:szCs w:val="24"/>
        </w:rPr>
        <w:t>Daalsgard</w:t>
      </w:r>
      <w:proofErr w:type="spellEnd"/>
      <w:r w:rsidRPr="00523DA1">
        <w:rPr>
          <w:rFonts w:ascii="Times New Roman" w:hAnsi="Times New Roman" w:cs="Times New Roman"/>
          <w:sz w:val="24"/>
          <w:szCs w:val="24"/>
        </w:rPr>
        <w:t xml:space="preserve">, C. (2006). Social software: E-learning beyond learning management systems. </w:t>
      </w:r>
      <w:proofErr w:type="gramStart"/>
      <w:r w:rsidRPr="00523DA1">
        <w:rPr>
          <w:rFonts w:ascii="Times New Roman" w:hAnsi="Times New Roman" w:cs="Times New Roman"/>
          <w:i/>
          <w:iCs/>
          <w:sz w:val="24"/>
          <w:szCs w:val="24"/>
        </w:rPr>
        <w:t>European Journal of Open, Distance and E-Learning</w:t>
      </w:r>
      <w:r w:rsidRPr="00523DA1">
        <w:rPr>
          <w:rFonts w:ascii="Times New Roman" w:hAnsi="Times New Roman" w:cs="Times New Roman"/>
          <w:sz w:val="24"/>
          <w:szCs w:val="24"/>
        </w:rPr>
        <w:t>.</w:t>
      </w:r>
      <w:proofErr w:type="gramEnd"/>
      <w:r w:rsidRPr="00523DA1">
        <w:rPr>
          <w:rFonts w:ascii="Times New Roman" w:hAnsi="Times New Roman" w:cs="Times New Roman"/>
          <w:sz w:val="24"/>
          <w:szCs w:val="24"/>
        </w:rPr>
        <w:t xml:space="preserve"> </w:t>
      </w:r>
    </w:p>
    <w:p w14:paraId="37A657A1" w14:textId="679B8528" w:rsidR="00C31E7F" w:rsidRPr="00523DA1" w:rsidRDefault="005B03CB" w:rsidP="005B03CB">
      <w:pPr>
        <w:autoSpaceDE w:val="0"/>
        <w:autoSpaceDN w:val="0"/>
        <w:adjustRightInd w:val="0"/>
        <w:spacing w:after="0" w:line="480" w:lineRule="auto"/>
        <w:ind w:left="720" w:hanging="720"/>
        <w:rPr>
          <w:rFonts w:ascii="Times New Roman" w:eastAsia="Times New Roman" w:hAnsi="Times New Roman" w:cs="Times New Roman"/>
          <w:sz w:val="24"/>
          <w:szCs w:val="24"/>
        </w:rPr>
      </w:pPr>
      <w:r w:rsidRPr="00523DA1">
        <w:rPr>
          <w:rFonts w:ascii="Times New Roman" w:eastAsia="Times New Roman" w:hAnsi="Times New Roman" w:cs="Times New Roman"/>
          <w:sz w:val="24"/>
          <w:szCs w:val="24"/>
        </w:rPr>
        <w:t xml:space="preserve"> </w:t>
      </w:r>
      <w:r w:rsidR="00C6678E" w:rsidRPr="00523DA1">
        <w:rPr>
          <w:rFonts w:ascii="Times New Roman" w:eastAsia="Times New Roman" w:hAnsi="Times New Roman" w:cs="Times New Roman"/>
          <w:sz w:val="24"/>
          <w:szCs w:val="24"/>
        </w:rPr>
        <w:t>Devaney, L</w:t>
      </w:r>
      <w:r w:rsidR="00C31E7F" w:rsidRPr="00523DA1">
        <w:rPr>
          <w:rFonts w:ascii="Times New Roman" w:eastAsia="Times New Roman" w:hAnsi="Times New Roman" w:cs="Times New Roman"/>
          <w:sz w:val="24"/>
          <w:szCs w:val="24"/>
        </w:rPr>
        <w:t>. (2013, October 3, 2012). Education chief wants textbooks to go digital,</w:t>
      </w:r>
      <w:r w:rsidR="00C31E7F" w:rsidRPr="00523DA1">
        <w:rPr>
          <w:rFonts w:ascii="Times New Roman" w:eastAsia="Times New Roman" w:hAnsi="Times New Roman" w:cs="Times New Roman"/>
          <w:iCs/>
          <w:sz w:val="24"/>
          <w:szCs w:val="24"/>
        </w:rPr>
        <w:t xml:space="preserve"> </w:t>
      </w:r>
      <w:proofErr w:type="spellStart"/>
      <w:r w:rsidR="00C31E7F" w:rsidRPr="00523DA1">
        <w:rPr>
          <w:rFonts w:ascii="Times New Roman" w:eastAsia="Times New Roman" w:hAnsi="Times New Roman" w:cs="Times New Roman"/>
          <w:i/>
          <w:iCs/>
          <w:sz w:val="24"/>
          <w:szCs w:val="24"/>
        </w:rPr>
        <w:t>eSchool</w:t>
      </w:r>
      <w:proofErr w:type="spellEnd"/>
      <w:r w:rsidR="00C31E7F" w:rsidRPr="00523DA1">
        <w:rPr>
          <w:rFonts w:ascii="Times New Roman" w:eastAsia="Times New Roman" w:hAnsi="Times New Roman" w:cs="Times New Roman"/>
          <w:i/>
          <w:iCs/>
          <w:sz w:val="24"/>
          <w:szCs w:val="24"/>
        </w:rPr>
        <w:t xml:space="preserve"> News: Technology News for Today's K-12 Educator</w:t>
      </w:r>
      <w:r w:rsidR="00C31E7F" w:rsidRPr="00523DA1">
        <w:rPr>
          <w:rFonts w:ascii="Times New Roman" w:eastAsia="Times New Roman" w:hAnsi="Times New Roman" w:cs="Times New Roman"/>
          <w:sz w:val="24"/>
          <w:szCs w:val="24"/>
        </w:rPr>
        <w:t xml:space="preserve">. Retrieved </w:t>
      </w:r>
      <w:r w:rsidR="000966B4" w:rsidRPr="00523DA1">
        <w:rPr>
          <w:rFonts w:ascii="Times New Roman" w:eastAsia="Times New Roman" w:hAnsi="Times New Roman" w:cs="Times New Roman"/>
          <w:sz w:val="24"/>
          <w:szCs w:val="24"/>
        </w:rPr>
        <w:t xml:space="preserve">on June 15, 2016 </w:t>
      </w:r>
      <w:r w:rsidR="00C31E7F" w:rsidRPr="00523DA1">
        <w:rPr>
          <w:rFonts w:ascii="Times New Roman" w:eastAsia="Times New Roman" w:hAnsi="Times New Roman" w:cs="Times New Roman"/>
          <w:sz w:val="24"/>
          <w:szCs w:val="24"/>
        </w:rPr>
        <w:t>from http://www.eschoolnews.com/2012/10/03/education-chief-wants-textbooks-to-go-digital/</w:t>
      </w:r>
    </w:p>
    <w:p w14:paraId="360DFA25" w14:textId="75AD765C" w:rsidR="00117422" w:rsidRPr="00523DA1" w:rsidRDefault="00117422" w:rsidP="008D45E6">
      <w:pPr>
        <w:widowControl w:val="0"/>
        <w:autoSpaceDE w:val="0"/>
        <w:autoSpaceDN w:val="0"/>
        <w:adjustRightInd w:val="0"/>
        <w:spacing w:after="0" w:line="480" w:lineRule="auto"/>
        <w:ind w:left="720" w:right="-720" w:hanging="720"/>
        <w:rPr>
          <w:rFonts w:ascii="Times New Roman" w:hAnsi="Times New Roman" w:cs="Times New Roman"/>
          <w:sz w:val="24"/>
          <w:szCs w:val="24"/>
        </w:rPr>
      </w:pPr>
      <w:r w:rsidRPr="00523DA1">
        <w:rPr>
          <w:rFonts w:ascii="Times New Roman" w:hAnsi="Times New Roman" w:cs="Times New Roman"/>
          <w:sz w:val="24"/>
          <w:szCs w:val="24"/>
        </w:rPr>
        <w:t xml:space="preserve">Digital Content Goes to School: Trends in K-12 Classroom E-learning. (2016). Retrieved </w:t>
      </w:r>
      <w:r w:rsidR="000966B4" w:rsidRPr="00523DA1">
        <w:rPr>
          <w:rFonts w:ascii="Times New Roman" w:hAnsi="Times New Roman" w:cs="Times New Roman"/>
          <w:sz w:val="24"/>
          <w:szCs w:val="24"/>
        </w:rPr>
        <w:t xml:space="preserve">on July 3, 2016 </w:t>
      </w:r>
      <w:r w:rsidRPr="00523DA1">
        <w:rPr>
          <w:rFonts w:ascii="Times New Roman" w:hAnsi="Times New Roman" w:cs="Times New Roman"/>
          <w:sz w:val="24"/>
          <w:szCs w:val="24"/>
        </w:rPr>
        <w:t>from http://www.ascd.org /</w:t>
      </w:r>
      <w:proofErr w:type="spellStart"/>
      <w:r w:rsidRPr="00523DA1">
        <w:rPr>
          <w:rFonts w:ascii="Times New Roman" w:hAnsi="Times New Roman" w:cs="Times New Roman"/>
          <w:sz w:val="24"/>
          <w:szCs w:val="24"/>
        </w:rPr>
        <w:t>digitalcontentreport</w:t>
      </w:r>
      <w:proofErr w:type="spellEnd"/>
    </w:p>
    <w:p w14:paraId="4E3325A7" w14:textId="67A8FB6E" w:rsidR="00C61192" w:rsidRPr="00523DA1" w:rsidRDefault="00C61192" w:rsidP="00C6678E">
      <w:pPr>
        <w:widowControl w:val="0"/>
        <w:autoSpaceDE w:val="0"/>
        <w:autoSpaceDN w:val="0"/>
        <w:adjustRightInd w:val="0"/>
        <w:spacing w:after="0" w:line="480" w:lineRule="auto"/>
        <w:ind w:left="720" w:right="-720" w:hanging="720"/>
        <w:rPr>
          <w:rFonts w:ascii="Times New Roman" w:hAnsi="Times New Roman" w:cs="Times New Roman"/>
          <w:sz w:val="24"/>
          <w:szCs w:val="24"/>
        </w:rPr>
      </w:pPr>
      <w:proofErr w:type="spellStart"/>
      <w:proofErr w:type="gramStart"/>
      <w:r w:rsidRPr="00523DA1">
        <w:rPr>
          <w:rFonts w:ascii="Times New Roman" w:hAnsi="Times New Roman" w:cs="Times New Roman"/>
          <w:sz w:val="24"/>
          <w:szCs w:val="24"/>
        </w:rPr>
        <w:t>Drijvers</w:t>
      </w:r>
      <w:proofErr w:type="spellEnd"/>
      <w:r w:rsidRPr="00523DA1">
        <w:rPr>
          <w:rFonts w:ascii="Times New Roman" w:hAnsi="Times New Roman" w:cs="Times New Roman"/>
          <w:sz w:val="24"/>
          <w:szCs w:val="24"/>
        </w:rPr>
        <w:t xml:space="preserve">, P., Tacoma, S., </w:t>
      </w:r>
      <w:proofErr w:type="spellStart"/>
      <w:r w:rsidRPr="00523DA1">
        <w:rPr>
          <w:rFonts w:ascii="Times New Roman" w:hAnsi="Times New Roman" w:cs="Times New Roman"/>
          <w:sz w:val="24"/>
          <w:szCs w:val="24"/>
        </w:rPr>
        <w:t>Besamusca</w:t>
      </w:r>
      <w:proofErr w:type="spellEnd"/>
      <w:r w:rsidRPr="00523DA1">
        <w:rPr>
          <w:rFonts w:ascii="Times New Roman" w:hAnsi="Times New Roman" w:cs="Times New Roman"/>
          <w:sz w:val="24"/>
          <w:szCs w:val="24"/>
        </w:rPr>
        <w:t>, A., Doorman, M., &amp; Boon, P. (2013).</w:t>
      </w:r>
      <w:proofErr w:type="gramEnd"/>
      <w:r w:rsidRPr="00523DA1">
        <w:rPr>
          <w:rFonts w:ascii="Times New Roman" w:hAnsi="Times New Roman" w:cs="Times New Roman"/>
          <w:sz w:val="24"/>
          <w:szCs w:val="24"/>
        </w:rPr>
        <w:t xml:space="preserve"> </w:t>
      </w:r>
      <w:proofErr w:type="gramStart"/>
      <w:r w:rsidRPr="00523DA1">
        <w:rPr>
          <w:rFonts w:ascii="Times New Roman" w:hAnsi="Times New Roman" w:cs="Times New Roman"/>
          <w:sz w:val="24"/>
          <w:szCs w:val="24"/>
        </w:rPr>
        <w:t>Digital resources inviting changes in mid-adopting teachers’ practices and orchestrations.</w:t>
      </w:r>
      <w:proofErr w:type="gramEnd"/>
      <w:r w:rsidRPr="00523DA1">
        <w:rPr>
          <w:rFonts w:ascii="Times New Roman" w:hAnsi="Times New Roman" w:cs="Times New Roman"/>
          <w:sz w:val="24"/>
          <w:szCs w:val="24"/>
        </w:rPr>
        <w:t xml:space="preserve"> </w:t>
      </w:r>
      <w:proofErr w:type="gramStart"/>
      <w:r w:rsidR="00395BE3" w:rsidRPr="00523DA1">
        <w:rPr>
          <w:rFonts w:ascii="Times New Roman" w:hAnsi="Times New Roman" w:cs="Times New Roman"/>
          <w:i/>
          <w:sz w:val="24"/>
          <w:szCs w:val="24"/>
        </w:rPr>
        <w:t>ZDM Mathematics Education</w:t>
      </w:r>
      <w:r w:rsidRPr="00523DA1">
        <w:rPr>
          <w:rFonts w:ascii="Times New Roman" w:hAnsi="Times New Roman" w:cs="Times New Roman"/>
          <w:i/>
          <w:iCs/>
          <w:sz w:val="24"/>
          <w:szCs w:val="24"/>
        </w:rPr>
        <w:t>, 45</w:t>
      </w:r>
      <w:r w:rsidRPr="00523DA1">
        <w:rPr>
          <w:rFonts w:ascii="Times New Roman" w:hAnsi="Times New Roman" w:cs="Times New Roman"/>
          <w:sz w:val="24"/>
          <w:szCs w:val="24"/>
        </w:rPr>
        <w:t>(7), 987-1001.</w:t>
      </w:r>
      <w:proofErr w:type="gramEnd"/>
      <w:r w:rsidRPr="00523DA1">
        <w:rPr>
          <w:rFonts w:ascii="Times New Roman" w:hAnsi="Times New Roman" w:cs="Times New Roman"/>
          <w:sz w:val="24"/>
          <w:szCs w:val="24"/>
        </w:rPr>
        <w:t xml:space="preserve"> </w:t>
      </w:r>
      <w:proofErr w:type="gramStart"/>
      <w:r w:rsidRPr="00523DA1">
        <w:rPr>
          <w:rFonts w:ascii="Times New Roman" w:hAnsi="Times New Roman" w:cs="Times New Roman"/>
          <w:sz w:val="24"/>
          <w:szCs w:val="24"/>
        </w:rPr>
        <w:t>doi:</w:t>
      </w:r>
      <w:proofErr w:type="gramEnd"/>
      <w:r w:rsidRPr="00523DA1">
        <w:rPr>
          <w:rFonts w:ascii="Times New Roman" w:hAnsi="Times New Roman" w:cs="Times New Roman"/>
          <w:sz w:val="24"/>
          <w:szCs w:val="24"/>
        </w:rPr>
        <w:t>10.1007/s11858-013-0535-1</w:t>
      </w:r>
    </w:p>
    <w:p w14:paraId="76F4DE9F" w14:textId="77777777" w:rsidR="00C6678E" w:rsidRPr="00523DA1" w:rsidRDefault="00C6678E" w:rsidP="00C6678E">
      <w:pPr>
        <w:autoSpaceDE w:val="0"/>
        <w:autoSpaceDN w:val="0"/>
        <w:adjustRightInd w:val="0"/>
        <w:spacing w:after="0" w:line="480" w:lineRule="auto"/>
        <w:ind w:left="720" w:hanging="720"/>
        <w:rPr>
          <w:rFonts w:ascii="Times New Roman" w:hAnsi="Times New Roman" w:cs="Times New Roman"/>
          <w:sz w:val="24"/>
          <w:szCs w:val="24"/>
        </w:rPr>
      </w:pPr>
      <w:r w:rsidRPr="00523DA1">
        <w:rPr>
          <w:rFonts w:ascii="Times New Roman" w:hAnsi="Times New Roman" w:cs="Times New Roman"/>
          <w:sz w:val="24"/>
          <w:szCs w:val="24"/>
        </w:rPr>
        <w:t xml:space="preserve">Edson, A. J. (2016). </w:t>
      </w:r>
      <w:proofErr w:type="gramStart"/>
      <w:r w:rsidRPr="00523DA1">
        <w:rPr>
          <w:rFonts w:ascii="Times New Roman" w:hAnsi="Times New Roman" w:cs="Times New Roman"/>
          <w:sz w:val="24"/>
          <w:szCs w:val="24"/>
        </w:rPr>
        <w:t>A design experiment of a deeply digital instructional unit and its impact in a high school classroom.</w:t>
      </w:r>
      <w:proofErr w:type="gramEnd"/>
      <w:r w:rsidRPr="00523DA1">
        <w:rPr>
          <w:rFonts w:ascii="Times New Roman" w:hAnsi="Times New Roman" w:cs="Times New Roman"/>
          <w:sz w:val="24"/>
          <w:szCs w:val="24"/>
        </w:rPr>
        <w:t xml:space="preserve"> In M. Bates &amp; Z. Usiskin (Eds.), </w:t>
      </w:r>
      <w:r w:rsidRPr="00523DA1">
        <w:rPr>
          <w:rFonts w:ascii="Times New Roman" w:hAnsi="Times New Roman" w:cs="Times New Roman"/>
          <w:i/>
          <w:iCs/>
          <w:sz w:val="24"/>
          <w:szCs w:val="24"/>
        </w:rPr>
        <w:t>Digital Curricula in School Mathematics</w:t>
      </w:r>
      <w:r w:rsidRPr="00523DA1">
        <w:rPr>
          <w:rFonts w:ascii="Times New Roman" w:hAnsi="Times New Roman" w:cs="Times New Roman"/>
          <w:sz w:val="24"/>
          <w:szCs w:val="24"/>
        </w:rPr>
        <w:t xml:space="preserve"> (pp. 177-203). Charlotte, NC: Information Age Publishing.</w:t>
      </w:r>
    </w:p>
    <w:p w14:paraId="54680427" w14:textId="506249EF" w:rsidR="00794477" w:rsidRPr="00523DA1" w:rsidRDefault="00794477" w:rsidP="00C6678E">
      <w:pPr>
        <w:pStyle w:val="NoSpacing"/>
        <w:spacing w:line="480" w:lineRule="auto"/>
        <w:ind w:left="720" w:hanging="720"/>
        <w:rPr>
          <w:rFonts w:ascii="Times New Roman" w:hAnsi="Times New Roman" w:cs="Times New Roman"/>
          <w:sz w:val="24"/>
          <w:szCs w:val="24"/>
        </w:rPr>
      </w:pPr>
      <w:proofErr w:type="gramStart"/>
      <w:r w:rsidRPr="00523DA1">
        <w:rPr>
          <w:rFonts w:ascii="Times New Roman" w:hAnsi="Times New Roman" w:cs="Times New Roman"/>
          <w:sz w:val="24"/>
          <w:szCs w:val="24"/>
        </w:rPr>
        <w:t>Feldstein, M. (2016, June).</w:t>
      </w:r>
      <w:proofErr w:type="gramEnd"/>
      <w:r w:rsidRPr="00523DA1">
        <w:rPr>
          <w:rFonts w:ascii="Times New Roman" w:hAnsi="Times New Roman" w:cs="Times New Roman"/>
          <w:color w:val="000000"/>
          <w:sz w:val="24"/>
          <w:szCs w:val="24"/>
        </w:rPr>
        <w:t xml:space="preserve"> </w:t>
      </w:r>
      <w:r w:rsidRPr="00523DA1">
        <w:rPr>
          <w:rFonts w:ascii="Times New Roman" w:hAnsi="Times New Roman" w:cs="Times New Roman"/>
          <w:sz w:val="24"/>
          <w:szCs w:val="24"/>
        </w:rPr>
        <w:t xml:space="preserve">Adaptive Learning Earns an Incomplete, </w:t>
      </w:r>
      <w:r w:rsidRPr="00523DA1">
        <w:rPr>
          <w:rFonts w:ascii="Times New Roman" w:hAnsi="Times New Roman" w:cs="Times New Roman"/>
          <w:i/>
          <w:sz w:val="24"/>
          <w:szCs w:val="24"/>
        </w:rPr>
        <w:t>The Chronicle of Higher Education</w:t>
      </w:r>
      <w:r w:rsidRPr="00523DA1">
        <w:rPr>
          <w:rFonts w:ascii="Times New Roman" w:hAnsi="Times New Roman" w:cs="Times New Roman"/>
          <w:sz w:val="24"/>
          <w:szCs w:val="24"/>
        </w:rPr>
        <w:t>.</w:t>
      </w:r>
      <w:r w:rsidRPr="00523DA1">
        <w:rPr>
          <w:rFonts w:ascii="Times New Roman" w:hAnsi="Times New Roman" w:cs="Times New Roman"/>
          <w:color w:val="000000"/>
          <w:sz w:val="24"/>
          <w:szCs w:val="24"/>
        </w:rPr>
        <w:t xml:space="preserve"> Retrieved </w:t>
      </w:r>
      <w:r w:rsidR="000966B4" w:rsidRPr="00523DA1">
        <w:rPr>
          <w:rFonts w:ascii="Times New Roman" w:hAnsi="Times New Roman" w:cs="Times New Roman"/>
          <w:color w:val="000000"/>
          <w:sz w:val="24"/>
          <w:szCs w:val="24"/>
        </w:rPr>
        <w:t xml:space="preserve">on June 25 </w:t>
      </w:r>
      <w:r w:rsidRPr="00523DA1">
        <w:rPr>
          <w:rFonts w:ascii="Times New Roman" w:hAnsi="Times New Roman" w:cs="Times New Roman"/>
          <w:color w:val="000000"/>
          <w:sz w:val="24"/>
          <w:szCs w:val="24"/>
        </w:rPr>
        <w:t xml:space="preserve">from </w:t>
      </w:r>
      <w:hyperlink r:id="rId16" w:history="1">
        <w:r w:rsidRPr="00523DA1">
          <w:rPr>
            <w:rStyle w:val="Hyperlink"/>
            <w:rFonts w:ascii="Times New Roman" w:hAnsi="Times New Roman" w:cs="Times New Roman"/>
            <w:sz w:val="24"/>
            <w:szCs w:val="24"/>
          </w:rPr>
          <w:t>http://chronicle.com/article/adaptive-learning-</w:t>
        </w:r>
        <w:r w:rsidRPr="00523DA1">
          <w:rPr>
            <w:rStyle w:val="Hyperlink"/>
            <w:rFonts w:ascii="Times New Roman" w:hAnsi="Times New Roman" w:cs="Times New Roman"/>
            <w:sz w:val="24"/>
            <w:szCs w:val="24"/>
          </w:rPr>
          <w:lastRenderedPageBreak/>
          <w:t>earns-</w:t>
        </w:r>
      </w:hyperlink>
      <w:r w:rsidRPr="00523DA1">
        <w:rPr>
          <w:rFonts w:ascii="Times New Roman" w:hAnsi="Times New Roman" w:cs="Times New Roman"/>
          <w:sz w:val="24"/>
          <w:szCs w:val="24"/>
        </w:rPr>
        <w:t>an/236758</w:t>
      </w:r>
      <w:proofErr w:type="gramStart"/>
      <w:r w:rsidRPr="00523DA1">
        <w:rPr>
          <w:rFonts w:ascii="Times New Roman" w:hAnsi="Times New Roman" w:cs="Times New Roman"/>
          <w:sz w:val="24"/>
          <w:szCs w:val="24"/>
        </w:rPr>
        <w:t>?cid</w:t>
      </w:r>
      <w:proofErr w:type="gramEnd"/>
      <w:r w:rsidRPr="00523DA1">
        <w:rPr>
          <w:rFonts w:ascii="Times New Roman" w:hAnsi="Times New Roman" w:cs="Times New Roman"/>
          <w:sz w:val="24"/>
          <w:szCs w:val="24"/>
        </w:rPr>
        <w:t>=at&amp;utm_source=at&amp;utm_medium=en&amp;elqTrackId=ce5ad2d0d9a24e9db4042c02343f4695&amp;elq=f33375757b904cdfa4640e328c9787c7&amp;elqaid=939</w:t>
      </w:r>
    </w:p>
    <w:p w14:paraId="3E0F01D0" w14:textId="77777777" w:rsidR="008517DF" w:rsidRPr="00523DA1" w:rsidRDefault="008517DF" w:rsidP="008517DF">
      <w:pPr>
        <w:spacing w:after="0" w:line="480" w:lineRule="auto"/>
        <w:ind w:left="720" w:hanging="720"/>
        <w:rPr>
          <w:rFonts w:ascii="Times New Roman" w:hAnsi="Times New Roman" w:cs="Times New Roman"/>
          <w:sz w:val="24"/>
          <w:szCs w:val="24"/>
        </w:rPr>
      </w:pPr>
      <w:proofErr w:type="gramStart"/>
      <w:r w:rsidRPr="00523DA1">
        <w:rPr>
          <w:rFonts w:ascii="Times New Roman" w:hAnsi="Times New Roman" w:cs="Times New Roman"/>
          <w:sz w:val="24"/>
          <w:szCs w:val="24"/>
        </w:rPr>
        <w:t xml:space="preserve">Fennell, S., Johnson, A., </w:t>
      </w:r>
      <w:proofErr w:type="spellStart"/>
      <w:r w:rsidRPr="00523DA1">
        <w:rPr>
          <w:rFonts w:ascii="Times New Roman" w:hAnsi="Times New Roman" w:cs="Times New Roman"/>
          <w:sz w:val="24"/>
          <w:szCs w:val="24"/>
        </w:rPr>
        <w:t>Milou</w:t>
      </w:r>
      <w:proofErr w:type="spellEnd"/>
      <w:r w:rsidRPr="00523DA1">
        <w:rPr>
          <w:rFonts w:ascii="Times New Roman" w:hAnsi="Times New Roman" w:cs="Times New Roman"/>
          <w:sz w:val="24"/>
          <w:szCs w:val="24"/>
        </w:rPr>
        <w:t xml:space="preserve">, E., Murphy, S., </w:t>
      </w:r>
      <w:proofErr w:type="spellStart"/>
      <w:r w:rsidRPr="00523DA1">
        <w:rPr>
          <w:rFonts w:ascii="Times New Roman" w:hAnsi="Times New Roman" w:cs="Times New Roman"/>
          <w:sz w:val="24"/>
          <w:szCs w:val="24"/>
        </w:rPr>
        <w:t>Schielack</w:t>
      </w:r>
      <w:proofErr w:type="spellEnd"/>
      <w:r w:rsidRPr="00523DA1">
        <w:rPr>
          <w:rFonts w:ascii="Times New Roman" w:hAnsi="Times New Roman" w:cs="Times New Roman"/>
          <w:sz w:val="24"/>
          <w:szCs w:val="24"/>
        </w:rPr>
        <w:t>, J., Sherman, H., Tate, W., &amp; Wiggins, G. (2010).</w:t>
      </w:r>
      <w:proofErr w:type="gramEnd"/>
      <w:r w:rsidRPr="00523DA1">
        <w:rPr>
          <w:rFonts w:ascii="Times New Roman" w:hAnsi="Times New Roman" w:cs="Times New Roman"/>
          <w:sz w:val="24"/>
          <w:szCs w:val="24"/>
        </w:rPr>
        <w:t xml:space="preserve"> </w:t>
      </w:r>
      <w:proofErr w:type="gramStart"/>
      <w:r w:rsidRPr="00523DA1">
        <w:rPr>
          <w:rFonts w:ascii="Times New Roman" w:hAnsi="Times New Roman" w:cs="Times New Roman"/>
          <w:i/>
          <w:sz w:val="24"/>
          <w:szCs w:val="24"/>
        </w:rPr>
        <w:t>d</w:t>
      </w:r>
      <w:r w:rsidRPr="00523DA1">
        <w:rPr>
          <w:rFonts w:ascii="Times New Roman" w:hAnsi="Times New Roman" w:cs="Times New Roman"/>
          <w:bCs/>
          <w:i/>
          <w:iCs/>
          <w:sz w:val="24"/>
          <w:szCs w:val="24"/>
        </w:rPr>
        <w:t>igits</w:t>
      </w:r>
      <w:proofErr w:type="gramEnd"/>
      <w:r w:rsidRPr="00523DA1">
        <w:rPr>
          <w:rFonts w:ascii="Times New Roman" w:hAnsi="Times New Roman" w:cs="Times New Roman"/>
          <w:sz w:val="24"/>
          <w:szCs w:val="24"/>
        </w:rPr>
        <w:t>. New York. Pearson</w:t>
      </w:r>
    </w:p>
    <w:p w14:paraId="037C9C3A" w14:textId="77777777" w:rsidR="00C31E7F" w:rsidRPr="00523DA1" w:rsidRDefault="00C31E7F" w:rsidP="008D45E6">
      <w:pPr>
        <w:autoSpaceDE w:val="0"/>
        <w:autoSpaceDN w:val="0"/>
        <w:adjustRightInd w:val="0"/>
        <w:spacing w:after="0" w:line="480" w:lineRule="auto"/>
        <w:ind w:left="720" w:hanging="720"/>
        <w:rPr>
          <w:rFonts w:ascii="Times New Roman" w:eastAsia="Times New Roman" w:hAnsi="Times New Roman" w:cs="Times New Roman"/>
          <w:sz w:val="24"/>
          <w:szCs w:val="24"/>
        </w:rPr>
      </w:pPr>
      <w:r w:rsidRPr="00523DA1">
        <w:rPr>
          <w:rFonts w:ascii="Times New Roman" w:eastAsia="Times New Roman" w:hAnsi="Times New Roman" w:cs="Times New Roman"/>
          <w:sz w:val="24"/>
          <w:szCs w:val="24"/>
        </w:rPr>
        <w:t xml:space="preserve">Fletcher, G., </w:t>
      </w:r>
      <w:proofErr w:type="spellStart"/>
      <w:r w:rsidRPr="00523DA1">
        <w:rPr>
          <w:rFonts w:ascii="Times New Roman" w:eastAsia="Times New Roman" w:hAnsi="Times New Roman" w:cs="Times New Roman"/>
          <w:sz w:val="24"/>
          <w:szCs w:val="24"/>
        </w:rPr>
        <w:t>Scaffhauser</w:t>
      </w:r>
      <w:proofErr w:type="spellEnd"/>
      <w:r w:rsidRPr="00523DA1">
        <w:rPr>
          <w:rFonts w:ascii="Times New Roman" w:eastAsia="Times New Roman" w:hAnsi="Times New Roman" w:cs="Times New Roman"/>
          <w:sz w:val="24"/>
          <w:szCs w:val="24"/>
        </w:rPr>
        <w:t>, D</w:t>
      </w:r>
      <w:proofErr w:type="gramStart"/>
      <w:r w:rsidRPr="00523DA1">
        <w:rPr>
          <w:rFonts w:ascii="Times New Roman" w:eastAsia="Times New Roman" w:hAnsi="Times New Roman" w:cs="Times New Roman"/>
          <w:sz w:val="24"/>
          <w:szCs w:val="24"/>
        </w:rPr>
        <w:t>,,</w:t>
      </w:r>
      <w:proofErr w:type="gramEnd"/>
      <w:r w:rsidRPr="00523DA1">
        <w:rPr>
          <w:rFonts w:ascii="Times New Roman" w:eastAsia="Times New Roman" w:hAnsi="Times New Roman" w:cs="Times New Roman"/>
          <w:sz w:val="24"/>
          <w:szCs w:val="24"/>
        </w:rPr>
        <w:t xml:space="preserve"> &amp; Levin, D. (2012). </w:t>
      </w:r>
      <w:r w:rsidRPr="00523DA1">
        <w:rPr>
          <w:rFonts w:ascii="Times New Roman" w:eastAsia="Times New Roman" w:hAnsi="Times New Roman" w:cs="Times New Roman"/>
          <w:i/>
          <w:sz w:val="24"/>
          <w:szCs w:val="24"/>
        </w:rPr>
        <w:t>Out of Print: Reimagining the K-12 textbook in a digital age</w:t>
      </w:r>
      <w:r w:rsidRPr="00523DA1">
        <w:rPr>
          <w:rFonts w:ascii="Times New Roman" w:eastAsia="Times New Roman" w:hAnsi="Times New Roman" w:cs="Times New Roman"/>
          <w:sz w:val="24"/>
          <w:szCs w:val="24"/>
        </w:rPr>
        <w:t>: State Educational Technology Directors Association.</w:t>
      </w:r>
    </w:p>
    <w:p w14:paraId="7AE202DC" w14:textId="77777777" w:rsidR="0099554B" w:rsidRPr="00523DA1" w:rsidRDefault="0099554B" w:rsidP="008D45E6">
      <w:pPr>
        <w:autoSpaceDE w:val="0"/>
        <w:autoSpaceDN w:val="0"/>
        <w:adjustRightInd w:val="0"/>
        <w:spacing w:after="0" w:line="480" w:lineRule="auto"/>
        <w:ind w:left="720" w:hanging="720"/>
        <w:rPr>
          <w:rFonts w:ascii="Times New Roman" w:hAnsi="Times New Roman" w:cs="Times New Roman"/>
          <w:sz w:val="24"/>
          <w:szCs w:val="24"/>
        </w:rPr>
      </w:pPr>
      <w:proofErr w:type="gramStart"/>
      <w:r w:rsidRPr="00523DA1">
        <w:rPr>
          <w:rFonts w:ascii="Times New Roman" w:hAnsi="Times New Roman" w:cs="Times New Roman"/>
          <w:sz w:val="24"/>
          <w:szCs w:val="24"/>
        </w:rPr>
        <w:t>Garrison ,</w:t>
      </w:r>
      <w:proofErr w:type="gramEnd"/>
      <w:r w:rsidRPr="00523DA1">
        <w:rPr>
          <w:rFonts w:ascii="Times New Roman" w:hAnsi="Times New Roman" w:cs="Times New Roman"/>
          <w:sz w:val="24"/>
          <w:szCs w:val="24"/>
        </w:rPr>
        <w:t xml:space="preserve"> D. R., Anderson, T., &amp; Archer, W. (2001). Critical thinking, cognitive presence, and computer conferencing in distance education. </w:t>
      </w:r>
      <w:r w:rsidRPr="00523DA1">
        <w:rPr>
          <w:rFonts w:ascii="Times New Roman" w:hAnsi="Times New Roman" w:cs="Times New Roman"/>
          <w:i/>
          <w:iCs/>
          <w:sz w:val="24"/>
          <w:szCs w:val="24"/>
        </w:rPr>
        <w:t>American Journal of Distance Education, 15</w:t>
      </w:r>
      <w:r w:rsidRPr="00523DA1">
        <w:rPr>
          <w:rFonts w:ascii="Times New Roman" w:hAnsi="Times New Roman" w:cs="Times New Roman"/>
          <w:sz w:val="24"/>
          <w:szCs w:val="24"/>
        </w:rPr>
        <w:t xml:space="preserve">(1), 7-23. </w:t>
      </w:r>
      <w:proofErr w:type="gramStart"/>
      <w:r w:rsidRPr="00523DA1">
        <w:rPr>
          <w:rFonts w:ascii="Times New Roman" w:hAnsi="Times New Roman" w:cs="Times New Roman"/>
          <w:sz w:val="24"/>
          <w:szCs w:val="24"/>
        </w:rPr>
        <w:t>doi:</w:t>
      </w:r>
      <w:proofErr w:type="gramEnd"/>
      <w:r w:rsidRPr="00523DA1">
        <w:rPr>
          <w:rFonts w:ascii="Times New Roman" w:hAnsi="Times New Roman" w:cs="Times New Roman"/>
          <w:sz w:val="24"/>
          <w:szCs w:val="24"/>
        </w:rPr>
        <w:t>10.1080/08923640109527071</w:t>
      </w:r>
    </w:p>
    <w:p w14:paraId="10EC5163" w14:textId="0359F4C6" w:rsidR="000E6A68" w:rsidRPr="00523DA1" w:rsidRDefault="000E6A68" w:rsidP="008D45E6">
      <w:pPr>
        <w:widowControl w:val="0"/>
        <w:autoSpaceDE w:val="0"/>
        <w:autoSpaceDN w:val="0"/>
        <w:adjustRightInd w:val="0"/>
        <w:spacing w:after="0" w:line="480" w:lineRule="auto"/>
        <w:ind w:left="720" w:hanging="720"/>
        <w:rPr>
          <w:rFonts w:ascii="Times New Roman" w:hAnsi="Times New Roman" w:cs="Times New Roman"/>
          <w:color w:val="1A1A1A"/>
          <w:sz w:val="24"/>
          <w:szCs w:val="24"/>
        </w:rPr>
      </w:pPr>
      <w:proofErr w:type="spellStart"/>
      <w:proofErr w:type="gramStart"/>
      <w:r w:rsidRPr="00523DA1">
        <w:rPr>
          <w:rFonts w:ascii="Times New Roman" w:hAnsi="Times New Roman" w:cs="Times New Roman"/>
          <w:color w:val="1A1A1A"/>
          <w:sz w:val="24"/>
          <w:szCs w:val="24"/>
        </w:rPr>
        <w:t>Gueudet</w:t>
      </w:r>
      <w:proofErr w:type="spellEnd"/>
      <w:r w:rsidRPr="00523DA1">
        <w:rPr>
          <w:rFonts w:ascii="Times New Roman" w:hAnsi="Times New Roman" w:cs="Times New Roman"/>
          <w:color w:val="1A1A1A"/>
          <w:sz w:val="24"/>
          <w:szCs w:val="24"/>
        </w:rPr>
        <w:t>, G., Pepin, B., &amp; Trouche, L. (2013).</w:t>
      </w:r>
      <w:proofErr w:type="gramEnd"/>
      <w:r w:rsidRPr="00523DA1">
        <w:rPr>
          <w:rFonts w:ascii="Times New Roman" w:hAnsi="Times New Roman" w:cs="Times New Roman"/>
          <w:color w:val="1A1A1A"/>
          <w:sz w:val="24"/>
          <w:szCs w:val="24"/>
        </w:rPr>
        <w:t xml:space="preserve"> </w:t>
      </w:r>
      <w:proofErr w:type="gramStart"/>
      <w:r w:rsidRPr="00523DA1">
        <w:rPr>
          <w:rFonts w:ascii="Times New Roman" w:hAnsi="Times New Roman" w:cs="Times New Roman"/>
          <w:color w:val="1A1A1A"/>
          <w:sz w:val="24"/>
          <w:szCs w:val="24"/>
        </w:rPr>
        <w:t>Textbooks design and digital resources.</w:t>
      </w:r>
      <w:proofErr w:type="gramEnd"/>
      <w:r w:rsidRPr="00523DA1">
        <w:rPr>
          <w:rFonts w:ascii="Times New Roman" w:hAnsi="Times New Roman" w:cs="Times New Roman"/>
          <w:color w:val="1A1A1A"/>
          <w:sz w:val="24"/>
          <w:szCs w:val="24"/>
        </w:rPr>
        <w:t xml:space="preserve"> In </w:t>
      </w:r>
      <w:r w:rsidRPr="00523DA1">
        <w:rPr>
          <w:rFonts w:ascii="Times New Roman" w:hAnsi="Times New Roman" w:cs="Times New Roman"/>
          <w:i/>
          <w:iCs/>
          <w:color w:val="1A1A1A"/>
          <w:sz w:val="24"/>
          <w:szCs w:val="24"/>
        </w:rPr>
        <w:t>ICMI study 22-Task design in mathematics education</w:t>
      </w:r>
      <w:r w:rsidRPr="00523DA1">
        <w:rPr>
          <w:rFonts w:ascii="Times New Roman" w:hAnsi="Times New Roman" w:cs="Times New Roman"/>
          <w:color w:val="1A1A1A"/>
          <w:sz w:val="24"/>
          <w:szCs w:val="24"/>
        </w:rPr>
        <w:t xml:space="preserve"> (pp. 327-338).</w:t>
      </w:r>
    </w:p>
    <w:p w14:paraId="2F01A7D7" w14:textId="60E117BA" w:rsidR="00BB38D0" w:rsidRPr="00523DA1" w:rsidRDefault="00BB38D0" w:rsidP="008D45E6">
      <w:pPr>
        <w:pStyle w:val="NoSpacing"/>
        <w:spacing w:line="480" w:lineRule="auto"/>
        <w:ind w:left="720" w:hanging="720"/>
        <w:rPr>
          <w:rFonts w:ascii="Times New Roman" w:hAnsi="Times New Roman" w:cs="Times New Roman"/>
          <w:sz w:val="24"/>
          <w:szCs w:val="24"/>
        </w:rPr>
      </w:pPr>
      <w:proofErr w:type="gramStart"/>
      <w:r w:rsidRPr="00523DA1">
        <w:rPr>
          <w:rFonts w:ascii="Times New Roman" w:hAnsi="Times New Roman" w:cs="Times New Roman"/>
          <w:sz w:val="24"/>
          <w:szCs w:val="24"/>
        </w:rPr>
        <w:t>Hanson, K &amp; Carlson, B. (2005).</w:t>
      </w:r>
      <w:proofErr w:type="gramEnd"/>
      <w:r w:rsidRPr="00523DA1">
        <w:rPr>
          <w:rFonts w:ascii="Times New Roman" w:hAnsi="Times New Roman" w:cs="Times New Roman"/>
          <w:sz w:val="24"/>
          <w:szCs w:val="24"/>
        </w:rPr>
        <w:t xml:space="preserve"> Effective Access: Teachers’ use of digital resources in STEM teaching. </w:t>
      </w:r>
      <w:r w:rsidRPr="00523DA1">
        <w:rPr>
          <w:rFonts w:ascii="Times New Roman" w:hAnsi="Times New Roman" w:cs="Times New Roman"/>
          <w:i/>
          <w:sz w:val="24"/>
          <w:szCs w:val="24"/>
        </w:rPr>
        <w:t>Education Development Center, I</w:t>
      </w:r>
      <w:r w:rsidRPr="00523DA1">
        <w:rPr>
          <w:rFonts w:ascii="Times New Roman" w:hAnsi="Times New Roman" w:cs="Times New Roman"/>
          <w:sz w:val="24"/>
          <w:szCs w:val="24"/>
        </w:rPr>
        <w:t xml:space="preserve">nc. Retrieved </w:t>
      </w:r>
      <w:r w:rsidR="000966B4" w:rsidRPr="00523DA1">
        <w:rPr>
          <w:rFonts w:ascii="Times New Roman" w:hAnsi="Times New Roman" w:cs="Times New Roman"/>
          <w:sz w:val="24"/>
          <w:szCs w:val="24"/>
        </w:rPr>
        <w:t>on</w:t>
      </w:r>
      <w:r w:rsidRPr="00523DA1">
        <w:rPr>
          <w:rFonts w:ascii="Times New Roman" w:hAnsi="Times New Roman" w:cs="Times New Roman"/>
          <w:sz w:val="24"/>
          <w:szCs w:val="24"/>
        </w:rPr>
        <w:t xml:space="preserve"> April 15, 2005 </w:t>
      </w:r>
      <w:r w:rsidR="000966B4" w:rsidRPr="00523DA1">
        <w:rPr>
          <w:rFonts w:ascii="Times New Roman" w:hAnsi="Times New Roman" w:cs="Times New Roman"/>
          <w:sz w:val="24"/>
          <w:szCs w:val="24"/>
        </w:rPr>
        <w:t>from</w:t>
      </w:r>
      <w:r w:rsidRPr="00523DA1">
        <w:rPr>
          <w:rFonts w:ascii="Times New Roman" w:hAnsi="Times New Roman" w:cs="Times New Roman"/>
          <w:sz w:val="24"/>
          <w:szCs w:val="24"/>
        </w:rPr>
        <w:t xml:space="preserve"> </w:t>
      </w:r>
      <w:hyperlink r:id="rId17" w:history="1">
        <w:r w:rsidRPr="00523DA1">
          <w:rPr>
            <w:rStyle w:val="Hyperlink"/>
            <w:rFonts w:ascii="Times New Roman" w:hAnsi="Times New Roman" w:cs="Times New Roman"/>
            <w:sz w:val="24"/>
            <w:szCs w:val="24"/>
          </w:rPr>
          <w:t>http://www2.edc.org/GDI/publications_SR/EffectiveAccessReport.pdf</w:t>
        </w:r>
      </w:hyperlink>
    </w:p>
    <w:p w14:paraId="727B00F9" w14:textId="1E253B39" w:rsidR="001D6459" w:rsidRPr="00523DA1" w:rsidRDefault="001D6459" w:rsidP="008D45E6">
      <w:pPr>
        <w:pStyle w:val="NoSpacing"/>
        <w:spacing w:line="480" w:lineRule="auto"/>
        <w:ind w:left="720" w:hanging="720"/>
        <w:rPr>
          <w:rFonts w:ascii="Times New Roman" w:hAnsi="Times New Roman" w:cs="Times New Roman"/>
          <w:sz w:val="24"/>
          <w:szCs w:val="24"/>
        </w:rPr>
      </w:pPr>
      <w:r w:rsidRPr="00523DA1">
        <w:rPr>
          <w:rFonts w:ascii="Times New Roman" w:hAnsi="Times New Roman" w:cs="Times New Roman"/>
          <w:sz w:val="24"/>
          <w:szCs w:val="24"/>
        </w:rPr>
        <w:t>Herold, B. (2016, March).</w:t>
      </w:r>
      <w:r w:rsidRPr="00523DA1">
        <w:rPr>
          <w:rFonts w:ascii="Times New Roman" w:hAnsi="Times New Roman" w:cs="Times New Roman"/>
          <w:color w:val="000000"/>
          <w:sz w:val="24"/>
          <w:szCs w:val="24"/>
        </w:rPr>
        <w:t xml:space="preserve"> </w:t>
      </w:r>
      <w:r w:rsidRPr="00523DA1">
        <w:rPr>
          <w:rFonts w:ascii="Times New Roman" w:hAnsi="Times New Roman" w:cs="Times New Roman"/>
          <w:sz w:val="24"/>
          <w:szCs w:val="24"/>
        </w:rPr>
        <w:t>What Mark Zuckerberg’s Pivot to Personalized Learning Means for the Ed-Tech</w:t>
      </w:r>
      <w:r w:rsidR="00CA0F5E" w:rsidRPr="00523DA1">
        <w:rPr>
          <w:rFonts w:ascii="Times New Roman" w:hAnsi="Times New Roman" w:cs="Times New Roman"/>
          <w:sz w:val="24"/>
          <w:szCs w:val="24"/>
        </w:rPr>
        <w:t xml:space="preserve"> </w:t>
      </w:r>
      <w:r w:rsidRPr="00523DA1">
        <w:rPr>
          <w:rFonts w:ascii="Times New Roman" w:hAnsi="Times New Roman" w:cs="Times New Roman"/>
          <w:sz w:val="24"/>
          <w:szCs w:val="24"/>
        </w:rPr>
        <w:t xml:space="preserve">Market, </w:t>
      </w:r>
      <w:r w:rsidRPr="00523DA1">
        <w:rPr>
          <w:rFonts w:ascii="Times New Roman" w:hAnsi="Times New Roman" w:cs="Times New Roman"/>
          <w:i/>
          <w:sz w:val="24"/>
          <w:szCs w:val="24"/>
        </w:rPr>
        <w:t>Education Week</w:t>
      </w:r>
      <w:r w:rsidRPr="00523DA1">
        <w:rPr>
          <w:rFonts w:ascii="Times New Roman" w:hAnsi="Times New Roman" w:cs="Times New Roman"/>
          <w:sz w:val="24"/>
          <w:szCs w:val="24"/>
        </w:rPr>
        <w:t>.</w:t>
      </w:r>
      <w:r w:rsidRPr="00523DA1">
        <w:rPr>
          <w:rFonts w:ascii="Times New Roman" w:hAnsi="Times New Roman" w:cs="Times New Roman"/>
          <w:color w:val="000000"/>
          <w:sz w:val="24"/>
          <w:szCs w:val="24"/>
        </w:rPr>
        <w:t xml:space="preserve"> Retrieved</w:t>
      </w:r>
      <w:r w:rsidR="000966B4" w:rsidRPr="00523DA1">
        <w:rPr>
          <w:rFonts w:ascii="Times New Roman" w:hAnsi="Times New Roman" w:cs="Times New Roman"/>
          <w:color w:val="000000"/>
          <w:sz w:val="24"/>
          <w:szCs w:val="24"/>
        </w:rPr>
        <w:t xml:space="preserve"> on July 13, 2016</w:t>
      </w:r>
      <w:r w:rsidRPr="00523DA1">
        <w:rPr>
          <w:rFonts w:ascii="Times New Roman" w:hAnsi="Times New Roman" w:cs="Times New Roman"/>
          <w:color w:val="000000"/>
          <w:sz w:val="24"/>
          <w:szCs w:val="24"/>
        </w:rPr>
        <w:t xml:space="preserve"> from </w:t>
      </w:r>
      <w:r w:rsidRPr="00523DA1">
        <w:rPr>
          <w:rFonts w:ascii="Times New Roman" w:hAnsi="Times New Roman" w:cs="Times New Roman"/>
          <w:sz w:val="24"/>
          <w:szCs w:val="24"/>
        </w:rPr>
        <w:t>https://marketbrief.edweek.org/markettrends/whatmarkzuckerbergspivottopersonalizedlearningmeansfortheedtechmarket/</w:t>
      </w:r>
    </w:p>
    <w:p w14:paraId="4963324F" w14:textId="2686FD2B" w:rsidR="009275E9" w:rsidRPr="00523DA1" w:rsidRDefault="009275E9" w:rsidP="008D45E6">
      <w:pPr>
        <w:pStyle w:val="NoSpacing"/>
        <w:spacing w:line="480" w:lineRule="auto"/>
        <w:ind w:left="720" w:hanging="720"/>
        <w:rPr>
          <w:rFonts w:ascii="Times New Roman" w:hAnsi="Times New Roman" w:cs="Times New Roman"/>
          <w:sz w:val="24"/>
          <w:szCs w:val="24"/>
        </w:rPr>
      </w:pPr>
      <w:proofErr w:type="spellStart"/>
      <w:r w:rsidRPr="00523DA1">
        <w:rPr>
          <w:rFonts w:ascii="Times New Roman" w:hAnsi="Times New Roman" w:cs="Times New Roman"/>
          <w:sz w:val="24"/>
          <w:szCs w:val="24"/>
        </w:rPr>
        <w:t>Heitin</w:t>
      </w:r>
      <w:proofErr w:type="spellEnd"/>
      <w:r w:rsidRPr="00523DA1">
        <w:rPr>
          <w:rFonts w:ascii="Times New Roman" w:hAnsi="Times New Roman" w:cs="Times New Roman"/>
          <w:sz w:val="24"/>
          <w:szCs w:val="24"/>
        </w:rPr>
        <w:t>, L. (2016</w:t>
      </w:r>
      <w:r w:rsidR="00227174" w:rsidRPr="00523DA1">
        <w:rPr>
          <w:rFonts w:ascii="Times New Roman" w:hAnsi="Times New Roman" w:cs="Times New Roman"/>
          <w:sz w:val="24"/>
          <w:szCs w:val="24"/>
        </w:rPr>
        <w:t>a</w:t>
      </w:r>
      <w:r w:rsidRPr="00523DA1">
        <w:rPr>
          <w:rFonts w:ascii="Times New Roman" w:hAnsi="Times New Roman" w:cs="Times New Roman"/>
          <w:sz w:val="24"/>
          <w:szCs w:val="24"/>
        </w:rPr>
        <w:t>, February).</w:t>
      </w:r>
      <w:r w:rsidRPr="00523DA1">
        <w:rPr>
          <w:rFonts w:ascii="Times New Roman" w:hAnsi="Times New Roman" w:cs="Times New Roman"/>
          <w:color w:val="000000"/>
          <w:sz w:val="24"/>
          <w:szCs w:val="24"/>
        </w:rPr>
        <w:t xml:space="preserve"> </w:t>
      </w:r>
      <w:r w:rsidRPr="00523DA1">
        <w:rPr>
          <w:rFonts w:ascii="Times New Roman" w:hAnsi="Times New Roman" w:cs="Times New Roman"/>
          <w:bCs/>
          <w:color w:val="0E0E0E"/>
          <w:sz w:val="24"/>
          <w:szCs w:val="24"/>
        </w:rPr>
        <w:t xml:space="preserve">Where Are </w:t>
      </w:r>
      <w:r w:rsidR="002C5D9F" w:rsidRPr="00523DA1">
        <w:rPr>
          <w:rFonts w:ascii="Times New Roman" w:hAnsi="Times New Roman" w:cs="Times New Roman"/>
          <w:bCs/>
          <w:color w:val="0E0E0E"/>
          <w:sz w:val="24"/>
          <w:szCs w:val="24"/>
        </w:rPr>
        <w:t>T</w:t>
      </w:r>
      <w:r w:rsidRPr="00523DA1">
        <w:rPr>
          <w:rFonts w:ascii="Times New Roman" w:hAnsi="Times New Roman" w:cs="Times New Roman"/>
          <w:bCs/>
          <w:color w:val="0E0E0E"/>
          <w:sz w:val="24"/>
          <w:szCs w:val="24"/>
        </w:rPr>
        <w:t>eachers Getting Their Common-Core Instructional Materials</w:t>
      </w:r>
      <w:r w:rsidRPr="00523DA1">
        <w:rPr>
          <w:rFonts w:ascii="Times New Roman" w:hAnsi="Times New Roman" w:cs="Times New Roman"/>
          <w:color w:val="000000"/>
          <w:sz w:val="24"/>
          <w:szCs w:val="24"/>
        </w:rPr>
        <w:t>,</w:t>
      </w:r>
      <w:r w:rsidR="00CA0F5E" w:rsidRPr="00523DA1">
        <w:rPr>
          <w:rFonts w:ascii="Times New Roman" w:hAnsi="Times New Roman" w:cs="Times New Roman"/>
          <w:i/>
          <w:color w:val="000000"/>
          <w:sz w:val="24"/>
          <w:szCs w:val="24"/>
        </w:rPr>
        <w:t xml:space="preserve"> </w:t>
      </w:r>
      <w:r w:rsidRPr="00523DA1">
        <w:rPr>
          <w:rFonts w:ascii="Times New Roman" w:hAnsi="Times New Roman" w:cs="Times New Roman"/>
          <w:i/>
          <w:color w:val="000000"/>
          <w:sz w:val="24"/>
          <w:szCs w:val="24"/>
        </w:rPr>
        <w:t xml:space="preserve">Education </w:t>
      </w:r>
      <w:proofErr w:type="gramStart"/>
      <w:r w:rsidRPr="00523DA1">
        <w:rPr>
          <w:rFonts w:ascii="Times New Roman" w:hAnsi="Times New Roman" w:cs="Times New Roman"/>
          <w:i/>
          <w:color w:val="000000"/>
          <w:sz w:val="24"/>
          <w:szCs w:val="24"/>
        </w:rPr>
        <w:t>Week</w:t>
      </w:r>
      <w:r w:rsidRPr="00523DA1">
        <w:rPr>
          <w:rFonts w:ascii="Times New Roman" w:hAnsi="Times New Roman" w:cs="Times New Roman"/>
          <w:color w:val="000000"/>
          <w:sz w:val="24"/>
          <w:szCs w:val="24"/>
        </w:rPr>
        <w:t>.</w:t>
      </w:r>
      <w:proofErr w:type="gramEnd"/>
      <w:r w:rsidRPr="00523DA1">
        <w:rPr>
          <w:rFonts w:ascii="Times New Roman" w:hAnsi="Times New Roman" w:cs="Times New Roman"/>
          <w:color w:val="000000"/>
          <w:sz w:val="24"/>
          <w:szCs w:val="24"/>
        </w:rPr>
        <w:t xml:space="preserve"> Retrieved </w:t>
      </w:r>
      <w:r w:rsidR="000966B4" w:rsidRPr="00523DA1">
        <w:rPr>
          <w:rFonts w:ascii="Times New Roman" w:hAnsi="Times New Roman" w:cs="Times New Roman"/>
          <w:color w:val="000000"/>
          <w:sz w:val="24"/>
          <w:szCs w:val="24"/>
        </w:rPr>
        <w:t xml:space="preserve">on April 20, 2016 </w:t>
      </w:r>
      <w:r w:rsidRPr="00523DA1">
        <w:rPr>
          <w:rFonts w:ascii="Times New Roman" w:hAnsi="Times New Roman" w:cs="Times New Roman"/>
          <w:color w:val="000000"/>
          <w:sz w:val="24"/>
          <w:szCs w:val="24"/>
        </w:rPr>
        <w:t>from</w:t>
      </w:r>
      <w:r w:rsidR="00CA0F5E" w:rsidRPr="00523DA1">
        <w:rPr>
          <w:rFonts w:ascii="Times New Roman" w:hAnsi="Times New Roman" w:cs="Times New Roman"/>
          <w:color w:val="000000"/>
          <w:sz w:val="24"/>
          <w:szCs w:val="24"/>
        </w:rPr>
        <w:t xml:space="preserve"> </w:t>
      </w:r>
      <w:r w:rsidRPr="00523DA1">
        <w:rPr>
          <w:rFonts w:ascii="Times New Roman" w:hAnsi="Times New Roman" w:cs="Times New Roman"/>
          <w:sz w:val="24"/>
          <w:szCs w:val="24"/>
        </w:rPr>
        <w:t>http://blogs.edweek.org/edweek/curriculum/2016/02/where_are_teachers_getting_their_common_core_materials.html 1/</w:t>
      </w:r>
    </w:p>
    <w:p w14:paraId="36954042" w14:textId="752C60DA" w:rsidR="009275E9" w:rsidRPr="00523DA1" w:rsidRDefault="009275E9" w:rsidP="008D45E6">
      <w:pPr>
        <w:pStyle w:val="NoSpacing"/>
        <w:spacing w:line="480" w:lineRule="auto"/>
        <w:ind w:left="720" w:hanging="720"/>
        <w:rPr>
          <w:rFonts w:ascii="Times New Roman" w:hAnsi="Times New Roman" w:cs="Times New Roman"/>
          <w:color w:val="000000"/>
          <w:sz w:val="24"/>
          <w:szCs w:val="24"/>
        </w:rPr>
      </w:pPr>
      <w:proofErr w:type="spellStart"/>
      <w:r w:rsidRPr="00523DA1">
        <w:rPr>
          <w:rFonts w:ascii="Times New Roman" w:hAnsi="Times New Roman" w:cs="Times New Roman"/>
          <w:sz w:val="24"/>
          <w:szCs w:val="24"/>
        </w:rPr>
        <w:lastRenderedPageBreak/>
        <w:t>Heitin</w:t>
      </w:r>
      <w:proofErr w:type="spellEnd"/>
      <w:r w:rsidRPr="00523DA1">
        <w:rPr>
          <w:rFonts w:ascii="Times New Roman" w:hAnsi="Times New Roman" w:cs="Times New Roman"/>
          <w:sz w:val="24"/>
          <w:szCs w:val="24"/>
        </w:rPr>
        <w:t>, L. (2016</w:t>
      </w:r>
      <w:r w:rsidR="00227174" w:rsidRPr="00523DA1">
        <w:rPr>
          <w:rFonts w:ascii="Times New Roman" w:hAnsi="Times New Roman" w:cs="Times New Roman"/>
          <w:sz w:val="24"/>
          <w:szCs w:val="24"/>
        </w:rPr>
        <w:t>b</w:t>
      </w:r>
      <w:r w:rsidRPr="00523DA1">
        <w:rPr>
          <w:rFonts w:ascii="Times New Roman" w:hAnsi="Times New Roman" w:cs="Times New Roman"/>
          <w:sz w:val="24"/>
          <w:szCs w:val="24"/>
        </w:rPr>
        <w:t>, April).</w:t>
      </w:r>
      <w:r w:rsidRPr="00523DA1">
        <w:rPr>
          <w:rFonts w:ascii="Times New Roman" w:hAnsi="Times New Roman" w:cs="Times New Roman"/>
          <w:color w:val="000000"/>
          <w:sz w:val="24"/>
          <w:szCs w:val="24"/>
        </w:rPr>
        <w:t xml:space="preserve"> </w:t>
      </w:r>
      <w:r w:rsidRPr="00523DA1">
        <w:rPr>
          <w:rFonts w:ascii="Times New Roman" w:hAnsi="Times New Roman" w:cs="Times New Roman"/>
          <w:bCs/>
          <w:color w:val="0E0E0E"/>
          <w:sz w:val="24"/>
          <w:szCs w:val="24"/>
        </w:rPr>
        <w:t>The Search for Common-Core Curricula: Where Are Teachers Finding Materials?</w:t>
      </w:r>
      <w:r w:rsidRPr="00523DA1">
        <w:rPr>
          <w:rFonts w:ascii="Times New Roman" w:hAnsi="Times New Roman" w:cs="Times New Roman"/>
          <w:color w:val="000000"/>
          <w:sz w:val="24"/>
          <w:szCs w:val="24"/>
        </w:rPr>
        <w:t xml:space="preserve"> </w:t>
      </w:r>
      <w:proofErr w:type="gramStart"/>
      <w:r w:rsidRPr="00523DA1">
        <w:rPr>
          <w:rFonts w:ascii="Times New Roman" w:hAnsi="Times New Roman" w:cs="Times New Roman"/>
          <w:i/>
          <w:color w:val="000000"/>
          <w:sz w:val="24"/>
          <w:szCs w:val="24"/>
        </w:rPr>
        <w:t>Education Week</w:t>
      </w:r>
      <w:r w:rsidRPr="00523DA1">
        <w:rPr>
          <w:rFonts w:ascii="Times New Roman" w:hAnsi="Times New Roman" w:cs="Times New Roman"/>
          <w:color w:val="000000"/>
          <w:sz w:val="24"/>
          <w:szCs w:val="24"/>
        </w:rPr>
        <w:t>.</w:t>
      </w:r>
      <w:proofErr w:type="gramEnd"/>
      <w:r w:rsidRPr="00523DA1">
        <w:rPr>
          <w:rFonts w:ascii="Times New Roman" w:hAnsi="Times New Roman" w:cs="Times New Roman"/>
          <w:color w:val="000000"/>
          <w:sz w:val="24"/>
          <w:szCs w:val="24"/>
        </w:rPr>
        <w:t xml:space="preserve"> </w:t>
      </w:r>
      <w:r w:rsidR="000966B4" w:rsidRPr="00523DA1">
        <w:rPr>
          <w:rFonts w:ascii="Times New Roman" w:hAnsi="Times New Roman" w:cs="Times New Roman"/>
          <w:color w:val="000000"/>
          <w:sz w:val="24"/>
          <w:szCs w:val="24"/>
        </w:rPr>
        <w:t xml:space="preserve">Retrieved on April 20, 2016 from </w:t>
      </w:r>
      <w:hyperlink r:id="rId18" w:history="1">
        <w:r w:rsidR="00840D80" w:rsidRPr="00523DA1">
          <w:rPr>
            <w:rStyle w:val="Hyperlink"/>
            <w:rFonts w:ascii="Times New Roman" w:hAnsi="Times New Roman" w:cs="Times New Roman"/>
            <w:sz w:val="24"/>
            <w:szCs w:val="24"/>
          </w:rPr>
          <w:t>http://blogs.edweek.org/edweek/curriculum/2016/04/common_core_curricula_teacher_materials.html</w:t>
        </w:r>
      </w:hyperlink>
    </w:p>
    <w:p w14:paraId="6A9B655E" w14:textId="428C7BF6" w:rsidR="00840D80" w:rsidRPr="00523DA1" w:rsidRDefault="00840D80" w:rsidP="008D45E6">
      <w:pPr>
        <w:pStyle w:val="NoSpacing"/>
        <w:spacing w:line="480" w:lineRule="auto"/>
        <w:ind w:left="720" w:hanging="720"/>
        <w:rPr>
          <w:rFonts w:ascii="Times New Roman" w:hAnsi="Times New Roman" w:cs="Times New Roman"/>
          <w:color w:val="000000"/>
          <w:sz w:val="24"/>
          <w:szCs w:val="24"/>
        </w:rPr>
      </w:pPr>
      <w:proofErr w:type="gramStart"/>
      <w:r w:rsidRPr="00523DA1">
        <w:rPr>
          <w:rFonts w:ascii="Times New Roman" w:hAnsi="Times New Roman" w:cs="Times New Roman"/>
          <w:sz w:val="24"/>
          <w:szCs w:val="24"/>
        </w:rPr>
        <w:t>Herman, M. (2016, January).</w:t>
      </w:r>
      <w:proofErr w:type="gramEnd"/>
      <w:r w:rsidRPr="00523DA1">
        <w:rPr>
          <w:rFonts w:ascii="Times New Roman" w:hAnsi="Times New Roman" w:cs="Times New Roman"/>
          <w:color w:val="000000"/>
          <w:sz w:val="24"/>
          <w:szCs w:val="24"/>
        </w:rPr>
        <w:t xml:space="preserve"> </w:t>
      </w:r>
      <w:proofErr w:type="gramStart"/>
      <w:r w:rsidRPr="00523DA1">
        <w:rPr>
          <w:rFonts w:ascii="Times New Roman" w:hAnsi="Times New Roman" w:cs="Times New Roman"/>
          <w:sz w:val="24"/>
          <w:szCs w:val="24"/>
        </w:rPr>
        <w:t xml:space="preserve">Data Dashboards a High Priority in National </w:t>
      </w:r>
      <w:proofErr w:type="spellStart"/>
      <w:r w:rsidRPr="00523DA1">
        <w:rPr>
          <w:rFonts w:ascii="Times New Roman" w:hAnsi="Times New Roman" w:cs="Times New Roman"/>
          <w:sz w:val="24"/>
          <w:szCs w:val="24"/>
        </w:rPr>
        <w:t>EdTech</w:t>
      </w:r>
      <w:proofErr w:type="spellEnd"/>
      <w:r w:rsidR="00BB38D0" w:rsidRPr="00523DA1">
        <w:rPr>
          <w:rFonts w:ascii="Times New Roman" w:hAnsi="Times New Roman" w:cs="Times New Roman"/>
          <w:sz w:val="24"/>
          <w:szCs w:val="24"/>
        </w:rPr>
        <w:t xml:space="preserve"> </w:t>
      </w:r>
      <w:r w:rsidRPr="00523DA1">
        <w:rPr>
          <w:rFonts w:ascii="Times New Roman" w:hAnsi="Times New Roman" w:cs="Times New Roman"/>
          <w:sz w:val="24"/>
          <w:szCs w:val="24"/>
        </w:rPr>
        <w:t>Plan</w:t>
      </w:r>
      <w:r w:rsidRPr="00523DA1">
        <w:rPr>
          <w:rFonts w:ascii="Times New Roman" w:hAnsi="Times New Roman" w:cs="Times New Roman"/>
          <w:color w:val="000000"/>
          <w:sz w:val="24"/>
          <w:szCs w:val="24"/>
        </w:rPr>
        <w:t xml:space="preserve">, </w:t>
      </w:r>
      <w:r w:rsidRPr="00523DA1">
        <w:rPr>
          <w:rFonts w:ascii="Times New Roman" w:hAnsi="Times New Roman" w:cs="Times New Roman"/>
          <w:i/>
          <w:color w:val="000000"/>
          <w:sz w:val="24"/>
          <w:szCs w:val="24"/>
        </w:rPr>
        <w:t>Education Week</w:t>
      </w:r>
      <w:r w:rsidRPr="00523DA1">
        <w:rPr>
          <w:rFonts w:ascii="Times New Roman" w:hAnsi="Times New Roman" w:cs="Times New Roman"/>
          <w:color w:val="000000"/>
          <w:sz w:val="24"/>
          <w:szCs w:val="24"/>
        </w:rPr>
        <w:t>.</w:t>
      </w:r>
      <w:proofErr w:type="gramEnd"/>
      <w:r w:rsidRPr="00523DA1">
        <w:rPr>
          <w:rFonts w:ascii="Times New Roman" w:hAnsi="Times New Roman" w:cs="Times New Roman"/>
          <w:color w:val="000000"/>
          <w:sz w:val="24"/>
          <w:szCs w:val="24"/>
        </w:rPr>
        <w:t xml:space="preserve"> Retrieved </w:t>
      </w:r>
      <w:r w:rsidR="000966B4" w:rsidRPr="00523DA1">
        <w:rPr>
          <w:rFonts w:ascii="Times New Roman" w:hAnsi="Times New Roman" w:cs="Times New Roman"/>
          <w:color w:val="000000"/>
          <w:sz w:val="24"/>
          <w:szCs w:val="24"/>
        </w:rPr>
        <w:t xml:space="preserve">on January 25, 2016 </w:t>
      </w:r>
      <w:r w:rsidRPr="00523DA1">
        <w:rPr>
          <w:rFonts w:ascii="Times New Roman" w:hAnsi="Times New Roman" w:cs="Times New Roman"/>
          <w:color w:val="000000"/>
          <w:sz w:val="24"/>
          <w:szCs w:val="24"/>
        </w:rPr>
        <w:t xml:space="preserve">from </w:t>
      </w:r>
      <w:hyperlink r:id="rId19" w:history="1">
        <w:r w:rsidRPr="00523DA1">
          <w:rPr>
            <w:rStyle w:val="Hyperlink"/>
            <w:rFonts w:ascii="Times New Roman" w:hAnsi="Times New Roman" w:cs="Times New Roman"/>
            <w:sz w:val="24"/>
            <w:szCs w:val="24"/>
          </w:rPr>
          <w:t>http://www.edweek.org/ew/articles/2016/01/13/data-</w:t>
        </w:r>
      </w:hyperlink>
      <w:r w:rsidRPr="00523DA1">
        <w:rPr>
          <w:rFonts w:ascii="Times New Roman" w:hAnsi="Times New Roman" w:cs="Times New Roman"/>
          <w:color w:val="000000"/>
          <w:sz w:val="24"/>
          <w:szCs w:val="24"/>
        </w:rPr>
        <w:t>dashboards-a-high-priority-in-national.html</w:t>
      </w:r>
    </w:p>
    <w:p w14:paraId="1B42686D" w14:textId="77777777" w:rsidR="00C61192" w:rsidRPr="00523DA1" w:rsidRDefault="00C61192" w:rsidP="005769D6">
      <w:pPr>
        <w:widowControl w:val="0"/>
        <w:autoSpaceDE w:val="0"/>
        <w:autoSpaceDN w:val="0"/>
        <w:adjustRightInd w:val="0"/>
        <w:spacing w:after="0" w:line="480" w:lineRule="auto"/>
        <w:ind w:left="720" w:right="-720" w:hanging="720"/>
        <w:rPr>
          <w:rFonts w:ascii="Times New Roman" w:hAnsi="Times New Roman" w:cs="Times New Roman"/>
          <w:sz w:val="24"/>
          <w:szCs w:val="24"/>
        </w:rPr>
      </w:pPr>
      <w:proofErr w:type="spellStart"/>
      <w:proofErr w:type="gramStart"/>
      <w:r w:rsidRPr="00523DA1">
        <w:rPr>
          <w:rFonts w:ascii="Times New Roman" w:hAnsi="Times New Roman" w:cs="Times New Roman"/>
          <w:sz w:val="24"/>
          <w:szCs w:val="24"/>
        </w:rPr>
        <w:t>Kasten</w:t>
      </w:r>
      <w:proofErr w:type="spellEnd"/>
      <w:r w:rsidRPr="00523DA1">
        <w:rPr>
          <w:rFonts w:ascii="Times New Roman" w:hAnsi="Times New Roman" w:cs="Times New Roman"/>
          <w:sz w:val="24"/>
          <w:szCs w:val="24"/>
        </w:rPr>
        <w:t>, S. E., &amp; Sinclair, N. (2009).</w:t>
      </w:r>
      <w:proofErr w:type="gramEnd"/>
      <w:r w:rsidRPr="00523DA1">
        <w:rPr>
          <w:rFonts w:ascii="Times New Roman" w:hAnsi="Times New Roman" w:cs="Times New Roman"/>
          <w:sz w:val="24"/>
          <w:szCs w:val="24"/>
        </w:rPr>
        <w:t xml:space="preserve"> </w:t>
      </w:r>
      <w:proofErr w:type="gramStart"/>
      <w:r w:rsidRPr="00523DA1">
        <w:rPr>
          <w:rFonts w:ascii="Times New Roman" w:hAnsi="Times New Roman" w:cs="Times New Roman"/>
          <w:sz w:val="24"/>
          <w:szCs w:val="24"/>
        </w:rPr>
        <w:t>Using Dynamic Geometry Software in the Mathematics Classroom: A Study of Teachers' Choices and Rationales.</w:t>
      </w:r>
      <w:proofErr w:type="gramEnd"/>
      <w:r w:rsidRPr="00523DA1">
        <w:rPr>
          <w:rFonts w:ascii="Times New Roman" w:hAnsi="Times New Roman" w:cs="Times New Roman"/>
          <w:sz w:val="24"/>
          <w:szCs w:val="24"/>
        </w:rPr>
        <w:t xml:space="preserve"> </w:t>
      </w:r>
      <w:proofErr w:type="gramStart"/>
      <w:r w:rsidRPr="00523DA1">
        <w:rPr>
          <w:rFonts w:ascii="Times New Roman" w:hAnsi="Times New Roman" w:cs="Times New Roman"/>
          <w:i/>
          <w:iCs/>
          <w:sz w:val="24"/>
          <w:szCs w:val="24"/>
        </w:rPr>
        <w:t>The International Journal for Technology in Mathematics Education, 16</w:t>
      </w:r>
      <w:r w:rsidRPr="00523DA1">
        <w:rPr>
          <w:rFonts w:ascii="Times New Roman" w:hAnsi="Times New Roman" w:cs="Times New Roman"/>
          <w:sz w:val="24"/>
          <w:szCs w:val="24"/>
        </w:rPr>
        <w:t>(4), 133.</w:t>
      </w:r>
      <w:proofErr w:type="gramEnd"/>
      <w:r w:rsidRPr="00523DA1">
        <w:rPr>
          <w:rFonts w:ascii="Times New Roman" w:hAnsi="Times New Roman" w:cs="Times New Roman"/>
          <w:sz w:val="24"/>
          <w:szCs w:val="24"/>
        </w:rPr>
        <w:t xml:space="preserve"> </w:t>
      </w:r>
    </w:p>
    <w:p w14:paraId="0B8D9BAA" w14:textId="77777777" w:rsidR="005769D6" w:rsidRPr="00CA29E7" w:rsidRDefault="005769D6" w:rsidP="00CA29E7">
      <w:pPr>
        <w:autoSpaceDE w:val="0"/>
        <w:autoSpaceDN w:val="0"/>
        <w:adjustRightInd w:val="0"/>
        <w:spacing w:after="0" w:line="480" w:lineRule="auto"/>
        <w:ind w:left="720" w:hanging="720"/>
        <w:rPr>
          <w:rFonts w:ascii="Times New Roman" w:hAnsi="Times New Roman" w:cs="Times New Roman"/>
          <w:sz w:val="24"/>
          <w:szCs w:val="24"/>
        </w:rPr>
      </w:pPr>
      <w:proofErr w:type="spellStart"/>
      <w:r w:rsidRPr="00523DA1">
        <w:rPr>
          <w:rFonts w:ascii="Times New Roman" w:hAnsi="Times New Roman" w:cs="Times New Roman"/>
          <w:sz w:val="24"/>
          <w:szCs w:val="24"/>
        </w:rPr>
        <w:t>Kraidy</w:t>
      </w:r>
      <w:proofErr w:type="spellEnd"/>
      <w:r w:rsidRPr="00523DA1">
        <w:rPr>
          <w:rFonts w:ascii="Times New Roman" w:hAnsi="Times New Roman" w:cs="Times New Roman"/>
          <w:sz w:val="24"/>
          <w:szCs w:val="24"/>
        </w:rPr>
        <w:t xml:space="preserve">, U. (2002). Digital media and education: Cognitive impact of information visualization. </w:t>
      </w:r>
      <w:r w:rsidRPr="00CA29E7">
        <w:rPr>
          <w:rFonts w:ascii="Times New Roman" w:hAnsi="Times New Roman" w:cs="Times New Roman"/>
          <w:i/>
          <w:iCs/>
          <w:sz w:val="24"/>
          <w:szCs w:val="24"/>
        </w:rPr>
        <w:t>Journal of Educational Media, 27</w:t>
      </w:r>
      <w:r w:rsidRPr="00CA29E7">
        <w:rPr>
          <w:rFonts w:ascii="Times New Roman" w:hAnsi="Times New Roman" w:cs="Times New Roman"/>
          <w:sz w:val="24"/>
          <w:szCs w:val="24"/>
        </w:rPr>
        <w:t xml:space="preserve">(3), 95-106. </w:t>
      </w:r>
    </w:p>
    <w:p w14:paraId="336F7F6E" w14:textId="77777777" w:rsidR="00CA29E7" w:rsidRPr="00CA29E7" w:rsidRDefault="00CA29E7" w:rsidP="00CA29E7">
      <w:pPr>
        <w:autoSpaceDE w:val="0"/>
        <w:autoSpaceDN w:val="0"/>
        <w:adjustRightInd w:val="0"/>
        <w:spacing w:after="0" w:line="480" w:lineRule="auto"/>
        <w:ind w:left="720" w:hanging="720"/>
        <w:rPr>
          <w:rFonts w:ascii="Times New Roman" w:hAnsi="Times New Roman" w:cs="Times New Roman"/>
          <w:sz w:val="24"/>
          <w:szCs w:val="24"/>
        </w:rPr>
      </w:pPr>
      <w:r w:rsidRPr="00CA29E7">
        <w:rPr>
          <w:rFonts w:ascii="Times New Roman" w:hAnsi="Times New Roman" w:cs="Times New Roman"/>
          <w:sz w:val="24"/>
          <w:szCs w:val="24"/>
        </w:rPr>
        <w:t xml:space="preserve">Labaree, D. (1997). Private goods: The American struggle over educational goals. </w:t>
      </w:r>
      <w:r w:rsidRPr="00CA29E7">
        <w:rPr>
          <w:rFonts w:ascii="Times New Roman" w:hAnsi="Times New Roman" w:cs="Times New Roman"/>
          <w:i/>
          <w:iCs/>
          <w:sz w:val="24"/>
          <w:szCs w:val="24"/>
        </w:rPr>
        <w:t>American Educational Research Journal, 34</w:t>
      </w:r>
      <w:r w:rsidRPr="00CA29E7">
        <w:rPr>
          <w:rFonts w:ascii="Times New Roman" w:hAnsi="Times New Roman" w:cs="Times New Roman"/>
          <w:sz w:val="24"/>
          <w:szCs w:val="24"/>
        </w:rPr>
        <w:t xml:space="preserve">(1), 39-81. </w:t>
      </w:r>
    </w:p>
    <w:p w14:paraId="153EA914" w14:textId="7346D74A" w:rsidR="00C823F0" w:rsidRPr="00523DA1" w:rsidRDefault="00C823F0" w:rsidP="00CA29E7">
      <w:pPr>
        <w:autoSpaceDE w:val="0"/>
        <w:autoSpaceDN w:val="0"/>
        <w:adjustRightInd w:val="0"/>
        <w:spacing w:after="0" w:line="480" w:lineRule="auto"/>
        <w:ind w:left="720" w:hanging="720"/>
        <w:rPr>
          <w:rFonts w:ascii="Times New Roman" w:hAnsi="Times New Roman" w:cs="Times New Roman"/>
          <w:sz w:val="24"/>
          <w:szCs w:val="24"/>
        </w:rPr>
      </w:pPr>
      <w:proofErr w:type="gramStart"/>
      <w:r w:rsidRPr="00CA29E7">
        <w:rPr>
          <w:rFonts w:ascii="Times New Roman" w:hAnsi="Times New Roman" w:cs="Times New Roman"/>
          <w:sz w:val="24"/>
          <w:szCs w:val="24"/>
        </w:rPr>
        <w:t>LEAD Commission</w:t>
      </w:r>
      <w:r w:rsidRPr="00523DA1">
        <w:rPr>
          <w:rFonts w:ascii="Times New Roman" w:hAnsi="Times New Roman" w:cs="Times New Roman"/>
          <w:sz w:val="24"/>
          <w:szCs w:val="24"/>
        </w:rPr>
        <w:t>.</w:t>
      </w:r>
      <w:proofErr w:type="gramEnd"/>
      <w:r w:rsidRPr="00523DA1">
        <w:rPr>
          <w:rFonts w:ascii="Times New Roman" w:hAnsi="Times New Roman" w:cs="Times New Roman"/>
          <w:sz w:val="24"/>
          <w:szCs w:val="24"/>
        </w:rPr>
        <w:t xml:space="preserve"> (2012). Leaders discuss transition to digital textbooks. </w:t>
      </w:r>
      <w:proofErr w:type="gramStart"/>
      <w:r w:rsidRPr="00523DA1">
        <w:rPr>
          <w:rFonts w:ascii="Times New Roman" w:hAnsi="Times New Roman" w:cs="Times New Roman"/>
          <w:i/>
          <w:iCs/>
          <w:sz w:val="24"/>
          <w:szCs w:val="24"/>
        </w:rPr>
        <w:t>Leading Education by Advancing Digital</w:t>
      </w:r>
      <w:r w:rsidRPr="00523DA1">
        <w:rPr>
          <w:rFonts w:ascii="Times New Roman" w:hAnsi="Times New Roman" w:cs="Times New Roman"/>
          <w:sz w:val="24"/>
          <w:szCs w:val="24"/>
        </w:rPr>
        <w:t>.</w:t>
      </w:r>
      <w:proofErr w:type="gramEnd"/>
      <w:r w:rsidRPr="00523DA1">
        <w:rPr>
          <w:rFonts w:ascii="Times New Roman" w:hAnsi="Times New Roman" w:cs="Times New Roman"/>
          <w:sz w:val="24"/>
          <w:szCs w:val="24"/>
        </w:rPr>
        <w:t xml:space="preserve"> </w:t>
      </w:r>
      <w:proofErr w:type="gramStart"/>
      <w:r w:rsidRPr="00523DA1">
        <w:rPr>
          <w:rFonts w:ascii="Times New Roman" w:hAnsi="Times New Roman" w:cs="Times New Roman"/>
          <w:sz w:val="24"/>
          <w:szCs w:val="24"/>
        </w:rPr>
        <w:t xml:space="preserve">Retrieved </w:t>
      </w:r>
      <w:r w:rsidR="00F7521B" w:rsidRPr="00523DA1">
        <w:rPr>
          <w:rFonts w:ascii="Times New Roman" w:hAnsi="Times New Roman" w:cs="Times New Roman"/>
          <w:sz w:val="24"/>
          <w:szCs w:val="24"/>
        </w:rPr>
        <w:t xml:space="preserve">on August 1, 2016 </w:t>
      </w:r>
      <w:r w:rsidRPr="00523DA1">
        <w:rPr>
          <w:rFonts w:ascii="Times New Roman" w:hAnsi="Times New Roman" w:cs="Times New Roman"/>
          <w:sz w:val="24"/>
          <w:szCs w:val="24"/>
        </w:rPr>
        <w:t xml:space="preserve">from </w:t>
      </w:r>
      <w:hyperlink r:id="rId20" w:history="1">
        <w:r w:rsidR="00F7521B" w:rsidRPr="00523DA1">
          <w:rPr>
            <w:rStyle w:val="Hyperlink"/>
            <w:rFonts w:ascii="Times New Roman" w:hAnsi="Times New Roman" w:cs="Times New Roman"/>
            <w:sz w:val="24"/>
            <w:szCs w:val="24"/>
          </w:rPr>
          <w:t>http://www.leadcommission.org/news/leaders-discuss-transition-digital-textbooks</w:t>
        </w:r>
      </w:hyperlink>
      <w:r w:rsidR="00F7521B" w:rsidRPr="00523DA1">
        <w:rPr>
          <w:rFonts w:ascii="Times New Roman" w:hAnsi="Times New Roman" w:cs="Times New Roman"/>
          <w:sz w:val="24"/>
          <w:szCs w:val="24"/>
        </w:rPr>
        <w:t xml:space="preserve"> .</w:t>
      </w:r>
      <w:proofErr w:type="gramEnd"/>
      <w:r w:rsidRPr="00523DA1">
        <w:rPr>
          <w:rFonts w:ascii="Times New Roman" w:hAnsi="Times New Roman" w:cs="Times New Roman"/>
          <w:sz w:val="24"/>
          <w:szCs w:val="24"/>
        </w:rPr>
        <w:t xml:space="preserve"> </w:t>
      </w:r>
    </w:p>
    <w:p w14:paraId="3E06523F" w14:textId="137D42C8" w:rsidR="00D126E0" w:rsidRPr="00523DA1" w:rsidRDefault="00D126E0" w:rsidP="00C823F0">
      <w:pPr>
        <w:autoSpaceDE w:val="0"/>
        <w:autoSpaceDN w:val="0"/>
        <w:adjustRightInd w:val="0"/>
        <w:spacing w:after="0" w:line="480" w:lineRule="auto"/>
        <w:ind w:left="720" w:hanging="720"/>
        <w:rPr>
          <w:rFonts w:ascii="Times New Roman" w:hAnsi="Times New Roman" w:cs="Times New Roman"/>
          <w:sz w:val="24"/>
          <w:szCs w:val="24"/>
        </w:rPr>
      </w:pPr>
      <w:r w:rsidRPr="00523DA1">
        <w:rPr>
          <w:rFonts w:ascii="Times New Roman" w:hAnsi="Times New Roman" w:cs="Times New Roman"/>
          <w:sz w:val="24"/>
          <w:szCs w:val="24"/>
        </w:rPr>
        <w:t xml:space="preserve">Lew, H. (2016). Developing and implementing "smart" mathematics textbooks in Korea: Issues and challenges. In M. Bates &amp; Z. Usiskin (Eds.), </w:t>
      </w:r>
      <w:r w:rsidRPr="00523DA1">
        <w:rPr>
          <w:rFonts w:ascii="Times New Roman" w:hAnsi="Times New Roman" w:cs="Times New Roman"/>
          <w:i/>
          <w:iCs/>
          <w:sz w:val="24"/>
          <w:szCs w:val="24"/>
        </w:rPr>
        <w:t>Digital Curricula in School Mathematics</w:t>
      </w:r>
      <w:r w:rsidRPr="00523DA1">
        <w:rPr>
          <w:rFonts w:ascii="Times New Roman" w:hAnsi="Times New Roman" w:cs="Times New Roman"/>
          <w:sz w:val="24"/>
          <w:szCs w:val="24"/>
        </w:rPr>
        <w:t xml:space="preserve"> (pp. 35-51). Charlotte, NC: Information Age Publishing.</w:t>
      </w:r>
    </w:p>
    <w:p w14:paraId="073890A9" w14:textId="3B95BF4C" w:rsidR="003B373B" w:rsidRPr="00523DA1" w:rsidRDefault="003B373B" w:rsidP="005769D6">
      <w:pPr>
        <w:pStyle w:val="NoSpacing"/>
        <w:spacing w:line="480" w:lineRule="auto"/>
        <w:ind w:left="720" w:hanging="720"/>
        <w:rPr>
          <w:rFonts w:ascii="Times New Roman" w:hAnsi="Times New Roman" w:cs="Times New Roman"/>
          <w:sz w:val="24"/>
          <w:szCs w:val="24"/>
        </w:rPr>
      </w:pPr>
      <w:proofErr w:type="gramStart"/>
      <w:r w:rsidRPr="00523DA1">
        <w:rPr>
          <w:rStyle w:val="A6"/>
          <w:rFonts w:ascii="Times New Roman" w:hAnsi="Times New Roman" w:cs="Times New Roman"/>
          <w:sz w:val="24"/>
          <w:szCs w:val="24"/>
        </w:rPr>
        <w:t xml:space="preserve">Means, B., Peters, V., &amp; Zheng, Y. (2014) </w:t>
      </w:r>
      <w:r w:rsidRPr="00523DA1">
        <w:rPr>
          <w:rStyle w:val="A6"/>
          <w:rFonts w:ascii="Times New Roman" w:hAnsi="Times New Roman" w:cs="Times New Roman"/>
          <w:i/>
          <w:iCs/>
          <w:sz w:val="24"/>
          <w:szCs w:val="24"/>
        </w:rPr>
        <w:t>Lessons from Five Years of Funding Digital Courseware:</w:t>
      </w:r>
      <w:r w:rsidR="002D32EE" w:rsidRPr="00523DA1">
        <w:rPr>
          <w:rStyle w:val="A6"/>
          <w:rFonts w:ascii="Times New Roman" w:hAnsi="Times New Roman" w:cs="Times New Roman"/>
          <w:i/>
          <w:iCs/>
          <w:sz w:val="24"/>
          <w:szCs w:val="24"/>
        </w:rPr>
        <w:t xml:space="preserve"> </w:t>
      </w:r>
      <w:r w:rsidRPr="00523DA1">
        <w:rPr>
          <w:rStyle w:val="A6"/>
          <w:rFonts w:ascii="Times New Roman" w:hAnsi="Times New Roman" w:cs="Times New Roman"/>
          <w:i/>
          <w:iCs/>
          <w:sz w:val="24"/>
          <w:szCs w:val="24"/>
        </w:rPr>
        <w:t>Postsecondary Success Portfolio Review.</w:t>
      </w:r>
      <w:proofErr w:type="gramEnd"/>
      <w:r w:rsidRPr="00523DA1">
        <w:rPr>
          <w:rStyle w:val="A6"/>
          <w:rFonts w:ascii="Times New Roman" w:hAnsi="Times New Roman" w:cs="Times New Roman"/>
          <w:i/>
          <w:iCs/>
          <w:sz w:val="24"/>
          <w:szCs w:val="24"/>
        </w:rPr>
        <w:t xml:space="preserve"> </w:t>
      </w:r>
      <w:r w:rsidRPr="00523DA1">
        <w:rPr>
          <w:rStyle w:val="A6"/>
          <w:rFonts w:ascii="Times New Roman" w:hAnsi="Times New Roman" w:cs="Times New Roman"/>
          <w:sz w:val="24"/>
          <w:szCs w:val="24"/>
        </w:rPr>
        <w:t>Menlo Park, CA: SRI Education.</w:t>
      </w:r>
    </w:p>
    <w:p w14:paraId="5F7547B3" w14:textId="77777777" w:rsidR="005769D6" w:rsidRPr="00523DA1" w:rsidRDefault="005769D6" w:rsidP="005769D6">
      <w:pPr>
        <w:autoSpaceDE w:val="0"/>
        <w:autoSpaceDN w:val="0"/>
        <w:adjustRightInd w:val="0"/>
        <w:spacing w:after="0" w:line="480" w:lineRule="auto"/>
        <w:ind w:left="720" w:hanging="720"/>
        <w:rPr>
          <w:rFonts w:ascii="Times New Roman" w:hAnsi="Times New Roman" w:cs="Times New Roman"/>
          <w:sz w:val="24"/>
          <w:szCs w:val="24"/>
        </w:rPr>
      </w:pPr>
      <w:proofErr w:type="gramStart"/>
      <w:r w:rsidRPr="00523DA1">
        <w:rPr>
          <w:rFonts w:ascii="Times New Roman" w:hAnsi="Times New Roman" w:cs="Times New Roman"/>
          <w:sz w:val="24"/>
          <w:szCs w:val="24"/>
        </w:rPr>
        <w:lastRenderedPageBreak/>
        <w:t>Meyer, A., &amp; Rose, D. (2000).</w:t>
      </w:r>
      <w:proofErr w:type="gramEnd"/>
      <w:r w:rsidRPr="00523DA1">
        <w:rPr>
          <w:rFonts w:ascii="Times New Roman" w:hAnsi="Times New Roman" w:cs="Times New Roman"/>
          <w:sz w:val="24"/>
          <w:szCs w:val="24"/>
        </w:rPr>
        <w:t xml:space="preserve"> </w:t>
      </w:r>
      <w:proofErr w:type="gramStart"/>
      <w:r w:rsidRPr="00523DA1">
        <w:rPr>
          <w:rFonts w:ascii="Times New Roman" w:hAnsi="Times New Roman" w:cs="Times New Roman"/>
          <w:sz w:val="24"/>
          <w:szCs w:val="24"/>
        </w:rPr>
        <w:t>Universal design for individual differences.</w:t>
      </w:r>
      <w:proofErr w:type="gramEnd"/>
      <w:r w:rsidRPr="00523DA1">
        <w:rPr>
          <w:rFonts w:ascii="Times New Roman" w:hAnsi="Times New Roman" w:cs="Times New Roman"/>
          <w:sz w:val="24"/>
          <w:szCs w:val="24"/>
        </w:rPr>
        <w:t xml:space="preserve"> </w:t>
      </w:r>
      <w:r w:rsidRPr="00523DA1">
        <w:rPr>
          <w:rFonts w:ascii="Times New Roman" w:hAnsi="Times New Roman" w:cs="Times New Roman"/>
          <w:i/>
          <w:iCs/>
          <w:sz w:val="24"/>
          <w:szCs w:val="24"/>
        </w:rPr>
        <w:t>Educational Leadership, 58</w:t>
      </w:r>
      <w:r w:rsidRPr="00523DA1">
        <w:rPr>
          <w:rFonts w:ascii="Times New Roman" w:hAnsi="Times New Roman" w:cs="Times New Roman"/>
          <w:sz w:val="24"/>
          <w:szCs w:val="24"/>
        </w:rPr>
        <w:t xml:space="preserve">(3), 39-43. </w:t>
      </w:r>
    </w:p>
    <w:p w14:paraId="1371A707" w14:textId="50BF97B0" w:rsidR="00D36086" w:rsidRPr="00523DA1" w:rsidRDefault="00D36086" w:rsidP="008D45E6">
      <w:pPr>
        <w:pStyle w:val="NoSpacing"/>
        <w:spacing w:line="480" w:lineRule="auto"/>
        <w:ind w:left="720" w:hanging="720"/>
        <w:rPr>
          <w:rFonts w:ascii="Times New Roman" w:hAnsi="Times New Roman" w:cs="Times New Roman"/>
          <w:sz w:val="24"/>
          <w:szCs w:val="24"/>
        </w:rPr>
      </w:pPr>
      <w:proofErr w:type="gramStart"/>
      <w:r w:rsidRPr="00523DA1">
        <w:rPr>
          <w:rFonts w:ascii="Times New Roman" w:hAnsi="Times New Roman" w:cs="Times New Roman"/>
          <w:sz w:val="24"/>
          <w:szCs w:val="24"/>
        </w:rPr>
        <w:t>Molnar, M. (2016, January).</w:t>
      </w:r>
      <w:proofErr w:type="gramEnd"/>
      <w:r w:rsidRPr="00523DA1">
        <w:rPr>
          <w:rFonts w:ascii="Times New Roman" w:hAnsi="Times New Roman" w:cs="Times New Roman"/>
          <w:color w:val="000000"/>
          <w:sz w:val="24"/>
          <w:szCs w:val="24"/>
        </w:rPr>
        <w:t xml:space="preserve"> </w:t>
      </w:r>
      <w:r w:rsidRPr="00523DA1">
        <w:rPr>
          <w:rFonts w:ascii="Times New Roman" w:hAnsi="Times New Roman" w:cs="Times New Roman"/>
          <w:sz w:val="24"/>
          <w:szCs w:val="24"/>
        </w:rPr>
        <w:t>Flood of Open Education Resources Challenges Educators</w:t>
      </w:r>
      <w:r w:rsidR="00BB38D0" w:rsidRPr="00523DA1">
        <w:rPr>
          <w:rFonts w:ascii="Times New Roman" w:hAnsi="Times New Roman" w:cs="Times New Roman"/>
          <w:sz w:val="24"/>
          <w:szCs w:val="24"/>
        </w:rPr>
        <w:t xml:space="preserve"> </w:t>
      </w:r>
      <w:r w:rsidRPr="00523DA1">
        <w:rPr>
          <w:rFonts w:ascii="Times New Roman" w:hAnsi="Times New Roman" w:cs="Times New Roman"/>
          <w:sz w:val="24"/>
          <w:szCs w:val="24"/>
        </w:rPr>
        <w:t xml:space="preserve">Districts seek curation tools for organization, </w:t>
      </w:r>
      <w:r w:rsidRPr="00523DA1">
        <w:rPr>
          <w:rFonts w:ascii="Times New Roman" w:hAnsi="Times New Roman" w:cs="Times New Roman"/>
          <w:i/>
          <w:sz w:val="24"/>
          <w:szCs w:val="24"/>
        </w:rPr>
        <w:t>Education Week</w:t>
      </w:r>
      <w:r w:rsidRPr="00523DA1">
        <w:rPr>
          <w:rFonts w:ascii="Times New Roman" w:hAnsi="Times New Roman" w:cs="Times New Roman"/>
          <w:sz w:val="24"/>
          <w:szCs w:val="24"/>
        </w:rPr>
        <w:t>.</w:t>
      </w:r>
      <w:r w:rsidRPr="00523DA1">
        <w:rPr>
          <w:rFonts w:ascii="Times New Roman" w:hAnsi="Times New Roman" w:cs="Times New Roman"/>
          <w:color w:val="000000"/>
          <w:sz w:val="24"/>
          <w:szCs w:val="24"/>
        </w:rPr>
        <w:t xml:space="preserve"> Retrieved </w:t>
      </w:r>
      <w:r w:rsidR="00F7521B" w:rsidRPr="00523DA1">
        <w:rPr>
          <w:rFonts w:ascii="Times New Roman" w:hAnsi="Times New Roman" w:cs="Times New Roman"/>
          <w:color w:val="000000"/>
          <w:sz w:val="24"/>
          <w:szCs w:val="24"/>
        </w:rPr>
        <w:t xml:space="preserve">on March 15, 2016 </w:t>
      </w:r>
      <w:r w:rsidRPr="00523DA1">
        <w:rPr>
          <w:rFonts w:ascii="Times New Roman" w:hAnsi="Times New Roman" w:cs="Times New Roman"/>
          <w:color w:val="000000"/>
          <w:sz w:val="24"/>
          <w:szCs w:val="24"/>
        </w:rPr>
        <w:t>from http://www.edweek.org/ew/articles/2016/01/13/flood-of-open-education-resources-challenges-educators.html</w:t>
      </w:r>
    </w:p>
    <w:p w14:paraId="11DF55FE" w14:textId="59E3B437" w:rsidR="00650156" w:rsidRPr="00523DA1" w:rsidRDefault="00650156" w:rsidP="008D45E6">
      <w:pPr>
        <w:autoSpaceDE w:val="0"/>
        <w:autoSpaceDN w:val="0"/>
        <w:adjustRightInd w:val="0"/>
        <w:spacing w:after="0" w:line="480" w:lineRule="auto"/>
        <w:ind w:left="720" w:hanging="720"/>
        <w:rPr>
          <w:rFonts w:ascii="Times New Roman" w:hAnsi="Times New Roman" w:cs="Times New Roman"/>
          <w:sz w:val="24"/>
          <w:szCs w:val="24"/>
        </w:rPr>
      </w:pPr>
      <w:proofErr w:type="spellStart"/>
      <w:proofErr w:type="gramStart"/>
      <w:r w:rsidRPr="00523DA1">
        <w:rPr>
          <w:rFonts w:ascii="Times New Roman" w:hAnsi="Times New Roman" w:cs="Times New Roman"/>
          <w:sz w:val="24"/>
          <w:szCs w:val="24"/>
        </w:rPr>
        <w:t>Organisation</w:t>
      </w:r>
      <w:proofErr w:type="spellEnd"/>
      <w:r w:rsidRPr="00523DA1">
        <w:rPr>
          <w:rFonts w:ascii="Times New Roman" w:hAnsi="Times New Roman" w:cs="Times New Roman"/>
          <w:sz w:val="24"/>
          <w:szCs w:val="24"/>
        </w:rPr>
        <w:t xml:space="preserve"> for Economic Co-operation and Development.</w:t>
      </w:r>
      <w:proofErr w:type="gramEnd"/>
      <w:r w:rsidRPr="00523DA1">
        <w:rPr>
          <w:rFonts w:ascii="Times New Roman" w:hAnsi="Times New Roman" w:cs="Times New Roman"/>
          <w:sz w:val="24"/>
          <w:szCs w:val="24"/>
        </w:rPr>
        <w:t xml:space="preserve"> (2007). </w:t>
      </w:r>
      <w:proofErr w:type="gramStart"/>
      <w:r w:rsidRPr="00523DA1">
        <w:rPr>
          <w:rFonts w:ascii="Times New Roman" w:hAnsi="Times New Roman" w:cs="Times New Roman"/>
          <w:i/>
          <w:iCs/>
          <w:sz w:val="24"/>
          <w:szCs w:val="24"/>
        </w:rPr>
        <w:t>Giving</w:t>
      </w:r>
      <w:proofErr w:type="gramEnd"/>
      <w:r w:rsidRPr="00523DA1">
        <w:rPr>
          <w:rFonts w:ascii="Times New Roman" w:hAnsi="Times New Roman" w:cs="Times New Roman"/>
          <w:i/>
          <w:iCs/>
          <w:sz w:val="24"/>
          <w:szCs w:val="24"/>
        </w:rPr>
        <w:t xml:space="preserve"> knowledge for free:  The emergence of open educational resources</w:t>
      </w:r>
      <w:r w:rsidRPr="00523DA1">
        <w:rPr>
          <w:rFonts w:ascii="Times New Roman" w:hAnsi="Times New Roman" w:cs="Times New Roman"/>
          <w:sz w:val="24"/>
          <w:szCs w:val="24"/>
        </w:rPr>
        <w:t xml:space="preserve">.   </w:t>
      </w:r>
    </w:p>
    <w:p w14:paraId="193DA5AA" w14:textId="77777777" w:rsidR="000E4C4A" w:rsidRPr="00523DA1" w:rsidRDefault="000E4C4A" w:rsidP="008D45E6">
      <w:pPr>
        <w:autoSpaceDE w:val="0"/>
        <w:autoSpaceDN w:val="0"/>
        <w:adjustRightInd w:val="0"/>
        <w:spacing w:after="0" w:line="480" w:lineRule="auto"/>
        <w:ind w:left="720" w:hanging="720"/>
        <w:rPr>
          <w:rFonts w:ascii="Times New Roman" w:hAnsi="Times New Roman" w:cs="Times New Roman"/>
          <w:color w:val="1A1A1A"/>
          <w:sz w:val="24"/>
          <w:szCs w:val="24"/>
        </w:rPr>
      </w:pPr>
      <w:proofErr w:type="spellStart"/>
      <w:proofErr w:type="gramStart"/>
      <w:r w:rsidRPr="00523DA1">
        <w:rPr>
          <w:rFonts w:ascii="Times New Roman" w:hAnsi="Times New Roman" w:cs="Times New Roman"/>
          <w:color w:val="1A1A1A"/>
          <w:sz w:val="24"/>
          <w:szCs w:val="24"/>
        </w:rPr>
        <w:t>Ritella</w:t>
      </w:r>
      <w:proofErr w:type="spellEnd"/>
      <w:r w:rsidRPr="00523DA1">
        <w:rPr>
          <w:rFonts w:ascii="Times New Roman" w:hAnsi="Times New Roman" w:cs="Times New Roman"/>
          <w:color w:val="1A1A1A"/>
          <w:sz w:val="24"/>
          <w:szCs w:val="24"/>
        </w:rPr>
        <w:t xml:space="preserve">, G., &amp; </w:t>
      </w:r>
      <w:proofErr w:type="spellStart"/>
      <w:r w:rsidRPr="00523DA1">
        <w:rPr>
          <w:rFonts w:ascii="Times New Roman" w:hAnsi="Times New Roman" w:cs="Times New Roman"/>
          <w:color w:val="1A1A1A"/>
          <w:sz w:val="24"/>
          <w:szCs w:val="24"/>
        </w:rPr>
        <w:t>Hakkarainen</w:t>
      </w:r>
      <w:proofErr w:type="spellEnd"/>
      <w:r w:rsidRPr="00523DA1">
        <w:rPr>
          <w:rFonts w:ascii="Times New Roman" w:hAnsi="Times New Roman" w:cs="Times New Roman"/>
          <w:color w:val="1A1A1A"/>
          <w:sz w:val="24"/>
          <w:szCs w:val="24"/>
        </w:rPr>
        <w:t>, K. (2012).</w:t>
      </w:r>
      <w:proofErr w:type="gramEnd"/>
      <w:r w:rsidRPr="00523DA1">
        <w:rPr>
          <w:rFonts w:ascii="Times New Roman" w:hAnsi="Times New Roman" w:cs="Times New Roman"/>
          <w:color w:val="1A1A1A"/>
          <w:sz w:val="24"/>
          <w:szCs w:val="24"/>
        </w:rPr>
        <w:t xml:space="preserve"> Instrumental genesis in technology-mediated learning: From double stimulation to expansive knowledge practices. </w:t>
      </w:r>
      <w:r w:rsidRPr="00523DA1">
        <w:rPr>
          <w:rFonts w:ascii="Times New Roman" w:hAnsi="Times New Roman" w:cs="Times New Roman"/>
          <w:i/>
          <w:iCs/>
          <w:color w:val="1A1A1A"/>
          <w:sz w:val="24"/>
          <w:szCs w:val="24"/>
        </w:rPr>
        <w:t>International Journal of Computer-Supported Collaborative Learning</w:t>
      </w:r>
      <w:r w:rsidRPr="00523DA1">
        <w:rPr>
          <w:rFonts w:ascii="Times New Roman" w:hAnsi="Times New Roman" w:cs="Times New Roman"/>
          <w:color w:val="1A1A1A"/>
          <w:sz w:val="24"/>
          <w:szCs w:val="24"/>
        </w:rPr>
        <w:t xml:space="preserve">, </w:t>
      </w:r>
      <w:r w:rsidRPr="00523DA1">
        <w:rPr>
          <w:rFonts w:ascii="Times New Roman" w:hAnsi="Times New Roman" w:cs="Times New Roman"/>
          <w:i/>
          <w:iCs/>
          <w:color w:val="1A1A1A"/>
          <w:sz w:val="24"/>
          <w:szCs w:val="24"/>
        </w:rPr>
        <w:t>7</w:t>
      </w:r>
      <w:r w:rsidRPr="00523DA1">
        <w:rPr>
          <w:rFonts w:ascii="Times New Roman" w:hAnsi="Times New Roman" w:cs="Times New Roman"/>
          <w:color w:val="1A1A1A"/>
          <w:sz w:val="24"/>
          <w:szCs w:val="24"/>
        </w:rPr>
        <w:t>(2), 239-258.</w:t>
      </w:r>
    </w:p>
    <w:p w14:paraId="52382DD1" w14:textId="77777777" w:rsidR="008517DF" w:rsidRPr="00523DA1" w:rsidRDefault="008517DF" w:rsidP="008D45E6">
      <w:pPr>
        <w:autoSpaceDE w:val="0"/>
        <w:autoSpaceDN w:val="0"/>
        <w:adjustRightInd w:val="0"/>
        <w:spacing w:after="0" w:line="480" w:lineRule="auto"/>
        <w:ind w:left="720" w:hanging="720"/>
        <w:rPr>
          <w:rFonts w:ascii="Times New Roman" w:hAnsi="Times New Roman" w:cs="Times New Roman"/>
          <w:sz w:val="24"/>
          <w:szCs w:val="24"/>
        </w:rPr>
      </w:pPr>
      <w:proofErr w:type="spellStart"/>
      <w:r w:rsidRPr="00523DA1">
        <w:rPr>
          <w:rFonts w:ascii="Times New Roman" w:hAnsi="Times New Roman" w:cs="Times New Roman"/>
          <w:sz w:val="24"/>
          <w:szCs w:val="24"/>
        </w:rPr>
        <w:t>Saltman</w:t>
      </w:r>
      <w:proofErr w:type="spellEnd"/>
      <w:r w:rsidRPr="00523DA1">
        <w:rPr>
          <w:rFonts w:ascii="Times New Roman" w:hAnsi="Times New Roman" w:cs="Times New Roman"/>
          <w:sz w:val="24"/>
          <w:szCs w:val="24"/>
        </w:rPr>
        <w:t xml:space="preserve">, K. (2016) Corporate schooling meets corporate media: Standards, testing, and </w:t>
      </w:r>
      <w:proofErr w:type="spellStart"/>
      <w:r w:rsidRPr="00523DA1">
        <w:rPr>
          <w:rFonts w:ascii="Times New Roman" w:hAnsi="Times New Roman" w:cs="Times New Roman"/>
          <w:sz w:val="24"/>
          <w:szCs w:val="24"/>
        </w:rPr>
        <w:t>technophilia</w:t>
      </w:r>
      <w:proofErr w:type="spellEnd"/>
      <w:r w:rsidRPr="00523DA1">
        <w:rPr>
          <w:rFonts w:ascii="Times New Roman" w:hAnsi="Times New Roman" w:cs="Times New Roman"/>
          <w:sz w:val="24"/>
          <w:szCs w:val="24"/>
        </w:rPr>
        <w:t xml:space="preserve">, </w:t>
      </w:r>
      <w:r w:rsidRPr="00523DA1">
        <w:rPr>
          <w:rFonts w:ascii="Times New Roman" w:hAnsi="Times New Roman" w:cs="Times New Roman"/>
          <w:i/>
          <w:iCs/>
          <w:sz w:val="24"/>
          <w:szCs w:val="24"/>
        </w:rPr>
        <w:t>Review of Education, Pedagogy, and Cultural Studies</w:t>
      </w:r>
      <w:r w:rsidRPr="00523DA1">
        <w:rPr>
          <w:rFonts w:ascii="Times New Roman" w:hAnsi="Times New Roman" w:cs="Times New Roman"/>
          <w:sz w:val="24"/>
          <w:szCs w:val="24"/>
        </w:rPr>
        <w:t>, 38:2, 105-123, DOI: 10.1080/10714413.2016.1155953</w:t>
      </w:r>
    </w:p>
    <w:p w14:paraId="2F6C6A3A" w14:textId="50428EA8" w:rsidR="00920FCC" w:rsidRPr="00523DA1" w:rsidRDefault="008517DF" w:rsidP="008D45E6">
      <w:pPr>
        <w:autoSpaceDE w:val="0"/>
        <w:autoSpaceDN w:val="0"/>
        <w:adjustRightInd w:val="0"/>
        <w:spacing w:after="0" w:line="480" w:lineRule="auto"/>
        <w:ind w:left="720" w:hanging="720"/>
        <w:rPr>
          <w:rFonts w:ascii="Times New Roman" w:eastAsiaTheme="minorEastAsia" w:hAnsi="Times New Roman" w:cs="Times New Roman"/>
          <w:sz w:val="24"/>
          <w:szCs w:val="24"/>
        </w:rPr>
      </w:pPr>
      <w:r w:rsidRPr="00523DA1">
        <w:rPr>
          <w:rFonts w:ascii="Times New Roman" w:eastAsiaTheme="minorEastAsia" w:hAnsi="Times New Roman" w:cs="Times New Roman"/>
          <w:sz w:val="24"/>
          <w:szCs w:val="24"/>
        </w:rPr>
        <w:t xml:space="preserve"> </w:t>
      </w:r>
      <w:r w:rsidR="00920FCC" w:rsidRPr="00523DA1">
        <w:rPr>
          <w:rFonts w:ascii="Times New Roman" w:eastAsiaTheme="minorEastAsia" w:hAnsi="Times New Roman" w:cs="Times New Roman"/>
          <w:sz w:val="24"/>
          <w:szCs w:val="24"/>
        </w:rPr>
        <w:t xml:space="preserve">Selwyn, Neil. </w:t>
      </w:r>
      <w:proofErr w:type="gramStart"/>
      <w:r w:rsidR="00920FCC" w:rsidRPr="00523DA1">
        <w:rPr>
          <w:rFonts w:ascii="Times New Roman" w:eastAsiaTheme="minorEastAsia" w:hAnsi="Times New Roman" w:cs="Times New Roman"/>
          <w:sz w:val="24"/>
          <w:szCs w:val="24"/>
        </w:rPr>
        <w:t>(2007). Curriculum online?</w:t>
      </w:r>
      <w:proofErr w:type="gramEnd"/>
      <w:r w:rsidR="00920FCC" w:rsidRPr="00523DA1">
        <w:rPr>
          <w:rFonts w:ascii="Times New Roman" w:eastAsiaTheme="minorEastAsia" w:hAnsi="Times New Roman" w:cs="Times New Roman"/>
          <w:sz w:val="24"/>
          <w:szCs w:val="24"/>
        </w:rPr>
        <w:t xml:space="preserve"> </w:t>
      </w:r>
      <w:proofErr w:type="gramStart"/>
      <w:r w:rsidR="00920FCC" w:rsidRPr="00523DA1">
        <w:rPr>
          <w:rFonts w:ascii="Times New Roman" w:eastAsiaTheme="minorEastAsia" w:hAnsi="Times New Roman" w:cs="Times New Roman"/>
          <w:sz w:val="24"/>
          <w:szCs w:val="24"/>
        </w:rPr>
        <w:t>Exploring the political and commercial construction of the UK digital learning marketplace.</w:t>
      </w:r>
      <w:proofErr w:type="gramEnd"/>
      <w:r w:rsidR="00920FCC" w:rsidRPr="00523DA1">
        <w:rPr>
          <w:rFonts w:ascii="Times New Roman" w:eastAsiaTheme="minorEastAsia" w:hAnsi="Times New Roman" w:cs="Times New Roman"/>
          <w:sz w:val="24"/>
          <w:szCs w:val="24"/>
        </w:rPr>
        <w:t xml:space="preserve"> </w:t>
      </w:r>
      <w:r w:rsidR="00920FCC" w:rsidRPr="00523DA1">
        <w:rPr>
          <w:rFonts w:ascii="Times New Roman" w:eastAsiaTheme="minorEastAsia" w:hAnsi="Times New Roman" w:cs="Times New Roman"/>
          <w:i/>
          <w:iCs/>
          <w:sz w:val="24"/>
          <w:szCs w:val="24"/>
        </w:rPr>
        <w:t>British Journal of Sociology of Education, 28</w:t>
      </w:r>
      <w:r w:rsidR="00920FCC" w:rsidRPr="00523DA1">
        <w:rPr>
          <w:rFonts w:ascii="Times New Roman" w:eastAsiaTheme="minorEastAsia" w:hAnsi="Times New Roman" w:cs="Times New Roman"/>
          <w:sz w:val="24"/>
          <w:szCs w:val="24"/>
        </w:rPr>
        <w:t xml:space="preserve">(2), 223-240. </w:t>
      </w:r>
    </w:p>
    <w:p w14:paraId="78ED1659" w14:textId="77777777" w:rsidR="00275E7B" w:rsidRPr="00523DA1" w:rsidRDefault="00275E7B" w:rsidP="008517DF">
      <w:pPr>
        <w:spacing w:after="0" w:line="480" w:lineRule="auto"/>
        <w:ind w:left="720" w:hanging="720"/>
        <w:rPr>
          <w:rFonts w:ascii="Times New Roman" w:eastAsia="Times New Roman" w:hAnsi="Times New Roman" w:cs="Times New Roman"/>
          <w:sz w:val="24"/>
          <w:szCs w:val="24"/>
        </w:rPr>
      </w:pPr>
      <w:proofErr w:type="spellStart"/>
      <w:r w:rsidRPr="00523DA1">
        <w:rPr>
          <w:rFonts w:ascii="Times New Roman" w:eastAsia="Times New Roman" w:hAnsi="Times New Roman" w:cs="Times New Roman"/>
          <w:sz w:val="24"/>
          <w:szCs w:val="24"/>
        </w:rPr>
        <w:t>Tuomi</w:t>
      </w:r>
      <w:proofErr w:type="spellEnd"/>
      <w:r w:rsidRPr="00523DA1">
        <w:rPr>
          <w:rFonts w:ascii="Times New Roman" w:eastAsia="Times New Roman" w:hAnsi="Times New Roman" w:cs="Times New Roman"/>
          <w:sz w:val="24"/>
          <w:szCs w:val="24"/>
        </w:rPr>
        <w:t xml:space="preserve">, I. (2013). Open Educational Resources and the Transformation of Education. </w:t>
      </w:r>
      <w:r w:rsidRPr="00523DA1">
        <w:rPr>
          <w:rFonts w:ascii="Times New Roman" w:eastAsia="Times New Roman" w:hAnsi="Times New Roman" w:cs="Times New Roman"/>
          <w:i/>
          <w:iCs/>
          <w:sz w:val="24"/>
          <w:szCs w:val="24"/>
        </w:rPr>
        <w:t>European Journal of Education, 48</w:t>
      </w:r>
      <w:r w:rsidRPr="00523DA1">
        <w:rPr>
          <w:rFonts w:ascii="Times New Roman" w:eastAsia="Times New Roman" w:hAnsi="Times New Roman" w:cs="Times New Roman"/>
          <w:sz w:val="24"/>
          <w:szCs w:val="24"/>
        </w:rPr>
        <w:t>(1), 58-78. doi:10.1111/ejed.12019</w:t>
      </w:r>
    </w:p>
    <w:p w14:paraId="764D718C" w14:textId="5C16594B" w:rsidR="008517DF" w:rsidRPr="00523DA1" w:rsidRDefault="008517DF" w:rsidP="008517DF">
      <w:pPr>
        <w:autoSpaceDE w:val="0"/>
        <w:autoSpaceDN w:val="0"/>
        <w:adjustRightInd w:val="0"/>
        <w:spacing w:after="0" w:line="480" w:lineRule="auto"/>
        <w:ind w:left="720" w:hanging="720"/>
        <w:rPr>
          <w:rFonts w:ascii="Times New Roman" w:hAnsi="Times New Roman" w:cs="Times New Roman"/>
          <w:sz w:val="24"/>
          <w:szCs w:val="24"/>
        </w:rPr>
      </w:pPr>
      <w:proofErr w:type="gramStart"/>
      <w:r w:rsidRPr="00523DA1">
        <w:rPr>
          <w:rFonts w:ascii="Times New Roman" w:hAnsi="Times New Roman" w:cs="Times New Roman"/>
          <w:sz w:val="24"/>
          <w:szCs w:val="24"/>
        </w:rPr>
        <w:t xml:space="preserve">UNESCO (2012) </w:t>
      </w:r>
      <w:r w:rsidRPr="00523DA1">
        <w:rPr>
          <w:rFonts w:ascii="Times New Roman" w:hAnsi="Times New Roman" w:cs="Times New Roman"/>
          <w:i/>
          <w:iCs/>
          <w:sz w:val="24"/>
          <w:szCs w:val="24"/>
        </w:rPr>
        <w:t xml:space="preserve">2012 Paris OER Declaration </w:t>
      </w:r>
      <w:r w:rsidRPr="00523DA1">
        <w:rPr>
          <w:rFonts w:ascii="Times New Roman" w:hAnsi="Times New Roman" w:cs="Times New Roman"/>
          <w:sz w:val="24"/>
          <w:szCs w:val="24"/>
        </w:rPr>
        <w:t>(Paris, UNESCO).</w:t>
      </w:r>
      <w:proofErr w:type="gramEnd"/>
      <w:r w:rsidRPr="00523DA1">
        <w:rPr>
          <w:rFonts w:ascii="Times New Roman" w:hAnsi="Times New Roman" w:cs="Times New Roman"/>
          <w:sz w:val="24"/>
          <w:szCs w:val="24"/>
        </w:rPr>
        <w:t xml:space="preserve"> www.unesco.org/ </w:t>
      </w:r>
    </w:p>
    <w:p w14:paraId="5B19CEFB" w14:textId="1F93D48A" w:rsidR="0073248B" w:rsidRPr="00523DA1" w:rsidRDefault="0073248B" w:rsidP="008517DF">
      <w:pPr>
        <w:autoSpaceDE w:val="0"/>
        <w:autoSpaceDN w:val="0"/>
        <w:adjustRightInd w:val="0"/>
        <w:spacing w:after="0" w:line="480" w:lineRule="auto"/>
        <w:ind w:left="720" w:hanging="720"/>
        <w:rPr>
          <w:rFonts w:ascii="Times New Roman" w:hAnsi="Times New Roman" w:cs="Times New Roman"/>
          <w:sz w:val="24"/>
          <w:szCs w:val="24"/>
        </w:rPr>
      </w:pPr>
      <w:proofErr w:type="gramStart"/>
      <w:r w:rsidRPr="00523DA1">
        <w:rPr>
          <w:rFonts w:ascii="Times New Roman" w:hAnsi="Times New Roman" w:cs="Times New Roman"/>
          <w:sz w:val="24"/>
          <w:szCs w:val="24"/>
        </w:rPr>
        <w:t>U.S. Department of Education.</w:t>
      </w:r>
      <w:proofErr w:type="gramEnd"/>
      <w:r w:rsidRPr="00523DA1">
        <w:rPr>
          <w:rFonts w:ascii="Times New Roman" w:hAnsi="Times New Roman" w:cs="Times New Roman"/>
          <w:sz w:val="24"/>
          <w:szCs w:val="24"/>
        </w:rPr>
        <w:t xml:space="preserve"> (2016). </w:t>
      </w:r>
      <w:r w:rsidRPr="00523DA1">
        <w:rPr>
          <w:rFonts w:ascii="Times New Roman" w:hAnsi="Times New Roman" w:cs="Times New Roman"/>
          <w:i/>
          <w:iCs/>
          <w:sz w:val="24"/>
          <w:szCs w:val="24"/>
        </w:rPr>
        <w:t>Future ready learning, reimagining the role of technology in education: 2016 National Education Technology Plan</w:t>
      </w:r>
      <w:r w:rsidRPr="00523DA1">
        <w:rPr>
          <w:rFonts w:ascii="Times New Roman" w:hAnsi="Times New Roman" w:cs="Times New Roman"/>
          <w:sz w:val="24"/>
          <w:szCs w:val="24"/>
        </w:rPr>
        <w:t xml:space="preserve">. Washington, DC. </w:t>
      </w:r>
      <w:proofErr w:type="gramStart"/>
      <w:r w:rsidRPr="00523DA1">
        <w:rPr>
          <w:rFonts w:ascii="Times New Roman" w:hAnsi="Times New Roman" w:cs="Times New Roman"/>
          <w:sz w:val="24"/>
          <w:szCs w:val="24"/>
        </w:rPr>
        <w:t xml:space="preserve">Retrieved </w:t>
      </w:r>
      <w:r w:rsidR="00F7521B" w:rsidRPr="00523DA1">
        <w:rPr>
          <w:rFonts w:ascii="Times New Roman" w:hAnsi="Times New Roman" w:cs="Times New Roman"/>
          <w:sz w:val="24"/>
          <w:szCs w:val="24"/>
        </w:rPr>
        <w:t xml:space="preserve">March 1, 2016 </w:t>
      </w:r>
      <w:r w:rsidRPr="00523DA1">
        <w:rPr>
          <w:rFonts w:ascii="Times New Roman" w:hAnsi="Times New Roman" w:cs="Times New Roman"/>
          <w:sz w:val="24"/>
          <w:szCs w:val="24"/>
        </w:rPr>
        <w:t>from http://tech.ed.gov.</w:t>
      </w:r>
      <w:proofErr w:type="gramEnd"/>
    </w:p>
    <w:p w14:paraId="6D33EF3C" w14:textId="200BDE19" w:rsidR="00C31E7F" w:rsidRPr="00523DA1" w:rsidRDefault="00C31E7F" w:rsidP="001327AC">
      <w:pPr>
        <w:autoSpaceDE w:val="0"/>
        <w:autoSpaceDN w:val="0"/>
        <w:adjustRightInd w:val="0"/>
        <w:spacing w:after="0" w:line="480" w:lineRule="auto"/>
        <w:ind w:left="720" w:hanging="720"/>
        <w:rPr>
          <w:rFonts w:ascii="Times New Roman" w:eastAsia="Times New Roman" w:hAnsi="Times New Roman" w:cs="Times New Roman"/>
          <w:sz w:val="24"/>
          <w:szCs w:val="24"/>
        </w:rPr>
      </w:pPr>
      <w:proofErr w:type="spellStart"/>
      <w:proofErr w:type="gramStart"/>
      <w:r w:rsidRPr="00523DA1">
        <w:rPr>
          <w:rFonts w:ascii="Times New Roman" w:eastAsia="Times New Roman" w:hAnsi="Times New Roman" w:cs="Times New Roman"/>
          <w:sz w:val="24"/>
          <w:szCs w:val="24"/>
        </w:rPr>
        <w:lastRenderedPageBreak/>
        <w:t>Usdan</w:t>
      </w:r>
      <w:proofErr w:type="spellEnd"/>
      <w:r w:rsidRPr="00523DA1">
        <w:rPr>
          <w:rFonts w:ascii="Times New Roman" w:eastAsia="Times New Roman" w:hAnsi="Times New Roman" w:cs="Times New Roman"/>
          <w:sz w:val="24"/>
          <w:szCs w:val="24"/>
        </w:rPr>
        <w:t xml:space="preserve">, J., &amp; </w:t>
      </w:r>
      <w:proofErr w:type="spellStart"/>
      <w:r w:rsidRPr="00523DA1">
        <w:rPr>
          <w:rFonts w:ascii="Times New Roman" w:eastAsia="Times New Roman" w:hAnsi="Times New Roman" w:cs="Times New Roman"/>
          <w:sz w:val="24"/>
          <w:szCs w:val="24"/>
        </w:rPr>
        <w:t>Gottheimer</w:t>
      </w:r>
      <w:proofErr w:type="spellEnd"/>
      <w:r w:rsidRPr="00523DA1">
        <w:rPr>
          <w:rFonts w:ascii="Times New Roman" w:eastAsia="Times New Roman" w:hAnsi="Times New Roman" w:cs="Times New Roman"/>
          <w:sz w:val="24"/>
          <w:szCs w:val="24"/>
        </w:rPr>
        <w:t>, J. (2012).</w:t>
      </w:r>
      <w:proofErr w:type="gramEnd"/>
      <w:r w:rsidRPr="00523DA1">
        <w:rPr>
          <w:rFonts w:ascii="Times New Roman" w:eastAsia="Times New Roman" w:hAnsi="Times New Roman" w:cs="Times New Roman"/>
          <w:sz w:val="24"/>
          <w:szCs w:val="24"/>
        </w:rPr>
        <w:t xml:space="preserve"> </w:t>
      </w:r>
      <w:r w:rsidRPr="00523DA1">
        <w:rPr>
          <w:rFonts w:ascii="Times New Roman" w:eastAsia="Times New Roman" w:hAnsi="Times New Roman" w:cs="Times New Roman"/>
          <w:i/>
          <w:sz w:val="24"/>
          <w:szCs w:val="24"/>
        </w:rPr>
        <w:t>FCC Chairman: Digital textbooks to all students in five years</w:t>
      </w:r>
      <w:r w:rsidRPr="00523DA1">
        <w:rPr>
          <w:rFonts w:ascii="Times New Roman" w:eastAsia="Times New Roman" w:hAnsi="Times New Roman" w:cs="Times New Roman"/>
          <w:sz w:val="24"/>
          <w:szCs w:val="24"/>
        </w:rPr>
        <w:t xml:space="preserve">.  Retrieved </w:t>
      </w:r>
      <w:r w:rsidR="00F7521B" w:rsidRPr="00523DA1">
        <w:rPr>
          <w:rFonts w:ascii="Times New Roman" w:eastAsia="Times New Roman" w:hAnsi="Times New Roman" w:cs="Times New Roman"/>
          <w:sz w:val="24"/>
          <w:szCs w:val="24"/>
        </w:rPr>
        <w:t xml:space="preserve">February 1, 2016 </w:t>
      </w:r>
      <w:r w:rsidRPr="00523DA1">
        <w:rPr>
          <w:rFonts w:ascii="Times New Roman" w:eastAsia="Times New Roman" w:hAnsi="Times New Roman" w:cs="Times New Roman"/>
          <w:sz w:val="24"/>
          <w:szCs w:val="24"/>
        </w:rPr>
        <w:t>from http://www.fcc.gov/blog/fcc-chairman-digital-textbooks-all-students-five-years</w:t>
      </w:r>
    </w:p>
    <w:p w14:paraId="36F2CCA7" w14:textId="2A132D7E" w:rsidR="003D3DE1" w:rsidRPr="00865F8A" w:rsidRDefault="003D3DE1" w:rsidP="003D3DE1">
      <w:pPr>
        <w:autoSpaceDE w:val="0"/>
        <w:autoSpaceDN w:val="0"/>
        <w:adjustRightInd w:val="0"/>
        <w:spacing w:after="0" w:line="480" w:lineRule="auto"/>
        <w:ind w:left="720" w:hanging="720"/>
        <w:rPr>
          <w:rFonts w:ascii="Times New Roman" w:hAnsi="Times New Roman" w:cs="Times New Roman"/>
          <w:sz w:val="24"/>
          <w:szCs w:val="24"/>
        </w:rPr>
      </w:pPr>
      <w:proofErr w:type="spellStart"/>
      <w:r w:rsidRPr="00523DA1">
        <w:rPr>
          <w:rFonts w:ascii="Times New Roman" w:hAnsi="Times New Roman" w:cs="Times New Roman"/>
          <w:sz w:val="24"/>
          <w:szCs w:val="24"/>
        </w:rPr>
        <w:t>Wertsch</w:t>
      </w:r>
      <w:proofErr w:type="spellEnd"/>
      <w:r w:rsidRPr="00865F8A">
        <w:rPr>
          <w:rFonts w:ascii="Times New Roman" w:hAnsi="Times New Roman" w:cs="Times New Roman"/>
          <w:sz w:val="24"/>
          <w:szCs w:val="24"/>
        </w:rPr>
        <w:t xml:space="preserve">, J. V. (1991). </w:t>
      </w:r>
      <w:r w:rsidRPr="00865F8A">
        <w:rPr>
          <w:rFonts w:ascii="Times New Roman" w:hAnsi="Times New Roman" w:cs="Times New Roman"/>
          <w:i/>
          <w:iCs/>
          <w:sz w:val="24"/>
          <w:szCs w:val="24"/>
        </w:rPr>
        <w:t>Voices of the mind: A sociocultural approach to mediated action</w:t>
      </w:r>
      <w:r w:rsidRPr="00865F8A">
        <w:rPr>
          <w:rFonts w:ascii="Times New Roman" w:hAnsi="Times New Roman" w:cs="Times New Roman"/>
          <w:sz w:val="24"/>
          <w:szCs w:val="24"/>
        </w:rPr>
        <w:t>. Cambridge, MA: Harvard University Press.</w:t>
      </w:r>
    </w:p>
    <w:p w14:paraId="646FE20A" w14:textId="1B69EA31" w:rsidR="00613AE0" w:rsidRPr="00523DA1" w:rsidRDefault="00613AE0" w:rsidP="003D3DE1">
      <w:pPr>
        <w:spacing w:after="0" w:line="480" w:lineRule="auto"/>
        <w:ind w:left="720" w:hanging="720"/>
        <w:rPr>
          <w:rFonts w:ascii="Times New Roman" w:hAnsi="Times New Roman" w:cs="Times New Roman"/>
          <w:sz w:val="24"/>
          <w:szCs w:val="24"/>
        </w:rPr>
      </w:pPr>
      <w:proofErr w:type="spellStart"/>
      <w:r w:rsidRPr="00865F8A">
        <w:rPr>
          <w:rStyle w:val="A6"/>
          <w:rFonts w:ascii="Times New Roman" w:hAnsi="Times New Roman" w:cs="Times New Roman"/>
          <w:sz w:val="24"/>
          <w:szCs w:val="24"/>
        </w:rPr>
        <w:t>Yarn</w:t>
      </w:r>
      <w:r w:rsidR="0009504E" w:rsidRPr="00865F8A">
        <w:rPr>
          <w:rStyle w:val="A6"/>
          <w:rFonts w:ascii="Times New Roman" w:hAnsi="Times New Roman" w:cs="Times New Roman"/>
          <w:sz w:val="24"/>
          <w:szCs w:val="24"/>
        </w:rPr>
        <w:t>e</w:t>
      </w:r>
      <w:r w:rsidRPr="00865F8A">
        <w:rPr>
          <w:rStyle w:val="A6"/>
          <w:rFonts w:ascii="Times New Roman" w:hAnsi="Times New Roman" w:cs="Times New Roman"/>
          <w:sz w:val="24"/>
          <w:szCs w:val="24"/>
        </w:rPr>
        <w:t>ll</w:t>
      </w:r>
      <w:proofErr w:type="spellEnd"/>
      <w:r w:rsidRPr="00865F8A">
        <w:rPr>
          <w:rStyle w:val="A6"/>
          <w:rFonts w:ascii="Times New Roman" w:hAnsi="Times New Roman" w:cs="Times New Roman"/>
          <w:sz w:val="24"/>
          <w:szCs w:val="24"/>
        </w:rPr>
        <w:t>, L., Means</w:t>
      </w:r>
      <w:r w:rsidRPr="00523DA1">
        <w:rPr>
          <w:rStyle w:val="A6"/>
          <w:rFonts w:ascii="Times New Roman" w:hAnsi="Times New Roman" w:cs="Times New Roman"/>
          <w:sz w:val="24"/>
          <w:szCs w:val="24"/>
        </w:rPr>
        <w:t xml:space="preserve">, B., </w:t>
      </w:r>
      <w:r w:rsidR="00603FE9" w:rsidRPr="00523DA1">
        <w:rPr>
          <w:rStyle w:val="A6"/>
          <w:rFonts w:ascii="Times New Roman" w:hAnsi="Times New Roman" w:cs="Times New Roman"/>
          <w:sz w:val="24"/>
          <w:szCs w:val="24"/>
        </w:rPr>
        <w:t xml:space="preserve">&amp; </w:t>
      </w:r>
      <w:r w:rsidRPr="00523DA1">
        <w:rPr>
          <w:rStyle w:val="A6"/>
          <w:rFonts w:ascii="Times New Roman" w:hAnsi="Times New Roman" w:cs="Times New Roman"/>
          <w:sz w:val="24"/>
          <w:szCs w:val="24"/>
        </w:rPr>
        <w:t xml:space="preserve">Wetzel, T. (2016) </w:t>
      </w:r>
      <w:r w:rsidRPr="00523DA1">
        <w:rPr>
          <w:rStyle w:val="A6"/>
          <w:rFonts w:ascii="Times New Roman" w:hAnsi="Times New Roman" w:cs="Times New Roman"/>
          <w:i/>
          <w:iCs/>
          <w:sz w:val="24"/>
          <w:szCs w:val="24"/>
        </w:rPr>
        <w:t xml:space="preserve">Lessons Learned from Early Implementations of Adaptive Courseware. </w:t>
      </w:r>
      <w:r w:rsidRPr="00523DA1">
        <w:rPr>
          <w:rStyle w:val="A6"/>
          <w:rFonts w:ascii="Times New Roman" w:hAnsi="Times New Roman" w:cs="Times New Roman"/>
          <w:sz w:val="24"/>
          <w:szCs w:val="24"/>
        </w:rPr>
        <w:t>Menlo Park, CA: SRI Education.</w:t>
      </w:r>
    </w:p>
    <w:p w14:paraId="578011BE" w14:textId="77777777" w:rsidR="00D126E0" w:rsidRPr="00523DA1" w:rsidRDefault="00D126E0" w:rsidP="008D45E6">
      <w:pPr>
        <w:autoSpaceDE w:val="0"/>
        <w:autoSpaceDN w:val="0"/>
        <w:adjustRightInd w:val="0"/>
        <w:spacing w:after="0" w:line="480" w:lineRule="auto"/>
        <w:ind w:left="720" w:hanging="720"/>
        <w:rPr>
          <w:rFonts w:ascii="Times New Roman" w:hAnsi="Times New Roman" w:cs="Times New Roman"/>
          <w:sz w:val="24"/>
          <w:szCs w:val="24"/>
        </w:rPr>
      </w:pPr>
      <w:proofErr w:type="gramStart"/>
      <w:r w:rsidRPr="00523DA1">
        <w:rPr>
          <w:rFonts w:ascii="Times New Roman" w:hAnsi="Times New Roman" w:cs="Times New Roman"/>
          <w:sz w:val="24"/>
          <w:szCs w:val="24"/>
        </w:rPr>
        <w:t>Yerushalmy, M. (2016).</w:t>
      </w:r>
      <w:proofErr w:type="gramEnd"/>
      <w:r w:rsidRPr="00523DA1">
        <w:rPr>
          <w:rFonts w:ascii="Times New Roman" w:hAnsi="Times New Roman" w:cs="Times New Roman"/>
          <w:sz w:val="24"/>
          <w:szCs w:val="24"/>
        </w:rPr>
        <w:t xml:space="preserve"> Inquiry curriculum and e-textbooks: Technological changes that challenge the representation of mathematics pedagogy. In M. Bates &amp; Z. Usiskin (Eds.), </w:t>
      </w:r>
      <w:r w:rsidRPr="00523DA1">
        <w:rPr>
          <w:rFonts w:ascii="Times New Roman" w:hAnsi="Times New Roman" w:cs="Times New Roman"/>
          <w:i/>
          <w:iCs/>
          <w:sz w:val="24"/>
          <w:szCs w:val="24"/>
        </w:rPr>
        <w:t>Digital Curricula in School Mathematics</w:t>
      </w:r>
      <w:r w:rsidRPr="00523DA1">
        <w:rPr>
          <w:rFonts w:ascii="Times New Roman" w:hAnsi="Times New Roman" w:cs="Times New Roman"/>
          <w:sz w:val="24"/>
          <w:szCs w:val="24"/>
        </w:rPr>
        <w:t xml:space="preserve"> (pp. 87-106). Charlotte, NC: Information Age Publishing.</w:t>
      </w:r>
    </w:p>
    <w:p w14:paraId="5F4A400F" w14:textId="49BE2DEC" w:rsidR="00871310" w:rsidRPr="00523DA1" w:rsidRDefault="00871310" w:rsidP="008D45E6">
      <w:pPr>
        <w:autoSpaceDE w:val="0"/>
        <w:autoSpaceDN w:val="0"/>
        <w:adjustRightInd w:val="0"/>
        <w:spacing w:after="0" w:line="480" w:lineRule="auto"/>
        <w:ind w:left="720" w:hanging="720"/>
        <w:rPr>
          <w:rFonts w:ascii="Times New Roman" w:hAnsi="Times New Roman" w:cs="Times New Roman"/>
          <w:color w:val="520087"/>
          <w:sz w:val="24"/>
          <w:szCs w:val="24"/>
        </w:rPr>
      </w:pPr>
      <w:proofErr w:type="spellStart"/>
      <w:r w:rsidRPr="00523DA1">
        <w:rPr>
          <w:rFonts w:ascii="Times New Roman" w:hAnsi="Times New Roman" w:cs="Times New Roman"/>
          <w:sz w:val="24"/>
          <w:szCs w:val="24"/>
        </w:rPr>
        <w:t>Yettick</w:t>
      </w:r>
      <w:proofErr w:type="spellEnd"/>
      <w:r w:rsidRPr="00523DA1">
        <w:rPr>
          <w:rFonts w:ascii="Times New Roman" w:hAnsi="Times New Roman" w:cs="Times New Roman"/>
          <w:sz w:val="24"/>
          <w:szCs w:val="24"/>
        </w:rPr>
        <w:t>, H. (2016</w:t>
      </w:r>
      <w:r w:rsidR="0035524E" w:rsidRPr="00523DA1">
        <w:rPr>
          <w:rFonts w:ascii="Times New Roman" w:hAnsi="Times New Roman" w:cs="Times New Roman"/>
          <w:sz w:val="24"/>
          <w:szCs w:val="24"/>
        </w:rPr>
        <w:t>a</w:t>
      </w:r>
      <w:r w:rsidR="006970BE" w:rsidRPr="00523DA1">
        <w:rPr>
          <w:rFonts w:ascii="Times New Roman" w:hAnsi="Times New Roman" w:cs="Times New Roman"/>
          <w:sz w:val="24"/>
          <w:szCs w:val="24"/>
        </w:rPr>
        <w:t>, February</w:t>
      </w:r>
      <w:r w:rsidRPr="00523DA1">
        <w:rPr>
          <w:rFonts w:ascii="Times New Roman" w:hAnsi="Times New Roman" w:cs="Times New Roman"/>
          <w:sz w:val="24"/>
          <w:szCs w:val="24"/>
        </w:rPr>
        <w:t>). Why School Leaders Are Turning to Open Educational Resources</w:t>
      </w:r>
      <w:r w:rsidR="002442E9" w:rsidRPr="00523DA1">
        <w:rPr>
          <w:rFonts w:ascii="Times New Roman" w:hAnsi="Times New Roman" w:cs="Times New Roman"/>
          <w:sz w:val="24"/>
          <w:szCs w:val="24"/>
        </w:rPr>
        <w:t xml:space="preserve">, </w:t>
      </w:r>
      <w:proofErr w:type="spellStart"/>
      <w:r w:rsidRPr="00523DA1">
        <w:rPr>
          <w:rFonts w:ascii="Times New Roman" w:hAnsi="Times New Roman" w:cs="Times New Roman"/>
          <w:i/>
          <w:iCs/>
          <w:sz w:val="24"/>
          <w:szCs w:val="24"/>
        </w:rPr>
        <w:t>EdWeek</w:t>
      </w:r>
      <w:proofErr w:type="spellEnd"/>
      <w:r w:rsidRPr="00523DA1">
        <w:rPr>
          <w:rFonts w:ascii="Times New Roman" w:hAnsi="Times New Roman" w:cs="Times New Roman"/>
          <w:i/>
          <w:iCs/>
          <w:sz w:val="24"/>
          <w:szCs w:val="24"/>
        </w:rPr>
        <w:t xml:space="preserve"> Market Brief</w:t>
      </w:r>
      <w:r w:rsidRPr="00523DA1">
        <w:rPr>
          <w:rFonts w:ascii="Times New Roman" w:hAnsi="Times New Roman" w:cs="Times New Roman"/>
          <w:sz w:val="24"/>
          <w:szCs w:val="24"/>
        </w:rPr>
        <w:t xml:space="preserve">. </w:t>
      </w:r>
      <w:r w:rsidR="002442E9" w:rsidRPr="00523DA1">
        <w:rPr>
          <w:rFonts w:ascii="Times New Roman" w:hAnsi="Times New Roman" w:cs="Times New Roman"/>
          <w:sz w:val="24"/>
          <w:szCs w:val="24"/>
        </w:rPr>
        <w:t xml:space="preserve"> Retr</w:t>
      </w:r>
      <w:r w:rsidR="00F7521B" w:rsidRPr="00523DA1">
        <w:rPr>
          <w:rFonts w:ascii="Times New Roman" w:hAnsi="Times New Roman" w:cs="Times New Roman"/>
          <w:sz w:val="24"/>
          <w:szCs w:val="24"/>
        </w:rPr>
        <w:t>ie</w:t>
      </w:r>
      <w:r w:rsidR="002442E9" w:rsidRPr="00523DA1">
        <w:rPr>
          <w:rFonts w:ascii="Times New Roman" w:hAnsi="Times New Roman" w:cs="Times New Roman"/>
          <w:sz w:val="24"/>
          <w:szCs w:val="24"/>
        </w:rPr>
        <w:t xml:space="preserve">ved </w:t>
      </w:r>
      <w:r w:rsidR="007F4B05" w:rsidRPr="00523DA1">
        <w:rPr>
          <w:rFonts w:ascii="Times New Roman" w:hAnsi="Times New Roman" w:cs="Times New Roman"/>
          <w:sz w:val="24"/>
          <w:szCs w:val="24"/>
        </w:rPr>
        <w:t xml:space="preserve">February 24, 2016 </w:t>
      </w:r>
      <w:r w:rsidR="002442E9" w:rsidRPr="00523DA1">
        <w:rPr>
          <w:rFonts w:ascii="Times New Roman" w:hAnsi="Times New Roman" w:cs="Times New Roman"/>
          <w:sz w:val="24"/>
          <w:szCs w:val="24"/>
        </w:rPr>
        <w:t xml:space="preserve">from </w:t>
      </w:r>
      <w:hyperlink r:id="rId21" w:history="1">
        <w:r w:rsidR="0035524E" w:rsidRPr="00523DA1">
          <w:rPr>
            <w:rStyle w:val="Hyperlink"/>
            <w:rFonts w:ascii="Times New Roman" w:hAnsi="Times New Roman" w:cs="Times New Roman"/>
            <w:sz w:val="24"/>
            <w:szCs w:val="24"/>
          </w:rPr>
          <w:t>https://marketbrief.edweek.org/exclusive-data/open-educational-resources-school-districts-increase/</w:t>
        </w:r>
      </w:hyperlink>
    </w:p>
    <w:p w14:paraId="4D6A06F3" w14:textId="684B449B" w:rsidR="0035524E" w:rsidRPr="00523DA1" w:rsidRDefault="0035524E" w:rsidP="008D45E6">
      <w:pPr>
        <w:pStyle w:val="NoSpacing"/>
        <w:spacing w:line="480" w:lineRule="auto"/>
        <w:ind w:left="720" w:hanging="720"/>
        <w:rPr>
          <w:rFonts w:ascii="Times New Roman" w:hAnsi="Times New Roman" w:cs="Times New Roman"/>
          <w:sz w:val="24"/>
          <w:szCs w:val="24"/>
        </w:rPr>
      </w:pPr>
      <w:proofErr w:type="spellStart"/>
      <w:r w:rsidRPr="00523DA1">
        <w:rPr>
          <w:rFonts w:ascii="Times New Roman" w:hAnsi="Times New Roman" w:cs="Times New Roman"/>
          <w:sz w:val="24"/>
          <w:szCs w:val="24"/>
        </w:rPr>
        <w:t>Yettick</w:t>
      </w:r>
      <w:proofErr w:type="spellEnd"/>
      <w:r w:rsidRPr="00523DA1">
        <w:rPr>
          <w:rFonts w:ascii="Times New Roman" w:hAnsi="Times New Roman" w:cs="Times New Roman"/>
          <w:sz w:val="24"/>
          <w:szCs w:val="24"/>
        </w:rPr>
        <w:t xml:space="preserve">, H. (2016b, April). What District and School Leaders Really Want From Personalized Learning, </w:t>
      </w:r>
      <w:proofErr w:type="spellStart"/>
      <w:r w:rsidRPr="00523DA1">
        <w:rPr>
          <w:rFonts w:ascii="Times New Roman" w:hAnsi="Times New Roman" w:cs="Times New Roman"/>
          <w:i/>
          <w:iCs/>
          <w:sz w:val="24"/>
          <w:szCs w:val="24"/>
        </w:rPr>
        <w:t>EdWeek</w:t>
      </w:r>
      <w:proofErr w:type="spellEnd"/>
      <w:r w:rsidRPr="00523DA1">
        <w:rPr>
          <w:rFonts w:ascii="Times New Roman" w:hAnsi="Times New Roman" w:cs="Times New Roman"/>
          <w:i/>
          <w:iCs/>
          <w:sz w:val="24"/>
          <w:szCs w:val="24"/>
        </w:rPr>
        <w:t xml:space="preserve"> Market </w:t>
      </w:r>
      <w:proofErr w:type="gramStart"/>
      <w:r w:rsidRPr="00523DA1">
        <w:rPr>
          <w:rFonts w:ascii="Times New Roman" w:hAnsi="Times New Roman" w:cs="Times New Roman"/>
          <w:i/>
          <w:iCs/>
          <w:sz w:val="24"/>
          <w:szCs w:val="24"/>
        </w:rPr>
        <w:t>Brief</w:t>
      </w:r>
      <w:r w:rsidRPr="00523DA1">
        <w:rPr>
          <w:rFonts w:ascii="Times New Roman" w:hAnsi="Times New Roman" w:cs="Times New Roman"/>
          <w:sz w:val="24"/>
          <w:szCs w:val="24"/>
        </w:rPr>
        <w:t>.</w:t>
      </w:r>
      <w:proofErr w:type="gramEnd"/>
      <w:r w:rsidRPr="00523DA1">
        <w:rPr>
          <w:rFonts w:ascii="Times New Roman" w:hAnsi="Times New Roman" w:cs="Times New Roman"/>
          <w:sz w:val="24"/>
          <w:szCs w:val="24"/>
        </w:rPr>
        <w:t xml:space="preserve"> </w:t>
      </w:r>
      <w:r w:rsidR="00586501" w:rsidRPr="00523DA1">
        <w:rPr>
          <w:rFonts w:ascii="Times New Roman" w:hAnsi="Times New Roman" w:cs="Times New Roman"/>
          <w:sz w:val="24"/>
          <w:szCs w:val="24"/>
        </w:rPr>
        <w:t xml:space="preserve">Retrieved July 13, 2016 </w:t>
      </w:r>
      <w:r w:rsidRPr="00523DA1">
        <w:rPr>
          <w:rFonts w:ascii="Times New Roman" w:hAnsi="Times New Roman" w:cs="Times New Roman"/>
          <w:sz w:val="24"/>
          <w:szCs w:val="24"/>
        </w:rPr>
        <w:t xml:space="preserve">from </w:t>
      </w:r>
      <w:hyperlink r:id="rId22" w:history="1">
        <w:dir w:val="ltr">
          <w:r w:rsidRPr="00523DA1">
            <w:rPr>
              <w:rFonts w:ascii="Times New Roman" w:hAnsi="Times New Roman" w:cs="Times New Roman"/>
              <w:color w:val="13009B"/>
              <w:sz w:val="24"/>
              <w:szCs w:val="24"/>
            </w:rPr>
            <w:t>https://marketbrief.edweek.org/exclusive-data/district-school-leaders-really-want-personalized-learning/</w:t>
          </w:r>
          <w:r w:rsidRPr="00523DA1">
            <w:rPr>
              <w:rFonts w:ascii="Times New Roman" w:hAnsi="Times New Roman" w:cs="Times New Roman"/>
              <w:sz w:val="24"/>
              <w:szCs w:val="24"/>
            </w:rPr>
            <w:t>‬</w:t>
          </w:r>
          <w:r w:rsidR="005C0AA1" w:rsidRPr="00523DA1">
            <w:rPr>
              <w:rFonts w:ascii="Times New Roman" w:hAnsi="Times New Roman" w:cs="Times New Roman"/>
              <w:sz w:val="24"/>
              <w:szCs w:val="24"/>
            </w:rPr>
            <w:t>‬</w:t>
          </w:r>
          <w:r w:rsidR="00CA0F5E" w:rsidRPr="00523DA1">
            <w:rPr>
              <w:rFonts w:ascii="Times New Roman" w:hAnsi="Times New Roman" w:cs="Times New Roman"/>
              <w:sz w:val="24"/>
              <w:szCs w:val="24"/>
            </w:rPr>
            <w:t>‬</w:t>
          </w:r>
          <w:r w:rsidR="00D26611" w:rsidRPr="00523DA1">
            <w:rPr>
              <w:rFonts w:ascii="Times New Roman" w:hAnsi="Times New Roman" w:cs="Times New Roman"/>
              <w:sz w:val="24"/>
              <w:szCs w:val="24"/>
            </w:rPr>
            <w:t>‬</w:t>
          </w:r>
          <w:r w:rsidR="009714B5" w:rsidRPr="00523DA1">
            <w:rPr>
              <w:rFonts w:ascii="Times New Roman" w:hAnsi="Times New Roman" w:cs="Times New Roman"/>
              <w:sz w:val="24"/>
              <w:szCs w:val="24"/>
            </w:rPr>
            <w:t>‬</w:t>
          </w:r>
          <w:r w:rsidR="00830640" w:rsidRPr="00523DA1">
            <w:rPr>
              <w:rFonts w:ascii="Times New Roman" w:hAnsi="Times New Roman" w:cs="Times New Roman"/>
              <w:sz w:val="24"/>
              <w:szCs w:val="24"/>
            </w:rPr>
            <w:t>‬</w:t>
          </w:r>
          <w:r w:rsidR="00AD7625" w:rsidRPr="00523DA1">
            <w:rPr>
              <w:rFonts w:ascii="Times New Roman" w:hAnsi="Times New Roman" w:cs="Times New Roman"/>
              <w:sz w:val="24"/>
              <w:szCs w:val="24"/>
            </w:rPr>
            <w:t>‬</w:t>
          </w:r>
          <w:r w:rsidR="002E0C28" w:rsidRPr="00523DA1">
            <w:rPr>
              <w:rFonts w:ascii="Times New Roman" w:hAnsi="Times New Roman" w:cs="Times New Roman"/>
              <w:sz w:val="24"/>
              <w:szCs w:val="24"/>
            </w:rPr>
            <w:t>‬</w:t>
          </w:r>
          <w:r w:rsidR="00F40422" w:rsidRPr="00523DA1">
            <w:rPr>
              <w:rFonts w:ascii="Times New Roman" w:hAnsi="Times New Roman" w:cs="Times New Roman"/>
              <w:sz w:val="24"/>
              <w:szCs w:val="24"/>
            </w:rPr>
            <w:t>‬</w:t>
          </w:r>
          <w:r w:rsidR="00DF66B2" w:rsidRPr="00523DA1">
            <w:rPr>
              <w:rFonts w:ascii="Times New Roman" w:hAnsi="Times New Roman" w:cs="Times New Roman"/>
              <w:sz w:val="24"/>
              <w:szCs w:val="24"/>
            </w:rPr>
            <w:t>‬</w:t>
          </w:r>
          <w:r w:rsidR="001E6ECC" w:rsidRPr="00523DA1">
            <w:rPr>
              <w:rFonts w:ascii="Times New Roman" w:hAnsi="Times New Roman" w:cs="Times New Roman"/>
              <w:sz w:val="24"/>
              <w:szCs w:val="24"/>
            </w:rPr>
            <w:t>‬</w:t>
          </w:r>
          <w:r w:rsidR="007068E5" w:rsidRPr="00523DA1">
            <w:rPr>
              <w:rFonts w:ascii="Times New Roman" w:hAnsi="Times New Roman" w:cs="Times New Roman"/>
              <w:sz w:val="24"/>
              <w:szCs w:val="24"/>
            </w:rPr>
            <w:t>‬</w:t>
          </w:r>
          <w:r w:rsidR="00FB471D" w:rsidRPr="00523DA1">
            <w:rPr>
              <w:rFonts w:ascii="Times New Roman" w:hAnsi="Times New Roman" w:cs="Times New Roman"/>
              <w:sz w:val="24"/>
              <w:szCs w:val="24"/>
            </w:rPr>
            <w:t>‬</w:t>
          </w:r>
          <w:r w:rsidR="001139B9" w:rsidRPr="00523DA1">
            <w:rPr>
              <w:rFonts w:ascii="Times New Roman" w:hAnsi="Times New Roman" w:cs="Times New Roman"/>
              <w:sz w:val="24"/>
              <w:szCs w:val="24"/>
            </w:rPr>
            <w:t>‬</w:t>
          </w:r>
          <w:r w:rsidR="00357610" w:rsidRPr="00523DA1">
            <w:t>‬</w:t>
          </w:r>
          <w:r w:rsidR="00F604D7" w:rsidRPr="00523DA1">
            <w:t>‬</w:t>
          </w:r>
          <w:r w:rsidR="005A3BE1" w:rsidRPr="00523DA1">
            <w:t>‬</w:t>
          </w:r>
          <w:r w:rsidR="00B11262" w:rsidRPr="00523DA1">
            <w:t>‬</w:t>
          </w:r>
          <w:r w:rsidR="00D72D52">
            <w:t>‬</w:t>
          </w:r>
          <w:r w:rsidR="009D7791">
            <w:t>‬</w:t>
          </w:r>
          <w:r w:rsidR="00D42CE5">
            <w:t>‬</w:t>
          </w:r>
          <w:r w:rsidR="004F3129">
            <w:t>‬</w:t>
          </w:r>
          <w:r w:rsidR="009058BA">
            <w:t>‬</w:t>
          </w:r>
          <w:r w:rsidR="001D777F">
            <w:t>‬</w:t>
          </w:r>
          <w:r w:rsidR="00BE5B84">
            <w:t>‬</w:t>
          </w:r>
          <w:r w:rsidR="00286B41">
            <w:t>‬</w:t>
          </w:r>
          <w:r w:rsidR="00224E08">
            <w:t>‬</w:t>
          </w:r>
          <w:r w:rsidR="00B4434F">
            <w:t>‬</w:t>
          </w:r>
        </w:dir>
      </w:hyperlink>
    </w:p>
    <w:p w14:paraId="5847A4B4" w14:textId="23A25C44" w:rsidR="00853420" w:rsidRPr="00523DA1" w:rsidRDefault="00853420" w:rsidP="008D45E6">
      <w:pPr>
        <w:pStyle w:val="NoSpacing"/>
        <w:spacing w:line="480" w:lineRule="auto"/>
        <w:ind w:left="720" w:hanging="720"/>
        <w:rPr>
          <w:rFonts w:ascii="Times New Roman" w:hAnsi="Times New Roman" w:cs="Times New Roman"/>
          <w:sz w:val="24"/>
          <w:szCs w:val="24"/>
        </w:rPr>
      </w:pPr>
      <w:proofErr w:type="spellStart"/>
      <w:r w:rsidRPr="00523DA1">
        <w:rPr>
          <w:rFonts w:ascii="Times New Roman" w:hAnsi="Times New Roman" w:cs="Times New Roman"/>
          <w:sz w:val="24"/>
          <w:szCs w:val="24"/>
        </w:rPr>
        <w:t>Yettick</w:t>
      </w:r>
      <w:proofErr w:type="spellEnd"/>
      <w:r w:rsidRPr="00523DA1">
        <w:rPr>
          <w:rFonts w:ascii="Times New Roman" w:hAnsi="Times New Roman" w:cs="Times New Roman"/>
          <w:sz w:val="24"/>
          <w:szCs w:val="24"/>
        </w:rPr>
        <w:t xml:space="preserve">, H. (2016c, May). Remedial Resources, Core Academic Needs Driving K-12 Leaders’ Digital Content Demands, </w:t>
      </w:r>
      <w:proofErr w:type="spellStart"/>
      <w:r w:rsidRPr="00523DA1">
        <w:rPr>
          <w:rFonts w:ascii="Times New Roman" w:hAnsi="Times New Roman" w:cs="Times New Roman"/>
          <w:i/>
          <w:iCs/>
          <w:sz w:val="24"/>
          <w:szCs w:val="24"/>
        </w:rPr>
        <w:t>EdWeek</w:t>
      </w:r>
      <w:proofErr w:type="spellEnd"/>
      <w:r w:rsidRPr="00523DA1">
        <w:rPr>
          <w:rFonts w:ascii="Times New Roman" w:hAnsi="Times New Roman" w:cs="Times New Roman"/>
          <w:i/>
          <w:iCs/>
          <w:sz w:val="24"/>
          <w:szCs w:val="24"/>
        </w:rPr>
        <w:t xml:space="preserve"> Market Brief</w:t>
      </w:r>
      <w:r w:rsidRPr="00523DA1">
        <w:rPr>
          <w:rFonts w:ascii="Times New Roman" w:hAnsi="Times New Roman" w:cs="Times New Roman"/>
          <w:sz w:val="24"/>
          <w:szCs w:val="24"/>
        </w:rPr>
        <w:t xml:space="preserve">.  Retrieved </w:t>
      </w:r>
      <w:r w:rsidR="00586501" w:rsidRPr="00523DA1">
        <w:rPr>
          <w:rFonts w:ascii="Times New Roman" w:hAnsi="Times New Roman" w:cs="Times New Roman"/>
          <w:sz w:val="24"/>
          <w:szCs w:val="24"/>
        </w:rPr>
        <w:t xml:space="preserve">July 13, 2016 </w:t>
      </w:r>
      <w:r w:rsidRPr="00523DA1">
        <w:rPr>
          <w:rFonts w:ascii="Times New Roman" w:hAnsi="Times New Roman" w:cs="Times New Roman"/>
          <w:sz w:val="24"/>
          <w:szCs w:val="24"/>
        </w:rPr>
        <w:t xml:space="preserve">from </w:t>
      </w:r>
      <w:hyperlink r:id="rId23" w:history="1">
        <w:r w:rsidRPr="00523DA1">
          <w:rPr>
            <w:rStyle w:val="Hyperlink"/>
            <w:rFonts w:ascii="Times New Roman" w:hAnsi="Times New Roman" w:cs="Times New Roman"/>
            <w:sz w:val="24"/>
            <w:szCs w:val="24"/>
            <w:u w:color="520087"/>
          </w:rPr>
          <w:t>https://marketbrief.edweek.org/exclusive-data/remedial-resources-core-academic-needs-driving-k-12-leaders-digital-content-demands/</w:t>
        </w:r>
      </w:hyperlink>
    </w:p>
    <w:p w14:paraId="38AAE54D" w14:textId="3D5FE945" w:rsidR="00575668" w:rsidRPr="00523DA1" w:rsidRDefault="00575668" w:rsidP="003D3DE1">
      <w:pPr>
        <w:autoSpaceDE w:val="0"/>
        <w:autoSpaceDN w:val="0"/>
        <w:adjustRightInd w:val="0"/>
        <w:spacing w:after="0" w:line="480" w:lineRule="auto"/>
        <w:ind w:left="720" w:hanging="720"/>
        <w:rPr>
          <w:rFonts w:ascii="Times New Roman" w:hAnsi="Times New Roman" w:cs="Times New Roman"/>
          <w:sz w:val="24"/>
          <w:szCs w:val="24"/>
        </w:rPr>
      </w:pPr>
      <w:proofErr w:type="spellStart"/>
      <w:proofErr w:type="gramStart"/>
      <w:r w:rsidRPr="00523DA1">
        <w:rPr>
          <w:rFonts w:ascii="Times New Roman" w:hAnsi="Times New Roman" w:cs="Times New Roman"/>
          <w:sz w:val="24"/>
          <w:szCs w:val="24"/>
        </w:rPr>
        <w:lastRenderedPageBreak/>
        <w:t>Yettick</w:t>
      </w:r>
      <w:proofErr w:type="spellEnd"/>
      <w:r w:rsidRPr="00523DA1">
        <w:rPr>
          <w:rFonts w:ascii="Times New Roman" w:hAnsi="Times New Roman" w:cs="Times New Roman"/>
          <w:sz w:val="24"/>
          <w:szCs w:val="24"/>
        </w:rPr>
        <w:t>, H and Reimer, A. (2016, March).</w:t>
      </w:r>
      <w:proofErr w:type="gramEnd"/>
      <w:r w:rsidRPr="00523DA1">
        <w:rPr>
          <w:rFonts w:ascii="Times New Roman" w:hAnsi="Times New Roman" w:cs="Times New Roman"/>
          <w:sz w:val="24"/>
          <w:szCs w:val="24"/>
        </w:rPr>
        <w:t xml:space="preserve"> Affordability is a Top Digital-Content Challenge for Educators, </w:t>
      </w:r>
      <w:proofErr w:type="spellStart"/>
      <w:r w:rsidRPr="00523DA1">
        <w:rPr>
          <w:rFonts w:ascii="Times New Roman" w:hAnsi="Times New Roman" w:cs="Times New Roman"/>
          <w:i/>
          <w:sz w:val="24"/>
          <w:szCs w:val="24"/>
        </w:rPr>
        <w:t>EdWeek</w:t>
      </w:r>
      <w:proofErr w:type="spellEnd"/>
      <w:r w:rsidRPr="00523DA1">
        <w:rPr>
          <w:rFonts w:ascii="Times New Roman" w:hAnsi="Times New Roman" w:cs="Times New Roman"/>
          <w:i/>
          <w:sz w:val="24"/>
          <w:szCs w:val="24"/>
        </w:rPr>
        <w:t xml:space="preserve"> Market Brief</w:t>
      </w:r>
      <w:r w:rsidRPr="00523DA1">
        <w:rPr>
          <w:rFonts w:ascii="Times New Roman" w:hAnsi="Times New Roman" w:cs="Times New Roman"/>
          <w:sz w:val="24"/>
          <w:szCs w:val="24"/>
        </w:rPr>
        <w:t xml:space="preserve">. </w:t>
      </w:r>
      <w:r w:rsidR="00586501" w:rsidRPr="00523DA1">
        <w:rPr>
          <w:rFonts w:ascii="Times New Roman" w:hAnsi="Times New Roman" w:cs="Times New Roman"/>
          <w:sz w:val="24"/>
          <w:szCs w:val="24"/>
        </w:rPr>
        <w:t xml:space="preserve">Retrieved July 13, 2016 </w:t>
      </w:r>
      <w:r w:rsidRPr="00523DA1">
        <w:rPr>
          <w:rFonts w:ascii="Times New Roman" w:hAnsi="Times New Roman" w:cs="Times New Roman"/>
          <w:sz w:val="24"/>
          <w:szCs w:val="24"/>
        </w:rPr>
        <w:t>from https://marketbrief.edweek.org/exclusivedata/affordabilitytopdigitalcontentchallengeeducators/</w:t>
      </w:r>
    </w:p>
    <w:p w14:paraId="43964D67" w14:textId="77777777" w:rsidR="003D3DE1" w:rsidRPr="003D3DE1" w:rsidRDefault="003D3DE1" w:rsidP="003D3DE1">
      <w:pPr>
        <w:autoSpaceDE w:val="0"/>
        <w:autoSpaceDN w:val="0"/>
        <w:adjustRightInd w:val="0"/>
        <w:spacing w:after="0" w:line="480" w:lineRule="auto"/>
        <w:ind w:left="720" w:hanging="720"/>
        <w:rPr>
          <w:rFonts w:ascii="Times New Roman" w:hAnsi="Times New Roman" w:cs="Times New Roman"/>
          <w:sz w:val="24"/>
          <w:szCs w:val="24"/>
        </w:rPr>
      </w:pPr>
      <w:proofErr w:type="gramStart"/>
      <w:r w:rsidRPr="00523DA1">
        <w:rPr>
          <w:rFonts w:ascii="Times New Roman" w:hAnsi="Times New Roman" w:cs="Times New Roman"/>
          <w:sz w:val="24"/>
          <w:szCs w:val="24"/>
        </w:rPr>
        <w:t>Zhao, Y., Zhang, G., &amp; Lai, C. (2010).</w:t>
      </w:r>
      <w:proofErr w:type="gramEnd"/>
      <w:r w:rsidRPr="00523DA1">
        <w:rPr>
          <w:rFonts w:ascii="Times New Roman" w:hAnsi="Times New Roman" w:cs="Times New Roman"/>
          <w:sz w:val="24"/>
          <w:szCs w:val="24"/>
        </w:rPr>
        <w:t xml:space="preserve"> </w:t>
      </w:r>
      <w:proofErr w:type="gramStart"/>
      <w:r w:rsidRPr="00523DA1">
        <w:rPr>
          <w:rFonts w:ascii="Times New Roman" w:hAnsi="Times New Roman" w:cs="Times New Roman"/>
          <w:sz w:val="24"/>
          <w:szCs w:val="24"/>
        </w:rPr>
        <w:t>Curriculum, digital resources and delivery.</w:t>
      </w:r>
      <w:proofErr w:type="gramEnd"/>
      <w:r w:rsidRPr="00523DA1">
        <w:rPr>
          <w:rFonts w:ascii="Times New Roman" w:hAnsi="Times New Roman" w:cs="Times New Roman"/>
          <w:sz w:val="24"/>
          <w:szCs w:val="24"/>
        </w:rPr>
        <w:t xml:space="preserve"> In P. Peterson, E. Baker, &amp; B. McGaw (Eds.), </w:t>
      </w:r>
      <w:r w:rsidRPr="00523DA1">
        <w:rPr>
          <w:rFonts w:ascii="Times New Roman" w:hAnsi="Times New Roman" w:cs="Times New Roman"/>
          <w:i/>
          <w:iCs/>
          <w:sz w:val="24"/>
          <w:szCs w:val="24"/>
        </w:rPr>
        <w:t xml:space="preserve">International Encyclopedia of Education </w:t>
      </w:r>
      <w:r w:rsidRPr="00523DA1">
        <w:rPr>
          <w:rFonts w:ascii="Times New Roman" w:hAnsi="Times New Roman" w:cs="Times New Roman"/>
          <w:sz w:val="24"/>
          <w:szCs w:val="24"/>
        </w:rPr>
        <w:t>(pp. 390-396). Oxford: United Kingdom: Elsevier Ltd.</w:t>
      </w:r>
    </w:p>
    <w:p w14:paraId="184C33AD" w14:textId="77777777" w:rsidR="006D7373" w:rsidRPr="008D45E6" w:rsidRDefault="006D7373" w:rsidP="008D45E6">
      <w:pPr>
        <w:spacing w:after="0" w:line="480" w:lineRule="auto"/>
        <w:rPr>
          <w:rFonts w:ascii="Times New Roman" w:hAnsi="Times New Roman" w:cs="Times New Roman"/>
          <w:sz w:val="24"/>
          <w:szCs w:val="24"/>
        </w:rPr>
      </w:pPr>
    </w:p>
    <w:p w14:paraId="3E672573" w14:textId="77777777" w:rsidR="006D7373" w:rsidRPr="008D45E6" w:rsidRDefault="006D7373" w:rsidP="008D45E6">
      <w:pPr>
        <w:spacing w:after="0" w:line="480" w:lineRule="auto"/>
        <w:rPr>
          <w:rFonts w:ascii="Times New Roman" w:hAnsi="Times New Roman" w:cs="Times New Roman"/>
          <w:sz w:val="24"/>
          <w:szCs w:val="24"/>
        </w:rPr>
      </w:pPr>
    </w:p>
    <w:p w14:paraId="789EDE9F" w14:textId="77777777" w:rsidR="007242E2" w:rsidRPr="008D45E6" w:rsidRDefault="007242E2" w:rsidP="008D45E6">
      <w:pPr>
        <w:spacing w:after="0" w:line="480" w:lineRule="auto"/>
        <w:rPr>
          <w:rFonts w:ascii="Times New Roman" w:hAnsi="Times New Roman" w:cs="Times New Roman"/>
          <w:sz w:val="24"/>
          <w:szCs w:val="24"/>
        </w:rPr>
      </w:pPr>
    </w:p>
    <w:sectPr w:rsidR="007242E2" w:rsidRPr="008D45E6">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A5993F" w14:textId="77777777" w:rsidR="00B4434F" w:rsidRDefault="00B4434F" w:rsidP="008D45E6">
      <w:pPr>
        <w:spacing w:after="0" w:line="240" w:lineRule="auto"/>
      </w:pPr>
      <w:r>
        <w:separator/>
      </w:r>
    </w:p>
  </w:endnote>
  <w:endnote w:type="continuationSeparator" w:id="0">
    <w:p w14:paraId="5AC3DFDD" w14:textId="77777777" w:rsidR="00B4434F" w:rsidRDefault="00B4434F" w:rsidP="008D4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413407"/>
      <w:docPartObj>
        <w:docPartGallery w:val="Page Numbers (Bottom of Page)"/>
        <w:docPartUnique/>
      </w:docPartObj>
    </w:sdtPr>
    <w:sdtEndPr>
      <w:rPr>
        <w:noProof/>
      </w:rPr>
    </w:sdtEndPr>
    <w:sdtContent>
      <w:p w14:paraId="1BBB42A0" w14:textId="313855D5" w:rsidR="009D7791" w:rsidRDefault="009D7791">
        <w:pPr>
          <w:pStyle w:val="Footer"/>
          <w:jc w:val="center"/>
        </w:pPr>
        <w:r>
          <w:fldChar w:fldCharType="begin"/>
        </w:r>
        <w:r>
          <w:instrText xml:space="preserve"> PAGE   \* MERGEFORMAT </w:instrText>
        </w:r>
        <w:r>
          <w:fldChar w:fldCharType="separate"/>
        </w:r>
        <w:r w:rsidR="003F7106">
          <w:rPr>
            <w:noProof/>
          </w:rPr>
          <w:t>2</w:t>
        </w:r>
        <w:r>
          <w:rPr>
            <w:noProof/>
          </w:rPr>
          <w:fldChar w:fldCharType="end"/>
        </w:r>
      </w:p>
    </w:sdtContent>
  </w:sdt>
  <w:p w14:paraId="356130E2" w14:textId="77777777" w:rsidR="009D7791" w:rsidRDefault="009D77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F4635B" w14:textId="77777777" w:rsidR="00B4434F" w:rsidRDefault="00B4434F" w:rsidP="008D45E6">
      <w:pPr>
        <w:spacing w:after="0" w:line="240" w:lineRule="auto"/>
      </w:pPr>
      <w:r>
        <w:separator/>
      </w:r>
    </w:p>
  </w:footnote>
  <w:footnote w:type="continuationSeparator" w:id="0">
    <w:p w14:paraId="72A1DF8A" w14:textId="77777777" w:rsidR="00B4434F" w:rsidRDefault="00B4434F" w:rsidP="008D45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16CF"/>
    <w:multiLevelType w:val="hybridMultilevel"/>
    <w:tmpl w:val="86B06D48"/>
    <w:lvl w:ilvl="0" w:tplc="103E865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C7089"/>
    <w:multiLevelType w:val="hybridMultilevel"/>
    <w:tmpl w:val="30B84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01F4B"/>
    <w:multiLevelType w:val="hybridMultilevel"/>
    <w:tmpl w:val="846CC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582BEC"/>
    <w:multiLevelType w:val="hybridMultilevel"/>
    <w:tmpl w:val="4EDA7E12"/>
    <w:lvl w:ilvl="0" w:tplc="103E865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CC2891"/>
    <w:multiLevelType w:val="hybridMultilevel"/>
    <w:tmpl w:val="DED63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695872"/>
    <w:multiLevelType w:val="hybridMultilevel"/>
    <w:tmpl w:val="9EF46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DB5DBE"/>
    <w:multiLevelType w:val="hybridMultilevel"/>
    <w:tmpl w:val="135A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2E6074"/>
    <w:multiLevelType w:val="hybridMultilevel"/>
    <w:tmpl w:val="DED63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1A2ED2"/>
    <w:multiLevelType w:val="hybridMultilevel"/>
    <w:tmpl w:val="C4903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9F6D70"/>
    <w:multiLevelType w:val="hybridMultilevel"/>
    <w:tmpl w:val="48904836"/>
    <w:lvl w:ilvl="0" w:tplc="EA66DEF6">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4F1465"/>
    <w:multiLevelType w:val="hybridMultilevel"/>
    <w:tmpl w:val="4902335E"/>
    <w:lvl w:ilvl="0" w:tplc="103E865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E94444"/>
    <w:multiLevelType w:val="hybridMultilevel"/>
    <w:tmpl w:val="33B6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BB7B5C"/>
    <w:multiLevelType w:val="hybridMultilevel"/>
    <w:tmpl w:val="A6E08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B742AB"/>
    <w:multiLevelType w:val="hybridMultilevel"/>
    <w:tmpl w:val="C5722158"/>
    <w:lvl w:ilvl="0" w:tplc="DF8206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027AF3"/>
    <w:multiLevelType w:val="hybridMultilevel"/>
    <w:tmpl w:val="9A5C5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EE30E4"/>
    <w:multiLevelType w:val="hybridMultilevel"/>
    <w:tmpl w:val="9FDC28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2C5363A"/>
    <w:multiLevelType w:val="hybridMultilevel"/>
    <w:tmpl w:val="36000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5E5A41"/>
    <w:multiLevelType w:val="hybridMultilevel"/>
    <w:tmpl w:val="5C023EC0"/>
    <w:lvl w:ilvl="0" w:tplc="DF8206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B27C26"/>
    <w:multiLevelType w:val="hybridMultilevel"/>
    <w:tmpl w:val="0374C80C"/>
    <w:lvl w:ilvl="0" w:tplc="DF8206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2932AD"/>
    <w:multiLevelType w:val="hybridMultilevel"/>
    <w:tmpl w:val="9A5C5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0"/>
  </w:num>
  <w:num w:numId="4">
    <w:abstractNumId w:val="9"/>
  </w:num>
  <w:num w:numId="5">
    <w:abstractNumId w:val="1"/>
  </w:num>
  <w:num w:numId="6">
    <w:abstractNumId w:val="5"/>
  </w:num>
  <w:num w:numId="7">
    <w:abstractNumId w:val="2"/>
  </w:num>
  <w:num w:numId="8">
    <w:abstractNumId w:val="16"/>
  </w:num>
  <w:num w:numId="9">
    <w:abstractNumId w:val="11"/>
  </w:num>
  <w:num w:numId="10">
    <w:abstractNumId w:val="12"/>
  </w:num>
  <w:num w:numId="11">
    <w:abstractNumId w:val="19"/>
  </w:num>
  <w:num w:numId="12">
    <w:abstractNumId w:val="18"/>
  </w:num>
  <w:num w:numId="13">
    <w:abstractNumId w:val="17"/>
  </w:num>
  <w:num w:numId="14">
    <w:abstractNumId w:val="13"/>
  </w:num>
  <w:num w:numId="15">
    <w:abstractNumId w:val="14"/>
  </w:num>
  <w:num w:numId="16">
    <w:abstractNumId w:val="8"/>
  </w:num>
  <w:num w:numId="17">
    <w:abstractNumId w:val="6"/>
  </w:num>
  <w:num w:numId="18">
    <w:abstractNumId w:val="4"/>
  </w:num>
  <w:num w:numId="19">
    <w:abstractNumId w:val="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05A"/>
    <w:rsid w:val="00002E54"/>
    <w:rsid w:val="00004DAB"/>
    <w:rsid w:val="0000615B"/>
    <w:rsid w:val="00007CB3"/>
    <w:rsid w:val="000107AE"/>
    <w:rsid w:val="00014B82"/>
    <w:rsid w:val="00017F4C"/>
    <w:rsid w:val="000205BD"/>
    <w:rsid w:val="0002323E"/>
    <w:rsid w:val="000254F0"/>
    <w:rsid w:val="000255C4"/>
    <w:rsid w:val="00025F31"/>
    <w:rsid w:val="0002668D"/>
    <w:rsid w:val="00026AF9"/>
    <w:rsid w:val="00027D62"/>
    <w:rsid w:val="00032677"/>
    <w:rsid w:val="00032A3E"/>
    <w:rsid w:val="00033082"/>
    <w:rsid w:val="000349C1"/>
    <w:rsid w:val="000374B7"/>
    <w:rsid w:val="00040188"/>
    <w:rsid w:val="00040E03"/>
    <w:rsid w:val="0004105F"/>
    <w:rsid w:val="00042106"/>
    <w:rsid w:val="00043C5F"/>
    <w:rsid w:val="00045BF5"/>
    <w:rsid w:val="00045D86"/>
    <w:rsid w:val="0004759C"/>
    <w:rsid w:val="000520F4"/>
    <w:rsid w:val="00057BF3"/>
    <w:rsid w:val="00064C59"/>
    <w:rsid w:val="0007541A"/>
    <w:rsid w:val="00075556"/>
    <w:rsid w:val="00076A9A"/>
    <w:rsid w:val="0008152D"/>
    <w:rsid w:val="00084E19"/>
    <w:rsid w:val="00090583"/>
    <w:rsid w:val="00090A7E"/>
    <w:rsid w:val="00094C6F"/>
    <w:rsid w:val="00094DF1"/>
    <w:rsid w:val="0009504E"/>
    <w:rsid w:val="000966B4"/>
    <w:rsid w:val="000A4935"/>
    <w:rsid w:val="000A6D06"/>
    <w:rsid w:val="000B01DD"/>
    <w:rsid w:val="000B5C08"/>
    <w:rsid w:val="000B6AE0"/>
    <w:rsid w:val="000C2F1E"/>
    <w:rsid w:val="000C5C9A"/>
    <w:rsid w:val="000D1650"/>
    <w:rsid w:val="000D471E"/>
    <w:rsid w:val="000D54F0"/>
    <w:rsid w:val="000D5D54"/>
    <w:rsid w:val="000D7992"/>
    <w:rsid w:val="000D7B84"/>
    <w:rsid w:val="000E4C4A"/>
    <w:rsid w:val="000E6A68"/>
    <w:rsid w:val="000F48FD"/>
    <w:rsid w:val="000F4A90"/>
    <w:rsid w:val="000F5463"/>
    <w:rsid w:val="000F5FC3"/>
    <w:rsid w:val="00100893"/>
    <w:rsid w:val="0010355B"/>
    <w:rsid w:val="0010646B"/>
    <w:rsid w:val="00106816"/>
    <w:rsid w:val="00106C7B"/>
    <w:rsid w:val="00107546"/>
    <w:rsid w:val="00111F1E"/>
    <w:rsid w:val="00112BEA"/>
    <w:rsid w:val="001133D3"/>
    <w:rsid w:val="001139B9"/>
    <w:rsid w:val="00113D31"/>
    <w:rsid w:val="00117422"/>
    <w:rsid w:val="00120711"/>
    <w:rsid w:val="001221D7"/>
    <w:rsid w:val="00122A21"/>
    <w:rsid w:val="00123DC8"/>
    <w:rsid w:val="00126540"/>
    <w:rsid w:val="00127B0B"/>
    <w:rsid w:val="00130900"/>
    <w:rsid w:val="001327AC"/>
    <w:rsid w:val="00135AA3"/>
    <w:rsid w:val="0013674A"/>
    <w:rsid w:val="00137F5D"/>
    <w:rsid w:val="0014024C"/>
    <w:rsid w:val="00140BC6"/>
    <w:rsid w:val="001428B9"/>
    <w:rsid w:val="00143E73"/>
    <w:rsid w:val="00145613"/>
    <w:rsid w:val="001468A8"/>
    <w:rsid w:val="00147F31"/>
    <w:rsid w:val="001542AF"/>
    <w:rsid w:val="00155F18"/>
    <w:rsid w:val="00161BD7"/>
    <w:rsid w:val="00162A26"/>
    <w:rsid w:val="0016781C"/>
    <w:rsid w:val="001705B1"/>
    <w:rsid w:val="00171962"/>
    <w:rsid w:val="00175889"/>
    <w:rsid w:val="00181A88"/>
    <w:rsid w:val="00182AF3"/>
    <w:rsid w:val="00183933"/>
    <w:rsid w:val="00183F01"/>
    <w:rsid w:val="00185E0C"/>
    <w:rsid w:val="00186EFC"/>
    <w:rsid w:val="00193523"/>
    <w:rsid w:val="00193636"/>
    <w:rsid w:val="00193D1C"/>
    <w:rsid w:val="00197C6F"/>
    <w:rsid w:val="001A3FBE"/>
    <w:rsid w:val="001A7FD1"/>
    <w:rsid w:val="001B408F"/>
    <w:rsid w:val="001B5421"/>
    <w:rsid w:val="001B614B"/>
    <w:rsid w:val="001B6D6A"/>
    <w:rsid w:val="001C00A5"/>
    <w:rsid w:val="001C0978"/>
    <w:rsid w:val="001C73A5"/>
    <w:rsid w:val="001C7898"/>
    <w:rsid w:val="001D11A5"/>
    <w:rsid w:val="001D1607"/>
    <w:rsid w:val="001D24A7"/>
    <w:rsid w:val="001D501A"/>
    <w:rsid w:val="001D6459"/>
    <w:rsid w:val="001D6BB0"/>
    <w:rsid w:val="001D777F"/>
    <w:rsid w:val="001E3ED0"/>
    <w:rsid w:val="001E6491"/>
    <w:rsid w:val="001E6BE1"/>
    <w:rsid w:val="001E6ECC"/>
    <w:rsid w:val="001F0067"/>
    <w:rsid w:val="001F1469"/>
    <w:rsid w:val="001F2E38"/>
    <w:rsid w:val="001F301B"/>
    <w:rsid w:val="001F43CE"/>
    <w:rsid w:val="001F59AA"/>
    <w:rsid w:val="001F6746"/>
    <w:rsid w:val="0020113B"/>
    <w:rsid w:val="002013A4"/>
    <w:rsid w:val="002043F9"/>
    <w:rsid w:val="00207441"/>
    <w:rsid w:val="00212265"/>
    <w:rsid w:val="00212940"/>
    <w:rsid w:val="002147F3"/>
    <w:rsid w:val="00215C00"/>
    <w:rsid w:val="00215F1F"/>
    <w:rsid w:val="00217D6C"/>
    <w:rsid w:val="00223511"/>
    <w:rsid w:val="00224279"/>
    <w:rsid w:val="00224E08"/>
    <w:rsid w:val="00224F7D"/>
    <w:rsid w:val="002264AC"/>
    <w:rsid w:val="00227174"/>
    <w:rsid w:val="00235420"/>
    <w:rsid w:val="002364DC"/>
    <w:rsid w:val="002379BE"/>
    <w:rsid w:val="0024097B"/>
    <w:rsid w:val="002415A3"/>
    <w:rsid w:val="002439AE"/>
    <w:rsid w:val="002442E9"/>
    <w:rsid w:val="002458F0"/>
    <w:rsid w:val="00250468"/>
    <w:rsid w:val="0025095C"/>
    <w:rsid w:val="002555CF"/>
    <w:rsid w:val="00255B28"/>
    <w:rsid w:val="0025696E"/>
    <w:rsid w:val="00256C04"/>
    <w:rsid w:val="00260695"/>
    <w:rsid w:val="00261886"/>
    <w:rsid w:val="00264225"/>
    <w:rsid w:val="00266348"/>
    <w:rsid w:val="002704EE"/>
    <w:rsid w:val="0027061D"/>
    <w:rsid w:val="00275E7B"/>
    <w:rsid w:val="00276D05"/>
    <w:rsid w:val="00284AAA"/>
    <w:rsid w:val="00286B41"/>
    <w:rsid w:val="002943F5"/>
    <w:rsid w:val="00294566"/>
    <w:rsid w:val="00295AB5"/>
    <w:rsid w:val="002969D6"/>
    <w:rsid w:val="002A2AF7"/>
    <w:rsid w:val="002A4993"/>
    <w:rsid w:val="002A79A8"/>
    <w:rsid w:val="002B48AA"/>
    <w:rsid w:val="002B534D"/>
    <w:rsid w:val="002B6779"/>
    <w:rsid w:val="002C0172"/>
    <w:rsid w:val="002C215A"/>
    <w:rsid w:val="002C2C46"/>
    <w:rsid w:val="002C5D9F"/>
    <w:rsid w:val="002C5E26"/>
    <w:rsid w:val="002C648D"/>
    <w:rsid w:val="002D0D2F"/>
    <w:rsid w:val="002D1C3A"/>
    <w:rsid w:val="002D32EE"/>
    <w:rsid w:val="002D337A"/>
    <w:rsid w:val="002D343F"/>
    <w:rsid w:val="002D36DD"/>
    <w:rsid w:val="002D3ED0"/>
    <w:rsid w:val="002D61F4"/>
    <w:rsid w:val="002D626C"/>
    <w:rsid w:val="002D76C5"/>
    <w:rsid w:val="002E0AB4"/>
    <w:rsid w:val="002E0C28"/>
    <w:rsid w:val="002F1FA6"/>
    <w:rsid w:val="002F3F5E"/>
    <w:rsid w:val="002F51A6"/>
    <w:rsid w:val="002F53C7"/>
    <w:rsid w:val="002F664D"/>
    <w:rsid w:val="00301F89"/>
    <w:rsid w:val="0030262F"/>
    <w:rsid w:val="0030317C"/>
    <w:rsid w:val="00303E0C"/>
    <w:rsid w:val="0030471E"/>
    <w:rsid w:val="00306DF1"/>
    <w:rsid w:val="00307BB2"/>
    <w:rsid w:val="00314E9E"/>
    <w:rsid w:val="00315034"/>
    <w:rsid w:val="0031789C"/>
    <w:rsid w:val="00317F23"/>
    <w:rsid w:val="0032047F"/>
    <w:rsid w:val="0032097C"/>
    <w:rsid w:val="00325AA9"/>
    <w:rsid w:val="00331B7A"/>
    <w:rsid w:val="00335C8E"/>
    <w:rsid w:val="00340D70"/>
    <w:rsid w:val="0034198E"/>
    <w:rsid w:val="00342755"/>
    <w:rsid w:val="00342CFF"/>
    <w:rsid w:val="00344C7A"/>
    <w:rsid w:val="003454C5"/>
    <w:rsid w:val="0035003A"/>
    <w:rsid w:val="00350137"/>
    <w:rsid w:val="00350441"/>
    <w:rsid w:val="00353EC6"/>
    <w:rsid w:val="0035524E"/>
    <w:rsid w:val="00356F91"/>
    <w:rsid w:val="00357610"/>
    <w:rsid w:val="00360791"/>
    <w:rsid w:val="00361E57"/>
    <w:rsid w:val="00361FD7"/>
    <w:rsid w:val="00364230"/>
    <w:rsid w:val="00365BB6"/>
    <w:rsid w:val="00365F1E"/>
    <w:rsid w:val="00366BD8"/>
    <w:rsid w:val="00366F9F"/>
    <w:rsid w:val="00374614"/>
    <w:rsid w:val="00390CCC"/>
    <w:rsid w:val="0039185F"/>
    <w:rsid w:val="003936B6"/>
    <w:rsid w:val="00393E4B"/>
    <w:rsid w:val="00395BE3"/>
    <w:rsid w:val="00397ECD"/>
    <w:rsid w:val="003A18C3"/>
    <w:rsid w:val="003A20B0"/>
    <w:rsid w:val="003A3A50"/>
    <w:rsid w:val="003A4867"/>
    <w:rsid w:val="003A54CA"/>
    <w:rsid w:val="003A5C9D"/>
    <w:rsid w:val="003A6123"/>
    <w:rsid w:val="003A61DB"/>
    <w:rsid w:val="003A6F65"/>
    <w:rsid w:val="003A78BD"/>
    <w:rsid w:val="003B373B"/>
    <w:rsid w:val="003B37DF"/>
    <w:rsid w:val="003B38D0"/>
    <w:rsid w:val="003B70C4"/>
    <w:rsid w:val="003B750A"/>
    <w:rsid w:val="003B7A55"/>
    <w:rsid w:val="003C1505"/>
    <w:rsid w:val="003C27B7"/>
    <w:rsid w:val="003C5A6A"/>
    <w:rsid w:val="003D1717"/>
    <w:rsid w:val="003D1F8A"/>
    <w:rsid w:val="003D2922"/>
    <w:rsid w:val="003D3DE1"/>
    <w:rsid w:val="003D7BA3"/>
    <w:rsid w:val="003E0556"/>
    <w:rsid w:val="003E231E"/>
    <w:rsid w:val="003E2A1E"/>
    <w:rsid w:val="003F0150"/>
    <w:rsid w:val="003F2797"/>
    <w:rsid w:val="003F657B"/>
    <w:rsid w:val="003F7106"/>
    <w:rsid w:val="003F74F8"/>
    <w:rsid w:val="004004B3"/>
    <w:rsid w:val="00402660"/>
    <w:rsid w:val="004026D2"/>
    <w:rsid w:val="00402CF7"/>
    <w:rsid w:val="0040319E"/>
    <w:rsid w:val="00404947"/>
    <w:rsid w:val="004067F5"/>
    <w:rsid w:val="004154E3"/>
    <w:rsid w:val="004306BD"/>
    <w:rsid w:val="00430736"/>
    <w:rsid w:val="004342B5"/>
    <w:rsid w:val="00434315"/>
    <w:rsid w:val="00434CC1"/>
    <w:rsid w:val="00434EDA"/>
    <w:rsid w:val="0043646F"/>
    <w:rsid w:val="00442019"/>
    <w:rsid w:val="00444000"/>
    <w:rsid w:val="0044489F"/>
    <w:rsid w:val="00444CD8"/>
    <w:rsid w:val="00445452"/>
    <w:rsid w:val="0045024E"/>
    <w:rsid w:val="00452FD8"/>
    <w:rsid w:val="00454691"/>
    <w:rsid w:val="00455C9D"/>
    <w:rsid w:val="00455D42"/>
    <w:rsid w:val="00456E66"/>
    <w:rsid w:val="00457C40"/>
    <w:rsid w:val="00462EEA"/>
    <w:rsid w:val="00464451"/>
    <w:rsid w:val="004669E3"/>
    <w:rsid w:val="004742F6"/>
    <w:rsid w:val="00474895"/>
    <w:rsid w:val="00477A8F"/>
    <w:rsid w:val="0048085E"/>
    <w:rsid w:val="004843A3"/>
    <w:rsid w:val="0048459C"/>
    <w:rsid w:val="0049198E"/>
    <w:rsid w:val="00493450"/>
    <w:rsid w:val="004942D2"/>
    <w:rsid w:val="004A0545"/>
    <w:rsid w:val="004A479F"/>
    <w:rsid w:val="004B7C45"/>
    <w:rsid w:val="004C4FAA"/>
    <w:rsid w:val="004C5264"/>
    <w:rsid w:val="004C6A8B"/>
    <w:rsid w:val="004D1964"/>
    <w:rsid w:val="004D1CAB"/>
    <w:rsid w:val="004D2926"/>
    <w:rsid w:val="004D2B19"/>
    <w:rsid w:val="004D38DC"/>
    <w:rsid w:val="004D469A"/>
    <w:rsid w:val="004D5253"/>
    <w:rsid w:val="004D5690"/>
    <w:rsid w:val="004E1349"/>
    <w:rsid w:val="004E44C5"/>
    <w:rsid w:val="004E4F47"/>
    <w:rsid w:val="004E5928"/>
    <w:rsid w:val="004F1E85"/>
    <w:rsid w:val="004F22A8"/>
    <w:rsid w:val="004F2B57"/>
    <w:rsid w:val="004F3129"/>
    <w:rsid w:val="004F40F3"/>
    <w:rsid w:val="004F78BF"/>
    <w:rsid w:val="00500603"/>
    <w:rsid w:val="00502178"/>
    <w:rsid w:val="00503141"/>
    <w:rsid w:val="00504DAD"/>
    <w:rsid w:val="00506817"/>
    <w:rsid w:val="0051071D"/>
    <w:rsid w:val="00510A59"/>
    <w:rsid w:val="00510D92"/>
    <w:rsid w:val="00511587"/>
    <w:rsid w:val="00513EE6"/>
    <w:rsid w:val="00514159"/>
    <w:rsid w:val="005141D2"/>
    <w:rsid w:val="00516F02"/>
    <w:rsid w:val="005233D3"/>
    <w:rsid w:val="00523DA1"/>
    <w:rsid w:val="00524A11"/>
    <w:rsid w:val="00530A26"/>
    <w:rsid w:val="00531FFD"/>
    <w:rsid w:val="00533946"/>
    <w:rsid w:val="00534EA4"/>
    <w:rsid w:val="00535606"/>
    <w:rsid w:val="005356F4"/>
    <w:rsid w:val="00535DBC"/>
    <w:rsid w:val="00537045"/>
    <w:rsid w:val="00540247"/>
    <w:rsid w:val="00541B7F"/>
    <w:rsid w:val="0054213D"/>
    <w:rsid w:val="005429B4"/>
    <w:rsid w:val="00544EE4"/>
    <w:rsid w:val="00552606"/>
    <w:rsid w:val="0055264D"/>
    <w:rsid w:val="005528EC"/>
    <w:rsid w:val="00553F8A"/>
    <w:rsid w:val="00561C13"/>
    <w:rsid w:val="0056515C"/>
    <w:rsid w:val="00566AB6"/>
    <w:rsid w:val="005709F6"/>
    <w:rsid w:val="005735AE"/>
    <w:rsid w:val="00575668"/>
    <w:rsid w:val="00575C96"/>
    <w:rsid w:val="005769D6"/>
    <w:rsid w:val="00577365"/>
    <w:rsid w:val="00582FE1"/>
    <w:rsid w:val="00585422"/>
    <w:rsid w:val="0058546E"/>
    <w:rsid w:val="00585DC2"/>
    <w:rsid w:val="00586501"/>
    <w:rsid w:val="00593611"/>
    <w:rsid w:val="00593FF9"/>
    <w:rsid w:val="0059403A"/>
    <w:rsid w:val="0059482E"/>
    <w:rsid w:val="00595754"/>
    <w:rsid w:val="00596D87"/>
    <w:rsid w:val="005A0279"/>
    <w:rsid w:val="005A2D11"/>
    <w:rsid w:val="005A3BE1"/>
    <w:rsid w:val="005A3C09"/>
    <w:rsid w:val="005A6569"/>
    <w:rsid w:val="005A757A"/>
    <w:rsid w:val="005B03CB"/>
    <w:rsid w:val="005B126F"/>
    <w:rsid w:val="005C0014"/>
    <w:rsid w:val="005C0AA1"/>
    <w:rsid w:val="005C6B16"/>
    <w:rsid w:val="005D0910"/>
    <w:rsid w:val="005D145E"/>
    <w:rsid w:val="005D1B77"/>
    <w:rsid w:val="005D3C64"/>
    <w:rsid w:val="005D5E56"/>
    <w:rsid w:val="005D68DE"/>
    <w:rsid w:val="005D6920"/>
    <w:rsid w:val="005D6D24"/>
    <w:rsid w:val="005E172E"/>
    <w:rsid w:val="005E1D46"/>
    <w:rsid w:val="005E5332"/>
    <w:rsid w:val="005E6F27"/>
    <w:rsid w:val="005F298B"/>
    <w:rsid w:val="005F3059"/>
    <w:rsid w:val="005F7185"/>
    <w:rsid w:val="005F7B4B"/>
    <w:rsid w:val="005F7BFC"/>
    <w:rsid w:val="00603FE9"/>
    <w:rsid w:val="00605A7A"/>
    <w:rsid w:val="006065DE"/>
    <w:rsid w:val="00613AE0"/>
    <w:rsid w:val="00621324"/>
    <w:rsid w:val="00622168"/>
    <w:rsid w:val="00623BB3"/>
    <w:rsid w:val="0062479F"/>
    <w:rsid w:val="0062565A"/>
    <w:rsid w:val="0062758A"/>
    <w:rsid w:val="00627A03"/>
    <w:rsid w:val="006352D6"/>
    <w:rsid w:val="006352E6"/>
    <w:rsid w:val="00635C2C"/>
    <w:rsid w:val="00636DA8"/>
    <w:rsid w:val="00637918"/>
    <w:rsid w:val="006423F3"/>
    <w:rsid w:val="006437BB"/>
    <w:rsid w:val="00644247"/>
    <w:rsid w:val="00646BDD"/>
    <w:rsid w:val="00646CCE"/>
    <w:rsid w:val="00650156"/>
    <w:rsid w:val="00653E92"/>
    <w:rsid w:val="00654861"/>
    <w:rsid w:val="00660F97"/>
    <w:rsid w:val="0066438A"/>
    <w:rsid w:val="00664F10"/>
    <w:rsid w:val="00666ED9"/>
    <w:rsid w:val="006678D3"/>
    <w:rsid w:val="00670088"/>
    <w:rsid w:val="006711D7"/>
    <w:rsid w:val="00673494"/>
    <w:rsid w:val="00673D1B"/>
    <w:rsid w:val="00682706"/>
    <w:rsid w:val="00684A1C"/>
    <w:rsid w:val="00686477"/>
    <w:rsid w:val="0068669E"/>
    <w:rsid w:val="00687CC9"/>
    <w:rsid w:val="00690180"/>
    <w:rsid w:val="00691DDA"/>
    <w:rsid w:val="00693859"/>
    <w:rsid w:val="00693973"/>
    <w:rsid w:val="00695E1B"/>
    <w:rsid w:val="006969F2"/>
    <w:rsid w:val="006970BE"/>
    <w:rsid w:val="006A0E56"/>
    <w:rsid w:val="006A1375"/>
    <w:rsid w:val="006A2C32"/>
    <w:rsid w:val="006A3125"/>
    <w:rsid w:val="006A32DC"/>
    <w:rsid w:val="006A3A3E"/>
    <w:rsid w:val="006A6D96"/>
    <w:rsid w:val="006A7A46"/>
    <w:rsid w:val="006B0B41"/>
    <w:rsid w:val="006B15E1"/>
    <w:rsid w:val="006B1B76"/>
    <w:rsid w:val="006B65B1"/>
    <w:rsid w:val="006C11EB"/>
    <w:rsid w:val="006C1FB5"/>
    <w:rsid w:val="006C756F"/>
    <w:rsid w:val="006D06E7"/>
    <w:rsid w:val="006D3330"/>
    <w:rsid w:val="006D625E"/>
    <w:rsid w:val="006D64CD"/>
    <w:rsid w:val="006D67AC"/>
    <w:rsid w:val="006D7373"/>
    <w:rsid w:val="006E1385"/>
    <w:rsid w:val="006E2A36"/>
    <w:rsid w:val="006E4C69"/>
    <w:rsid w:val="006E5304"/>
    <w:rsid w:val="006E6B49"/>
    <w:rsid w:val="006E73A7"/>
    <w:rsid w:val="006F33DC"/>
    <w:rsid w:val="006F7376"/>
    <w:rsid w:val="00705E20"/>
    <w:rsid w:val="007068E5"/>
    <w:rsid w:val="00710E01"/>
    <w:rsid w:val="0071460E"/>
    <w:rsid w:val="00714C4C"/>
    <w:rsid w:val="0071558C"/>
    <w:rsid w:val="00717FF8"/>
    <w:rsid w:val="00722DB9"/>
    <w:rsid w:val="00723F65"/>
    <w:rsid w:val="007242E2"/>
    <w:rsid w:val="0073244F"/>
    <w:rsid w:val="0073248B"/>
    <w:rsid w:val="00736A08"/>
    <w:rsid w:val="00736BAE"/>
    <w:rsid w:val="00740605"/>
    <w:rsid w:val="007418C2"/>
    <w:rsid w:val="007420B2"/>
    <w:rsid w:val="00744E51"/>
    <w:rsid w:val="00750D1E"/>
    <w:rsid w:val="007541A1"/>
    <w:rsid w:val="007561EC"/>
    <w:rsid w:val="00760A81"/>
    <w:rsid w:val="007612FA"/>
    <w:rsid w:val="00767292"/>
    <w:rsid w:val="00770783"/>
    <w:rsid w:val="00771156"/>
    <w:rsid w:val="007752FF"/>
    <w:rsid w:val="00775A95"/>
    <w:rsid w:val="00775E22"/>
    <w:rsid w:val="00780FA0"/>
    <w:rsid w:val="0079011E"/>
    <w:rsid w:val="00791397"/>
    <w:rsid w:val="007929EC"/>
    <w:rsid w:val="00793D9B"/>
    <w:rsid w:val="00794477"/>
    <w:rsid w:val="0079486D"/>
    <w:rsid w:val="00794CC6"/>
    <w:rsid w:val="0079566D"/>
    <w:rsid w:val="00796AD7"/>
    <w:rsid w:val="007A06A3"/>
    <w:rsid w:val="007A1FF7"/>
    <w:rsid w:val="007A2A39"/>
    <w:rsid w:val="007A3078"/>
    <w:rsid w:val="007A33BB"/>
    <w:rsid w:val="007A408B"/>
    <w:rsid w:val="007A4B17"/>
    <w:rsid w:val="007A644C"/>
    <w:rsid w:val="007B492B"/>
    <w:rsid w:val="007B63FA"/>
    <w:rsid w:val="007C128B"/>
    <w:rsid w:val="007C19F1"/>
    <w:rsid w:val="007C2C91"/>
    <w:rsid w:val="007C3E2F"/>
    <w:rsid w:val="007C5156"/>
    <w:rsid w:val="007C61B5"/>
    <w:rsid w:val="007C66B4"/>
    <w:rsid w:val="007C7708"/>
    <w:rsid w:val="007D0A11"/>
    <w:rsid w:val="007D13AA"/>
    <w:rsid w:val="007D2A3A"/>
    <w:rsid w:val="007D2EC6"/>
    <w:rsid w:val="007D3471"/>
    <w:rsid w:val="007D582D"/>
    <w:rsid w:val="007E0C96"/>
    <w:rsid w:val="007E0EAC"/>
    <w:rsid w:val="007E35B8"/>
    <w:rsid w:val="007E6CB4"/>
    <w:rsid w:val="007F220B"/>
    <w:rsid w:val="007F3B65"/>
    <w:rsid w:val="007F3D5A"/>
    <w:rsid w:val="007F4B05"/>
    <w:rsid w:val="007F516F"/>
    <w:rsid w:val="007F7773"/>
    <w:rsid w:val="0081089C"/>
    <w:rsid w:val="00810E0A"/>
    <w:rsid w:val="00810E63"/>
    <w:rsid w:val="00811765"/>
    <w:rsid w:val="00815025"/>
    <w:rsid w:val="00816616"/>
    <w:rsid w:val="008209FE"/>
    <w:rsid w:val="00822A06"/>
    <w:rsid w:val="00823201"/>
    <w:rsid w:val="00823778"/>
    <w:rsid w:val="0082477F"/>
    <w:rsid w:val="00826E81"/>
    <w:rsid w:val="00830640"/>
    <w:rsid w:val="00832EEC"/>
    <w:rsid w:val="0083331E"/>
    <w:rsid w:val="00835782"/>
    <w:rsid w:val="00840D80"/>
    <w:rsid w:val="0084381B"/>
    <w:rsid w:val="008454A5"/>
    <w:rsid w:val="00847082"/>
    <w:rsid w:val="00847B80"/>
    <w:rsid w:val="00847E12"/>
    <w:rsid w:val="008517DF"/>
    <w:rsid w:val="00853006"/>
    <w:rsid w:val="00853420"/>
    <w:rsid w:val="00857EBE"/>
    <w:rsid w:val="00862692"/>
    <w:rsid w:val="00865148"/>
    <w:rsid w:val="00865468"/>
    <w:rsid w:val="008654A6"/>
    <w:rsid w:val="00865F8A"/>
    <w:rsid w:val="00870D83"/>
    <w:rsid w:val="00871310"/>
    <w:rsid w:val="00871A62"/>
    <w:rsid w:val="00875BDF"/>
    <w:rsid w:val="00877F8B"/>
    <w:rsid w:val="00877FA7"/>
    <w:rsid w:val="00884383"/>
    <w:rsid w:val="00893321"/>
    <w:rsid w:val="0089436C"/>
    <w:rsid w:val="0089436E"/>
    <w:rsid w:val="008948D5"/>
    <w:rsid w:val="008A25BD"/>
    <w:rsid w:val="008A2A12"/>
    <w:rsid w:val="008A4239"/>
    <w:rsid w:val="008A5661"/>
    <w:rsid w:val="008A7017"/>
    <w:rsid w:val="008B039B"/>
    <w:rsid w:val="008B0A83"/>
    <w:rsid w:val="008B0EA4"/>
    <w:rsid w:val="008B4808"/>
    <w:rsid w:val="008B5EB8"/>
    <w:rsid w:val="008B7563"/>
    <w:rsid w:val="008C2B90"/>
    <w:rsid w:val="008C79B7"/>
    <w:rsid w:val="008D1731"/>
    <w:rsid w:val="008D189D"/>
    <w:rsid w:val="008D45E6"/>
    <w:rsid w:val="008D7900"/>
    <w:rsid w:val="008E05EF"/>
    <w:rsid w:val="008E0C0B"/>
    <w:rsid w:val="008E189A"/>
    <w:rsid w:val="008E2264"/>
    <w:rsid w:val="008E2AA0"/>
    <w:rsid w:val="008E301F"/>
    <w:rsid w:val="008E493A"/>
    <w:rsid w:val="008E4FF5"/>
    <w:rsid w:val="008E5EC9"/>
    <w:rsid w:val="008E7841"/>
    <w:rsid w:val="008F1C1D"/>
    <w:rsid w:val="008F4460"/>
    <w:rsid w:val="008F704F"/>
    <w:rsid w:val="009037FD"/>
    <w:rsid w:val="009057D7"/>
    <w:rsid w:val="009058BA"/>
    <w:rsid w:val="009058D9"/>
    <w:rsid w:val="00906CCC"/>
    <w:rsid w:val="009128B0"/>
    <w:rsid w:val="00912C58"/>
    <w:rsid w:val="0091451E"/>
    <w:rsid w:val="00916BD3"/>
    <w:rsid w:val="00920FCC"/>
    <w:rsid w:val="00923C48"/>
    <w:rsid w:val="00923D2F"/>
    <w:rsid w:val="009258C5"/>
    <w:rsid w:val="00926D6B"/>
    <w:rsid w:val="009275E9"/>
    <w:rsid w:val="0092776D"/>
    <w:rsid w:val="00930060"/>
    <w:rsid w:val="009339FC"/>
    <w:rsid w:val="009348E3"/>
    <w:rsid w:val="0094095F"/>
    <w:rsid w:val="00943519"/>
    <w:rsid w:val="0094513E"/>
    <w:rsid w:val="00952665"/>
    <w:rsid w:val="009531D8"/>
    <w:rsid w:val="00954094"/>
    <w:rsid w:val="0095499E"/>
    <w:rsid w:val="0095584A"/>
    <w:rsid w:val="00957B1A"/>
    <w:rsid w:val="0096089F"/>
    <w:rsid w:val="00960C73"/>
    <w:rsid w:val="00962134"/>
    <w:rsid w:val="00963FD0"/>
    <w:rsid w:val="009714B5"/>
    <w:rsid w:val="00971A67"/>
    <w:rsid w:val="00975778"/>
    <w:rsid w:val="00976AE5"/>
    <w:rsid w:val="00981968"/>
    <w:rsid w:val="0098524F"/>
    <w:rsid w:val="00985FBF"/>
    <w:rsid w:val="0098705A"/>
    <w:rsid w:val="00991241"/>
    <w:rsid w:val="0099353D"/>
    <w:rsid w:val="0099554B"/>
    <w:rsid w:val="009A24CD"/>
    <w:rsid w:val="009A2E27"/>
    <w:rsid w:val="009A5177"/>
    <w:rsid w:val="009B01FF"/>
    <w:rsid w:val="009B21E9"/>
    <w:rsid w:val="009B2276"/>
    <w:rsid w:val="009B777A"/>
    <w:rsid w:val="009C0840"/>
    <w:rsid w:val="009C540C"/>
    <w:rsid w:val="009C5B9B"/>
    <w:rsid w:val="009C6BFF"/>
    <w:rsid w:val="009D0093"/>
    <w:rsid w:val="009D0E27"/>
    <w:rsid w:val="009D46E9"/>
    <w:rsid w:val="009D51BA"/>
    <w:rsid w:val="009D7791"/>
    <w:rsid w:val="009D7895"/>
    <w:rsid w:val="009E0529"/>
    <w:rsid w:val="009E1BBE"/>
    <w:rsid w:val="009E2ACD"/>
    <w:rsid w:val="009E324C"/>
    <w:rsid w:val="009E368B"/>
    <w:rsid w:val="009E68A5"/>
    <w:rsid w:val="009E799C"/>
    <w:rsid w:val="009F012D"/>
    <w:rsid w:val="009F0B4B"/>
    <w:rsid w:val="009F60B1"/>
    <w:rsid w:val="00A0021A"/>
    <w:rsid w:val="00A010BD"/>
    <w:rsid w:val="00A01548"/>
    <w:rsid w:val="00A01652"/>
    <w:rsid w:val="00A018A9"/>
    <w:rsid w:val="00A13261"/>
    <w:rsid w:val="00A14782"/>
    <w:rsid w:val="00A16B19"/>
    <w:rsid w:val="00A210F8"/>
    <w:rsid w:val="00A22E91"/>
    <w:rsid w:val="00A2492C"/>
    <w:rsid w:val="00A26F44"/>
    <w:rsid w:val="00A3171F"/>
    <w:rsid w:val="00A3367E"/>
    <w:rsid w:val="00A347B2"/>
    <w:rsid w:val="00A35DFF"/>
    <w:rsid w:val="00A36E6D"/>
    <w:rsid w:val="00A37C44"/>
    <w:rsid w:val="00A40F51"/>
    <w:rsid w:val="00A41073"/>
    <w:rsid w:val="00A43F44"/>
    <w:rsid w:val="00A44469"/>
    <w:rsid w:val="00A52173"/>
    <w:rsid w:val="00A52FF0"/>
    <w:rsid w:val="00A53C6D"/>
    <w:rsid w:val="00A60B6A"/>
    <w:rsid w:val="00A60E11"/>
    <w:rsid w:val="00A66527"/>
    <w:rsid w:val="00A67460"/>
    <w:rsid w:val="00A70640"/>
    <w:rsid w:val="00A716C5"/>
    <w:rsid w:val="00A75B10"/>
    <w:rsid w:val="00A77B79"/>
    <w:rsid w:val="00A84A32"/>
    <w:rsid w:val="00A84DF9"/>
    <w:rsid w:val="00A86A37"/>
    <w:rsid w:val="00A86B27"/>
    <w:rsid w:val="00A967A4"/>
    <w:rsid w:val="00A97DA2"/>
    <w:rsid w:val="00AA1244"/>
    <w:rsid w:val="00AA14FA"/>
    <w:rsid w:val="00AA18D2"/>
    <w:rsid w:val="00AA212C"/>
    <w:rsid w:val="00AA2C7B"/>
    <w:rsid w:val="00AA3FBE"/>
    <w:rsid w:val="00AA479C"/>
    <w:rsid w:val="00AA5254"/>
    <w:rsid w:val="00AA785D"/>
    <w:rsid w:val="00AB33E3"/>
    <w:rsid w:val="00AB4285"/>
    <w:rsid w:val="00AC1D19"/>
    <w:rsid w:val="00AC1E46"/>
    <w:rsid w:val="00AC3288"/>
    <w:rsid w:val="00AC49A3"/>
    <w:rsid w:val="00AC5857"/>
    <w:rsid w:val="00AC5E25"/>
    <w:rsid w:val="00AC5E84"/>
    <w:rsid w:val="00AD6674"/>
    <w:rsid w:val="00AD7625"/>
    <w:rsid w:val="00AE129C"/>
    <w:rsid w:val="00AE408F"/>
    <w:rsid w:val="00AE4187"/>
    <w:rsid w:val="00AE4E5C"/>
    <w:rsid w:val="00AE653D"/>
    <w:rsid w:val="00AF043F"/>
    <w:rsid w:val="00AF0BA1"/>
    <w:rsid w:val="00AF1181"/>
    <w:rsid w:val="00AF1BE0"/>
    <w:rsid w:val="00AF31FA"/>
    <w:rsid w:val="00AF3A32"/>
    <w:rsid w:val="00AF4C3E"/>
    <w:rsid w:val="00AF6A22"/>
    <w:rsid w:val="00B02459"/>
    <w:rsid w:val="00B03DB5"/>
    <w:rsid w:val="00B04A7E"/>
    <w:rsid w:val="00B07890"/>
    <w:rsid w:val="00B11262"/>
    <w:rsid w:val="00B125D5"/>
    <w:rsid w:val="00B134DD"/>
    <w:rsid w:val="00B16C0B"/>
    <w:rsid w:val="00B21538"/>
    <w:rsid w:val="00B24818"/>
    <w:rsid w:val="00B25D34"/>
    <w:rsid w:val="00B2640C"/>
    <w:rsid w:val="00B26B56"/>
    <w:rsid w:val="00B27292"/>
    <w:rsid w:val="00B27519"/>
    <w:rsid w:val="00B311A6"/>
    <w:rsid w:val="00B34E50"/>
    <w:rsid w:val="00B35977"/>
    <w:rsid w:val="00B36D12"/>
    <w:rsid w:val="00B37B9B"/>
    <w:rsid w:val="00B40FB2"/>
    <w:rsid w:val="00B4153D"/>
    <w:rsid w:val="00B421BF"/>
    <w:rsid w:val="00B4434F"/>
    <w:rsid w:val="00B50F8E"/>
    <w:rsid w:val="00B51BCF"/>
    <w:rsid w:val="00B524EF"/>
    <w:rsid w:val="00B52F26"/>
    <w:rsid w:val="00B53347"/>
    <w:rsid w:val="00B543D2"/>
    <w:rsid w:val="00B57677"/>
    <w:rsid w:val="00B602D8"/>
    <w:rsid w:val="00B61811"/>
    <w:rsid w:val="00B64DB3"/>
    <w:rsid w:val="00B67115"/>
    <w:rsid w:val="00B67E23"/>
    <w:rsid w:val="00B730E2"/>
    <w:rsid w:val="00B74CFD"/>
    <w:rsid w:val="00B7657D"/>
    <w:rsid w:val="00B820FE"/>
    <w:rsid w:val="00B8682B"/>
    <w:rsid w:val="00B9008C"/>
    <w:rsid w:val="00B90A80"/>
    <w:rsid w:val="00B90DAB"/>
    <w:rsid w:val="00B918CF"/>
    <w:rsid w:val="00B9236F"/>
    <w:rsid w:val="00B93522"/>
    <w:rsid w:val="00B945BB"/>
    <w:rsid w:val="00B94814"/>
    <w:rsid w:val="00BA111E"/>
    <w:rsid w:val="00BA1248"/>
    <w:rsid w:val="00BA1382"/>
    <w:rsid w:val="00BB1D9C"/>
    <w:rsid w:val="00BB38D0"/>
    <w:rsid w:val="00BB4FE4"/>
    <w:rsid w:val="00BC12AF"/>
    <w:rsid w:val="00BC2855"/>
    <w:rsid w:val="00BC2C95"/>
    <w:rsid w:val="00BC57C4"/>
    <w:rsid w:val="00BC5CA0"/>
    <w:rsid w:val="00BD0D2A"/>
    <w:rsid w:val="00BD0D8B"/>
    <w:rsid w:val="00BD1185"/>
    <w:rsid w:val="00BD5BEC"/>
    <w:rsid w:val="00BE125D"/>
    <w:rsid w:val="00BE41C7"/>
    <w:rsid w:val="00BE5B84"/>
    <w:rsid w:val="00BF0187"/>
    <w:rsid w:val="00BF274B"/>
    <w:rsid w:val="00BF3116"/>
    <w:rsid w:val="00BF7618"/>
    <w:rsid w:val="00C02F62"/>
    <w:rsid w:val="00C04957"/>
    <w:rsid w:val="00C05305"/>
    <w:rsid w:val="00C079C6"/>
    <w:rsid w:val="00C11BB0"/>
    <w:rsid w:val="00C2128B"/>
    <w:rsid w:val="00C22136"/>
    <w:rsid w:val="00C2458F"/>
    <w:rsid w:val="00C26209"/>
    <w:rsid w:val="00C2664F"/>
    <w:rsid w:val="00C26AF4"/>
    <w:rsid w:val="00C31E7F"/>
    <w:rsid w:val="00C34B28"/>
    <w:rsid w:val="00C40344"/>
    <w:rsid w:val="00C40A52"/>
    <w:rsid w:val="00C425F2"/>
    <w:rsid w:val="00C4269E"/>
    <w:rsid w:val="00C460CF"/>
    <w:rsid w:val="00C51353"/>
    <w:rsid w:val="00C515F9"/>
    <w:rsid w:val="00C55D07"/>
    <w:rsid w:val="00C56099"/>
    <w:rsid w:val="00C56CB6"/>
    <w:rsid w:val="00C61192"/>
    <w:rsid w:val="00C618EA"/>
    <w:rsid w:val="00C65408"/>
    <w:rsid w:val="00C6678E"/>
    <w:rsid w:val="00C679B7"/>
    <w:rsid w:val="00C703FC"/>
    <w:rsid w:val="00C71DF3"/>
    <w:rsid w:val="00C73CD2"/>
    <w:rsid w:val="00C75C4E"/>
    <w:rsid w:val="00C802F8"/>
    <w:rsid w:val="00C81D3D"/>
    <w:rsid w:val="00C823F0"/>
    <w:rsid w:val="00C8329B"/>
    <w:rsid w:val="00C853F9"/>
    <w:rsid w:val="00C856E0"/>
    <w:rsid w:val="00C920FF"/>
    <w:rsid w:val="00C92AEA"/>
    <w:rsid w:val="00C974DB"/>
    <w:rsid w:val="00CA0F5E"/>
    <w:rsid w:val="00CA1131"/>
    <w:rsid w:val="00CA29E7"/>
    <w:rsid w:val="00CB27A5"/>
    <w:rsid w:val="00CB31CC"/>
    <w:rsid w:val="00CB4FF7"/>
    <w:rsid w:val="00CC0FC1"/>
    <w:rsid w:val="00CC4781"/>
    <w:rsid w:val="00CC60FB"/>
    <w:rsid w:val="00CC6B4E"/>
    <w:rsid w:val="00CD1DDF"/>
    <w:rsid w:val="00CD3B69"/>
    <w:rsid w:val="00CD5200"/>
    <w:rsid w:val="00CD6239"/>
    <w:rsid w:val="00CD6D26"/>
    <w:rsid w:val="00CE0E55"/>
    <w:rsid w:val="00CE1599"/>
    <w:rsid w:val="00CE3500"/>
    <w:rsid w:val="00CE417B"/>
    <w:rsid w:val="00CE4D17"/>
    <w:rsid w:val="00CE67CD"/>
    <w:rsid w:val="00CF0139"/>
    <w:rsid w:val="00CF13C3"/>
    <w:rsid w:val="00CF1DF6"/>
    <w:rsid w:val="00CF3F3E"/>
    <w:rsid w:val="00CF6A2C"/>
    <w:rsid w:val="00CF7302"/>
    <w:rsid w:val="00D06739"/>
    <w:rsid w:val="00D06CA0"/>
    <w:rsid w:val="00D0723E"/>
    <w:rsid w:val="00D07D9C"/>
    <w:rsid w:val="00D100AC"/>
    <w:rsid w:val="00D126E0"/>
    <w:rsid w:val="00D1294D"/>
    <w:rsid w:val="00D1503E"/>
    <w:rsid w:val="00D15648"/>
    <w:rsid w:val="00D17F6E"/>
    <w:rsid w:val="00D201ED"/>
    <w:rsid w:val="00D25181"/>
    <w:rsid w:val="00D26611"/>
    <w:rsid w:val="00D3075F"/>
    <w:rsid w:val="00D32F19"/>
    <w:rsid w:val="00D36086"/>
    <w:rsid w:val="00D36AB6"/>
    <w:rsid w:val="00D425BD"/>
    <w:rsid w:val="00D42CE5"/>
    <w:rsid w:val="00D42D0A"/>
    <w:rsid w:val="00D42DE1"/>
    <w:rsid w:val="00D44ED5"/>
    <w:rsid w:val="00D52612"/>
    <w:rsid w:val="00D53DF5"/>
    <w:rsid w:val="00D568BD"/>
    <w:rsid w:val="00D5694E"/>
    <w:rsid w:val="00D56C0D"/>
    <w:rsid w:val="00D60B46"/>
    <w:rsid w:val="00D615E0"/>
    <w:rsid w:val="00D62584"/>
    <w:rsid w:val="00D63CAE"/>
    <w:rsid w:val="00D65A2A"/>
    <w:rsid w:val="00D717D3"/>
    <w:rsid w:val="00D71FE3"/>
    <w:rsid w:val="00D72D52"/>
    <w:rsid w:val="00D74BE2"/>
    <w:rsid w:val="00D77341"/>
    <w:rsid w:val="00D81F11"/>
    <w:rsid w:val="00D860CC"/>
    <w:rsid w:val="00DA0004"/>
    <w:rsid w:val="00DA0ACD"/>
    <w:rsid w:val="00DA1E68"/>
    <w:rsid w:val="00DA2246"/>
    <w:rsid w:val="00DA3010"/>
    <w:rsid w:val="00DA5444"/>
    <w:rsid w:val="00DA6588"/>
    <w:rsid w:val="00DA6751"/>
    <w:rsid w:val="00DB20C7"/>
    <w:rsid w:val="00DC18B7"/>
    <w:rsid w:val="00DC3F0E"/>
    <w:rsid w:val="00DD0BD4"/>
    <w:rsid w:val="00DD151A"/>
    <w:rsid w:val="00DE5065"/>
    <w:rsid w:val="00DE589D"/>
    <w:rsid w:val="00DE597A"/>
    <w:rsid w:val="00DF098A"/>
    <w:rsid w:val="00DF09BF"/>
    <w:rsid w:val="00DF2CF3"/>
    <w:rsid w:val="00DF4288"/>
    <w:rsid w:val="00DF4A61"/>
    <w:rsid w:val="00DF66B2"/>
    <w:rsid w:val="00DF69D7"/>
    <w:rsid w:val="00DF795E"/>
    <w:rsid w:val="00E00192"/>
    <w:rsid w:val="00E003EB"/>
    <w:rsid w:val="00E0179A"/>
    <w:rsid w:val="00E023A0"/>
    <w:rsid w:val="00E1293A"/>
    <w:rsid w:val="00E134AD"/>
    <w:rsid w:val="00E20527"/>
    <w:rsid w:val="00E24823"/>
    <w:rsid w:val="00E25E20"/>
    <w:rsid w:val="00E261EE"/>
    <w:rsid w:val="00E301E7"/>
    <w:rsid w:val="00E317F8"/>
    <w:rsid w:val="00E32A49"/>
    <w:rsid w:val="00E33E94"/>
    <w:rsid w:val="00E37D72"/>
    <w:rsid w:val="00E411E6"/>
    <w:rsid w:val="00E423FE"/>
    <w:rsid w:val="00E435DD"/>
    <w:rsid w:val="00E52B8D"/>
    <w:rsid w:val="00E5668D"/>
    <w:rsid w:val="00E57C17"/>
    <w:rsid w:val="00E60DC5"/>
    <w:rsid w:val="00E66890"/>
    <w:rsid w:val="00E67478"/>
    <w:rsid w:val="00E73211"/>
    <w:rsid w:val="00E7709A"/>
    <w:rsid w:val="00E7749A"/>
    <w:rsid w:val="00E77621"/>
    <w:rsid w:val="00E81750"/>
    <w:rsid w:val="00E81F82"/>
    <w:rsid w:val="00E90B12"/>
    <w:rsid w:val="00E934AB"/>
    <w:rsid w:val="00E953FB"/>
    <w:rsid w:val="00E95CB7"/>
    <w:rsid w:val="00E97D26"/>
    <w:rsid w:val="00EA1236"/>
    <w:rsid w:val="00EA1D42"/>
    <w:rsid w:val="00EA58AD"/>
    <w:rsid w:val="00EA7BBA"/>
    <w:rsid w:val="00EB2E53"/>
    <w:rsid w:val="00EB3C12"/>
    <w:rsid w:val="00EB438A"/>
    <w:rsid w:val="00EC0DEC"/>
    <w:rsid w:val="00EC1711"/>
    <w:rsid w:val="00EC1B04"/>
    <w:rsid w:val="00EC3269"/>
    <w:rsid w:val="00EC5CEB"/>
    <w:rsid w:val="00EC6940"/>
    <w:rsid w:val="00ED0DC7"/>
    <w:rsid w:val="00ED189D"/>
    <w:rsid w:val="00ED4CBC"/>
    <w:rsid w:val="00ED4F2B"/>
    <w:rsid w:val="00EE4F40"/>
    <w:rsid w:val="00EF2521"/>
    <w:rsid w:val="00EF5220"/>
    <w:rsid w:val="00EF6C06"/>
    <w:rsid w:val="00F008AC"/>
    <w:rsid w:val="00F02AB4"/>
    <w:rsid w:val="00F02BA3"/>
    <w:rsid w:val="00F0491F"/>
    <w:rsid w:val="00F05C84"/>
    <w:rsid w:val="00F06F05"/>
    <w:rsid w:val="00F12484"/>
    <w:rsid w:val="00F12D1E"/>
    <w:rsid w:val="00F14305"/>
    <w:rsid w:val="00F15583"/>
    <w:rsid w:val="00F173C2"/>
    <w:rsid w:val="00F17A1C"/>
    <w:rsid w:val="00F209AD"/>
    <w:rsid w:val="00F252B5"/>
    <w:rsid w:val="00F33D44"/>
    <w:rsid w:val="00F34D37"/>
    <w:rsid w:val="00F3643F"/>
    <w:rsid w:val="00F364F7"/>
    <w:rsid w:val="00F36D53"/>
    <w:rsid w:val="00F3762B"/>
    <w:rsid w:val="00F40422"/>
    <w:rsid w:val="00F405F6"/>
    <w:rsid w:val="00F42B64"/>
    <w:rsid w:val="00F437B5"/>
    <w:rsid w:val="00F4484F"/>
    <w:rsid w:val="00F44F80"/>
    <w:rsid w:val="00F463EB"/>
    <w:rsid w:val="00F46909"/>
    <w:rsid w:val="00F50351"/>
    <w:rsid w:val="00F523C8"/>
    <w:rsid w:val="00F604CB"/>
    <w:rsid w:val="00F604D7"/>
    <w:rsid w:val="00F61285"/>
    <w:rsid w:val="00F646FF"/>
    <w:rsid w:val="00F710C1"/>
    <w:rsid w:val="00F7521B"/>
    <w:rsid w:val="00F768BD"/>
    <w:rsid w:val="00F84DED"/>
    <w:rsid w:val="00F85A75"/>
    <w:rsid w:val="00F86554"/>
    <w:rsid w:val="00F87C8E"/>
    <w:rsid w:val="00F9123A"/>
    <w:rsid w:val="00F92D8A"/>
    <w:rsid w:val="00F939A3"/>
    <w:rsid w:val="00F94AA6"/>
    <w:rsid w:val="00F94CA5"/>
    <w:rsid w:val="00FA32EE"/>
    <w:rsid w:val="00FA5B3F"/>
    <w:rsid w:val="00FA6022"/>
    <w:rsid w:val="00FA6114"/>
    <w:rsid w:val="00FA639E"/>
    <w:rsid w:val="00FB17F2"/>
    <w:rsid w:val="00FB2A1F"/>
    <w:rsid w:val="00FB2A2F"/>
    <w:rsid w:val="00FB43AA"/>
    <w:rsid w:val="00FB471D"/>
    <w:rsid w:val="00FB5A17"/>
    <w:rsid w:val="00FB6879"/>
    <w:rsid w:val="00FB6AD8"/>
    <w:rsid w:val="00FB7510"/>
    <w:rsid w:val="00FC151D"/>
    <w:rsid w:val="00FC1656"/>
    <w:rsid w:val="00FC1929"/>
    <w:rsid w:val="00FC3ACE"/>
    <w:rsid w:val="00FC4698"/>
    <w:rsid w:val="00FC6102"/>
    <w:rsid w:val="00FC7528"/>
    <w:rsid w:val="00FC7997"/>
    <w:rsid w:val="00FD254C"/>
    <w:rsid w:val="00FD37D1"/>
    <w:rsid w:val="00FD3B4B"/>
    <w:rsid w:val="00FD5A34"/>
    <w:rsid w:val="00FD5B12"/>
    <w:rsid w:val="00FD627D"/>
    <w:rsid w:val="00FD6C45"/>
    <w:rsid w:val="00FE3D68"/>
    <w:rsid w:val="00FF2F77"/>
    <w:rsid w:val="00FF4503"/>
    <w:rsid w:val="00FF5B04"/>
    <w:rsid w:val="00FF6472"/>
    <w:rsid w:val="00FF6E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791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0F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F768B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53D"/>
    <w:pPr>
      <w:ind w:left="720"/>
      <w:contextualSpacing/>
    </w:pPr>
  </w:style>
  <w:style w:type="character" w:styleId="Hyperlink">
    <w:name w:val="Hyperlink"/>
    <w:basedOn w:val="DefaultParagraphFont"/>
    <w:uiPriority w:val="99"/>
    <w:unhideWhenUsed/>
    <w:rsid w:val="001E3ED0"/>
    <w:rPr>
      <w:color w:val="0000FF" w:themeColor="hyperlink"/>
      <w:u w:val="single"/>
    </w:rPr>
  </w:style>
  <w:style w:type="character" w:customStyle="1" w:styleId="apple-converted-space">
    <w:name w:val="apple-converted-space"/>
    <w:basedOn w:val="DefaultParagraphFont"/>
    <w:rsid w:val="00D1503E"/>
  </w:style>
  <w:style w:type="character" w:styleId="HTMLCite">
    <w:name w:val="HTML Cite"/>
    <w:basedOn w:val="DefaultParagraphFont"/>
    <w:uiPriority w:val="99"/>
    <w:semiHidden/>
    <w:unhideWhenUsed/>
    <w:rsid w:val="00D1503E"/>
    <w:rPr>
      <w:i/>
      <w:iCs/>
    </w:rPr>
  </w:style>
  <w:style w:type="character" w:customStyle="1" w:styleId="retrieval">
    <w:name w:val="retrieval"/>
    <w:basedOn w:val="DefaultParagraphFont"/>
    <w:rsid w:val="00D1503E"/>
  </w:style>
  <w:style w:type="character" w:styleId="FollowedHyperlink">
    <w:name w:val="FollowedHyperlink"/>
    <w:basedOn w:val="DefaultParagraphFont"/>
    <w:uiPriority w:val="99"/>
    <w:semiHidden/>
    <w:unhideWhenUsed/>
    <w:rsid w:val="00D1503E"/>
    <w:rPr>
      <w:color w:val="800080" w:themeColor="followedHyperlink"/>
      <w:u w:val="single"/>
    </w:rPr>
  </w:style>
  <w:style w:type="character" w:customStyle="1" w:styleId="Heading1Char">
    <w:name w:val="Heading 1 Char"/>
    <w:basedOn w:val="DefaultParagraphFont"/>
    <w:link w:val="Heading1"/>
    <w:uiPriority w:val="9"/>
    <w:rsid w:val="00920FCC"/>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semiHidden/>
    <w:rsid w:val="00F768BD"/>
    <w:rPr>
      <w:rFonts w:asciiTheme="majorHAnsi" w:eastAsiaTheme="majorEastAsia" w:hAnsiTheme="majorHAnsi" w:cstheme="majorBidi"/>
      <w:color w:val="243F60" w:themeColor="accent1" w:themeShade="7F"/>
    </w:rPr>
  </w:style>
  <w:style w:type="character" w:customStyle="1" w:styleId="publication-type">
    <w:name w:val="publication-type"/>
    <w:basedOn w:val="DefaultParagraphFont"/>
    <w:rsid w:val="00F768BD"/>
  </w:style>
  <w:style w:type="character" w:customStyle="1" w:styleId="publication-title">
    <w:name w:val="publication-title"/>
    <w:basedOn w:val="DefaultParagraphFont"/>
    <w:rsid w:val="00F768BD"/>
  </w:style>
  <w:style w:type="paragraph" w:styleId="PlainText">
    <w:name w:val="Plain Text"/>
    <w:basedOn w:val="Normal"/>
    <w:link w:val="PlainTextChar"/>
    <w:uiPriority w:val="99"/>
    <w:semiHidden/>
    <w:unhideWhenUsed/>
    <w:rsid w:val="00FB6AD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B6AD8"/>
    <w:rPr>
      <w:rFonts w:ascii="Calibri" w:hAnsi="Calibri"/>
      <w:szCs w:val="21"/>
    </w:rPr>
  </w:style>
  <w:style w:type="paragraph" w:styleId="BalloonText">
    <w:name w:val="Balloon Text"/>
    <w:basedOn w:val="Normal"/>
    <w:link w:val="BalloonTextChar"/>
    <w:uiPriority w:val="99"/>
    <w:semiHidden/>
    <w:unhideWhenUsed/>
    <w:rsid w:val="00A716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6C5"/>
    <w:rPr>
      <w:rFonts w:ascii="Tahoma" w:hAnsi="Tahoma" w:cs="Tahoma"/>
      <w:sz w:val="16"/>
      <w:szCs w:val="16"/>
    </w:rPr>
  </w:style>
  <w:style w:type="character" w:styleId="CommentReference">
    <w:name w:val="annotation reference"/>
    <w:basedOn w:val="DefaultParagraphFont"/>
    <w:uiPriority w:val="99"/>
    <w:semiHidden/>
    <w:unhideWhenUsed/>
    <w:rsid w:val="00A60E11"/>
    <w:rPr>
      <w:sz w:val="18"/>
      <w:szCs w:val="18"/>
    </w:rPr>
  </w:style>
  <w:style w:type="paragraph" w:styleId="CommentText">
    <w:name w:val="annotation text"/>
    <w:basedOn w:val="Normal"/>
    <w:link w:val="CommentTextChar"/>
    <w:uiPriority w:val="99"/>
    <w:semiHidden/>
    <w:unhideWhenUsed/>
    <w:rsid w:val="00A60E11"/>
    <w:pPr>
      <w:spacing w:line="240" w:lineRule="auto"/>
    </w:pPr>
    <w:rPr>
      <w:sz w:val="24"/>
      <w:szCs w:val="24"/>
    </w:rPr>
  </w:style>
  <w:style w:type="character" w:customStyle="1" w:styleId="CommentTextChar">
    <w:name w:val="Comment Text Char"/>
    <w:basedOn w:val="DefaultParagraphFont"/>
    <w:link w:val="CommentText"/>
    <w:uiPriority w:val="99"/>
    <w:semiHidden/>
    <w:rsid w:val="00A60E11"/>
    <w:rPr>
      <w:sz w:val="24"/>
      <w:szCs w:val="24"/>
    </w:rPr>
  </w:style>
  <w:style w:type="paragraph" w:styleId="CommentSubject">
    <w:name w:val="annotation subject"/>
    <w:basedOn w:val="CommentText"/>
    <w:next w:val="CommentText"/>
    <w:link w:val="CommentSubjectChar"/>
    <w:uiPriority w:val="99"/>
    <w:semiHidden/>
    <w:unhideWhenUsed/>
    <w:rsid w:val="00A60E11"/>
    <w:rPr>
      <w:b/>
      <w:bCs/>
      <w:sz w:val="20"/>
      <w:szCs w:val="20"/>
    </w:rPr>
  </w:style>
  <w:style w:type="character" w:customStyle="1" w:styleId="CommentSubjectChar">
    <w:name w:val="Comment Subject Char"/>
    <w:basedOn w:val="CommentTextChar"/>
    <w:link w:val="CommentSubject"/>
    <w:uiPriority w:val="99"/>
    <w:semiHidden/>
    <w:rsid w:val="00A60E11"/>
    <w:rPr>
      <w:b/>
      <w:bCs/>
      <w:sz w:val="20"/>
      <w:szCs w:val="20"/>
    </w:rPr>
  </w:style>
  <w:style w:type="paragraph" w:styleId="DocumentMap">
    <w:name w:val="Document Map"/>
    <w:basedOn w:val="Normal"/>
    <w:link w:val="DocumentMapChar"/>
    <w:uiPriority w:val="99"/>
    <w:semiHidden/>
    <w:unhideWhenUsed/>
    <w:rsid w:val="004306BD"/>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4306BD"/>
    <w:rPr>
      <w:rFonts w:ascii="Lucida Grande" w:hAnsi="Lucida Grande" w:cs="Lucida Grande"/>
      <w:sz w:val="24"/>
      <w:szCs w:val="24"/>
    </w:rPr>
  </w:style>
  <w:style w:type="paragraph" w:styleId="Revision">
    <w:name w:val="Revision"/>
    <w:hidden/>
    <w:uiPriority w:val="99"/>
    <w:semiHidden/>
    <w:rsid w:val="00771156"/>
    <w:pPr>
      <w:spacing w:after="0" w:line="240" w:lineRule="auto"/>
    </w:pPr>
  </w:style>
  <w:style w:type="paragraph" w:styleId="NoSpacing">
    <w:name w:val="No Spacing"/>
    <w:uiPriority w:val="1"/>
    <w:qFormat/>
    <w:rsid w:val="0035524E"/>
    <w:pPr>
      <w:spacing w:after="0" w:line="240" w:lineRule="auto"/>
    </w:pPr>
  </w:style>
  <w:style w:type="character" w:customStyle="1" w:styleId="A6">
    <w:name w:val="A6"/>
    <w:uiPriority w:val="99"/>
    <w:rsid w:val="003B373B"/>
    <w:rPr>
      <w:rFonts w:cs="Helvetica"/>
      <w:color w:val="000000"/>
      <w:sz w:val="20"/>
      <w:szCs w:val="20"/>
    </w:rPr>
  </w:style>
  <w:style w:type="paragraph" w:styleId="Header">
    <w:name w:val="header"/>
    <w:basedOn w:val="Normal"/>
    <w:link w:val="HeaderChar"/>
    <w:uiPriority w:val="99"/>
    <w:unhideWhenUsed/>
    <w:rsid w:val="008D45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5E6"/>
  </w:style>
  <w:style w:type="paragraph" w:styleId="Footer">
    <w:name w:val="footer"/>
    <w:basedOn w:val="Normal"/>
    <w:link w:val="FooterChar"/>
    <w:uiPriority w:val="99"/>
    <w:unhideWhenUsed/>
    <w:rsid w:val="008D4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5E6"/>
  </w:style>
  <w:style w:type="paragraph" w:customStyle="1" w:styleId="Endnote">
    <w:name w:val="Endnote"/>
    <w:basedOn w:val="Normal"/>
    <w:rsid w:val="008D45E6"/>
    <w:pPr>
      <w:autoSpaceDE w:val="0"/>
      <w:autoSpaceDN w:val="0"/>
      <w:adjustRightInd w:val="0"/>
      <w:spacing w:after="120" w:line="320" w:lineRule="atLeast"/>
      <w:jc w:val="both"/>
    </w:pPr>
    <w:rPr>
      <w:rFonts w:ascii="Times New Roman" w:eastAsia="Times New Roman" w:hAnsi="Times New Roman" w:cs="Times New Roman"/>
      <w:sz w:val="24"/>
      <w:szCs w:val="24"/>
    </w:rPr>
  </w:style>
  <w:style w:type="table" w:styleId="TableGrid">
    <w:name w:val="Table Grid"/>
    <w:basedOn w:val="TableNormal"/>
    <w:uiPriority w:val="59"/>
    <w:rsid w:val="00C80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0F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F768B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53D"/>
    <w:pPr>
      <w:ind w:left="720"/>
      <w:contextualSpacing/>
    </w:pPr>
  </w:style>
  <w:style w:type="character" w:styleId="Hyperlink">
    <w:name w:val="Hyperlink"/>
    <w:basedOn w:val="DefaultParagraphFont"/>
    <w:uiPriority w:val="99"/>
    <w:unhideWhenUsed/>
    <w:rsid w:val="001E3ED0"/>
    <w:rPr>
      <w:color w:val="0000FF" w:themeColor="hyperlink"/>
      <w:u w:val="single"/>
    </w:rPr>
  </w:style>
  <w:style w:type="character" w:customStyle="1" w:styleId="apple-converted-space">
    <w:name w:val="apple-converted-space"/>
    <w:basedOn w:val="DefaultParagraphFont"/>
    <w:rsid w:val="00D1503E"/>
  </w:style>
  <w:style w:type="character" w:styleId="HTMLCite">
    <w:name w:val="HTML Cite"/>
    <w:basedOn w:val="DefaultParagraphFont"/>
    <w:uiPriority w:val="99"/>
    <w:semiHidden/>
    <w:unhideWhenUsed/>
    <w:rsid w:val="00D1503E"/>
    <w:rPr>
      <w:i/>
      <w:iCs/>
    </w:rPr>
  </w:style>
  <w:style w:type="character" w:customStyle="1" w:styleId="retrieval">
    <w:name w:val="retrieval"/>
    <w:basedOn w:val="DefaultParagraphFont"/>
    <w:rsid w:val="00D1503E"/>
  </w:style>
  <w:style w:type="character" w:styleId="FollowedHyperlink">
    <w:name w:val="FollowedHyperlink"/>
    <w:basedOn w:val="DefaultParagraphFont"/>
    <w:uiPriority w:val="99"/>
    <w:semiHidden/>
    <w:unhideWhenUsed/>
    <w:rsid w:val="00D1503E"/>
    <w:rPr>
      <w:color w:val="800080" w:themeColor="followedHyperlink"/>
      <w:u w:val="single"/>
    </w:rPr>
  </w:style>
  <w:style w:type="character" w:customStyle="1" w:styleId="Heading1Char">
    <w:name w:val="Heading 1 Char"/>
    <w:basedOn w:val="DefaultParagraphFont"/>
    <w:link w:val="Heading1"/>
    <w:uiPriority w:val="9"/>
    <w:rsid w:val="00920FCC"/>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semiHidden/>
    <w:rsid w:val="00F768BD"/>
    <w:rPr>
      <w:rFonts w:asciiTheme="majorHAnsi" w:eastAsiaTheme="majorEastAsia" w:hAnsiTheme="majorHAnsi" w:cstheme="majorBidi"/>
      <w:color w:val="243F60" w:themeColor="accent1" w:themeShade="7F"/>
    </w:rPr>
  </w:style>
  <w:style w:type="character" w:customStyle="1" w:styleId="publication-type">
    <w:name w:val="publication-type"/>
    <w:basedOn w:val="DefaultParagraphFont"/>
    <w:rsid w:val="00F768BD"/>
  </w:style>
  <w:style w:type="character" w:customStyle="1" w:styleId="publication-title">
    <w:name w:val="publication-title"/>
    <w:basedOn w:val="DefaultParagraphFont"/>
    <w:rsid w:val="00F768BD"/>
  </w:style>
  <w:style w:type="paragraph" w:styleId="PlainText">
    <w:name w:val="Plain Text"/>
    <w:basedOn w:val="Normal"/>
    <w:link w:val="PlainTextChar"/>
    <w:uiPriority w:val="99"/>
    <w:semiHidden/>
    <w:unhideWhenUsed/>
    <w:rsid w:val="00FB6AD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B6AD8"/>
    <w:rPr>
      <w:rFonts w:ascii="Calibri" w:hAnsi="Calibri"/>
      <w:szCs w:val="21"/>
    </w:rPr>
  </w:style>
  <w:style w:type="paragraph" w:styleId="BalloonText">
    <w:name w:val="Balloon Text"/>
    <w:basedOn w:val="Normal"/>
    <w:link w:val="BalloonTextChar"/>
    <w:uiPriority w:val="99"/>
    <w:semiHidden/>
    <w:unhideWhenUsed/>
    <w:rsid w:val="00A716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6C5"/>
    <w:rPr>
      <w:rFonts w:ascii="Tahoma" w:hAnsi="Tahoma" w:cs="Tahoma"/>
      <w:sz w:val="16"/>
      <w:szCs w:val="16"/>
    </w:rPr>
  </w:style>
  <w:style w:type="character" w:styleId="CommentReference">
    <w:name w:val="annotation reference"/>
    <w:basedOn w:val="DefaultParagraphFont"/>
    <w:uiPriority w:val="99"/>
    <w:semiHidden/>
    <w:unhideWhenUsed/>
    <w:rsid w:val="00A60E11"/>
    <w:rPr>
      <w:sz w:val="18"/>
      <w:szCs w:val="18"/>
    </w:rPr>
  </w:style>
  <w:style w:type="paragraph" w:styleId="CommentText">
    <w:name w:val="annotation text"/>
    <w:basedOn w:val="Normal"/>
    <w:link w:val="CommentTextChar"/>
    <w:uiPriority w:val="99"/>
    <w:semiHidden/>
    <w:unhideWhenUsed/>
    <w:rsid w:val="00A60E11"/>
    <w:pPr>
      <w:spacing w:line="240" w:lineRule="auto"/>
    </w:pPr>
    <w:rPr>
      <w:sz w:val="24"/>
      <w:szCs w:val="24"/>
    </w:rPr>
  </w:style>
  <w:style w:type="character" w:customStyle="1" w:styleId="CommentTextChar">
    <w:name w:val="Comment Text Char"/>
    <w:basedOn w:val="DefaultParagraphFont"/>
    <w:link w:val="CommentText"/>
    <w:uiPriority w:val="99"/>
    <w:semiHidden/>
    <w:rsid w:val="00A60E11"/>
    <w:rPr>
      <w:sz w:val="24"/>
      <w:szCs w:val="24"/>
    </w:rPr>
  </w:style>
  <w:style w:type="paragraph" w:styleId="CommentSubject">
    <w:name w:val="annotation subject"/>
    <w:basedOn w:val="CommentText"/>
    <w:next w:val="CommentText"/>
    <w:link w:val="CommentSubjectChar"/>
    <w:uiPriority w:val="99"/>
    <w:semiHidden/>
    <w:unhideWhenUsed/>
    <w:rsid w:val="00A60E11"/>
    <w:rPr>
      <w:b/>
      <w:bCs/>
      <w:sz w:val="20"/>
      <w:szCs w:val="20"/>
    </w:rPr>
  </w:style>
  <w:style w:type="character" w:customStyle="1" w:styleId="CommentSubjectChar">
    <w:name w:val="Comment Subject Char"/>
    <w:basedOn w:val="CommentTextChar"/>
    <w:link w:val="CommentSubject"/>
    <w:uiPriority w:val="99"/>
    <w:semiHidden/>
    <w:rsid w:val="00A60E11"/>
    <w:rPr>
      <w:b/>
      <w:bCs/>
      <w:sz w:val="20"/>
      <w:szCs w:val="20"/>
    </w:rPr>
  </w:style>
  <w:style w:type="paragraph" w:styleId="DocumentMap">
    <w:name w:val="Document Map"/>
    <w:basedOn w:val="Normal"/>
    <w:link w:val="DocumentMapChar"/>
    <w:uiPriority w:val="99"/>
    <w:semiHidden/>
    <w:unhideWhenUsed/>
    <w:rsid w:val="004306BD"/>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4306BD"/>
    <w:rPr>
      <w:rFonts w:ascii="Lucida Grande" w:hAnsi="Lucida Grande" w:cs="Lucida Grande"/>
      <w:sz w:val="24"/>
      <w:szCs w:val="24"/>
    </w:rPr>
  </w:style>
  <w:style w:type="paragraph" w:styleId="Revision">
    <w:name w:val="Revision"/>
    <w:hidden/>
    <w:uiPriority w:val="99"/>
    <w:semiHidden/>
    <w:rsid w:val="00771156"/>
    <w:pPr>
      <w:spacing w:after="0" w:line="240" w:lineRule="auto"/>
    </w:pPr>
  </w:style>
  <w:style w:type="paragraph" w:styleId="NoSpacing">
    <w:name w:val="No Spacing"/>
    <w:uiPriority w:val="1"/>
    <w:qFormat/>
    <w:rsid w:val="0035524E"/>
    <w:pPr>
      <w:spacing w:after="0" w:line="240" w:lineRule="auto"/>
    </w:pPr>
  </w:style>
  <w:style w:type="character" w:customStyle="1" w:styleId="A6">
    <w:name w:val="A6"/>
    <w:uiPriority w:val="99"/>
    <w:rsid w:val="003B373B"/>
    <w:rPr>
      <w:rFonts w:cs="Helvetica"/>
      <w:color w:val="000000"/>
      <w:sz w:val="20"/>
      <w:szCs w:val="20"/>
    </w:rPr>
  </w:style>
  <w:style w:type="paragraph" w:styleId="Header">
    <w:name w:val="header"/>
    <w:basedOn w:val="Normal"/>
    <w:link w:val="HeaderChar"/>
    <w:uiPriority w:val="99"/>
    <w:unhideWhenUsed/>
    <w:rsid w:val="008D45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5E6"/>
  </w:style>
  <w:style w:type="paragraph" w:styleId="Footer">
    <w:name w:val="footer"/>
    <w:basedOn w:val="Normal"/>
    <w:link w:val="FooterChar"/>
    <w:uiPriority w:val="99"/>
    <w:unhideWhenUsed/>
    <w:rsid w:val="008D4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5E6"/>
  </w:style>
  <w:style w:type="paragraph" w:customStyle="1" w:styleId="Endnote">
    <w:name w:val="Endnote"/>
    <w:basedOn w:val="Normal"/>
    <w:rsid w:val="008D45E6"/>
    <w:pPr>
      <w:autoSpaceDE w:val="0"/>
      <w:autoSpaceDN w:val="0"/>
      <w:adjustRightInd w:val="0"/>
      <w:spacing w:after="120" w:line="320" w:lineRule="atLeast"/>
      <w:jc w:val="both"/>
    </w:pPr>
    <w:rPr>
      <w:rFonts w:ascii="Times New Roman" w:eastAsia="Times New Roman" w:hAnsi="Times New Roman" w:cs="Times New Roman"/>
      <w:sz w:val="24"/>
      <w:szCs w:val="24"/>
    </w:rPr>
  </w:style>
  <w:style w:type="table" w:styleId="TableGrid">
    <w:name w:val="Table Grid"/>
    <w:basedOn w:val="TableNormal"/>
    <w:uiPriority w:val="59"/>
    <w:rsid w:val="00C80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07880">
      <w:bodyDiv w:val="1"/>
      <w:marLeft w:val="0"/>
      <w:marRight w:val="0"/>
      <w:marTop w:val="0"/>
      <w:marBottom w:val="0"/>
      <w:divBdr>
        <w:top w:val="none" w:sz="0" w:space="0" w:color="auto"/>
        <w:left w:val="none" w:sz="0" w:space="0" w:color="auto"/>
        <w:bottom w:val="none" w:sz="0" w:space="0" w:color="auto"/>
        <w:right w:val="none" w:sz="0" w:space="0" w:color="auto"/>
      </w:divBdr>
    </w:div>
    <w:div w:id="483014671">
      <w:bodyDiv w:val="1"/>
      <w:marLeft w:val="0"/>
      <w:marRight w:val="0"/>
      <w:marTop w:val="0"/>
      <w:marBottom w:val="0"/>
      <w:divBdr>
        <w:top w:val="none" w:sz="0" w:space="0" w:color="auto"/>
        <w:left w:val="none" w:sz="0" w:space="0" w:color="auto"/>
        <w:bottom w:val="none" w:sz="0" w:space="0" w:color="auto"/>
        <w:right w:val="none" w:sz="0" w:space="0" w:color="auto"/>
      </w:divBdr>
      <w:divsChild>
        <w:div w:id="1351755562">
          <w:marLeft w:val="0"/>
          <w:marRight w:val="0"/>
          <w:marTop w:val="75"/>
          <w:marBottom w:val="0"/>
          <w:divBdr>
            <w:top w:val="none" w:sz="0" w:space="0" w:color="auto"/>
            <w:left w:val="none" w:sz="0" w:space="0" w:color="auto"/>
            <w:bottom w:val="none" w:sz="0" w:space="0" w:color="auto"/>
            <w:right w:val="none" w:sz="0" w:space="0" w:color="auto"/>
          </w:divBdr>
        </w:div>
        <w:div w:id="2101097079">
          <w:marLeft w:val="0"/>
          <w:marRight w:val="0"/>
          <w:marTop w:val="90"/>
          <w:marBottom w:val="90"/>
          <w:divBdr>
            <w:top w:val="none" w:sz="0" w:space="0" w:color="auto"/>
            <w:left w:val="none" w:sz="0" w:space="0" w:color="auto"/>
            <w:bottom w:val="none" w:sz="0" w:space="0" w:color="auto"/>
            <w:right w:val="none" w:sz="0" w:space="0" w:color="auto"/>
          </w:divBdr>
        </w:div>
      </w:divsChild>
    </w:div>
    <w:div w:id="805121069">
      <w:bodyDiv w:val="1"/>
      <w:marLeft w:val="0"/>
      <w:marRight w:val="0"/>
      <w:marTop w:val="0"/>
      <w:marBottom w:val="0"/>
      <w:divBdr>
        <w:top w:val="none" w:sz="0" w:space="0" w:color="auto"/>
        <w:left w:val="none" w:sz="0" w:space="0" w:color="auto"/>
        <w:bottom w:val="none" w:sz="0" w:space="0" w:color="auto"/>
        <w:right w:val="none" w:sz="0" w:space="0" w:color="auto"/>
      </w:divBdr>
    </w:div>
    <w:div w:id="1045569291">
      <w:bodyDiv w:val="1"/>
      <w:marLeft w:val="0"/>
      <w:marRight w:val="0"/>
      <w:marTop w:val="0"/>
      <w:marBottom w:val="0"/>
      <w:divBdr>
        <w:top w:val="none" w:sz="0" w:space="0" w:color="auto"/>
        <w:left w:val="none" w:sz="0" w:space="0" w:color="auto"/>
        <w:bottom w:val="none" w:sz="0" w:space="0" w:color="auto"/>
        <w:right w:val="none" w:sz="0" w:space="0" w:color="auto"/>
      </w:divBdr>
    </w:div>
    <w:div w:id="1325277523">
      <w:bodyDiv w:val="1"/>
      <w:marLeft w:val="0"/>
      <w:marRight w:val="0"/>
      <w:marTop w:val="0"/>
      <w:marBottom w:val="0"/>
      <w:divBdr>
        <w:top w:val="none" w:sz="0" w:space="0" w:color="auto"/>
        <w:left w:val="none" w:sz="0" w:space="0" w:color="auto"/>
        <w:bottom w:val="none" w:sz="0" w:space="0" w:color="auto"/>
        <w:right w:val="none" w:sz="0" w:space="0" w:color="auto"/>
      </w:divBdr>
    </w:div>
    <w:div w:id="1338464869">
      <w:bodyDiv w:val="1"/>
      <w:marLeft w:val="0"/>
      <w:marRight w:val="0"/>
      <w:marTop w:val="0"/>
      <w:marBottom w:val="0"/>
      <w:divBdr>
        <w:top w:val="none" w:sz="0" w:space="0" w:color="auto"/>
        <w:left w:val="none" w:sz="0" w:space="0" w:color="auto"/>
        <w:bottom w:val="none" w:sz="0" w:space="0" w:color="auto"/>
        <w:right w:val="none" w:sz="0" w:space="0" w:color="auto"/>
      </w:divBdr>
    </w:div>
    <w:div w:id="146488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hoppin@warner.rochester.edu" TargetMode="External"/><Relationship Id="rId13" Type="http://schemas.openxmlformats.org/officeDocument/2006/relationships/hyperlink" Target="https://www.opened.com/" TargetMode="External"/><Relationship Id="rId18" Type="http://schemas.openxmlformats.org/officeDocument/2006/relationships/hyperlink" Target="http://blogs.edweek.org/edweek/curriculum/2016/04/common_core_curricula_teacher_materials.htm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marketbrief.edweek.org/exclusive-data/open-educational-resources-school-districts-increase/" TargetMode="External"/><Relationship Id="rId7" Type="http://schemas.openxmlformats.org/officeDocument/2006/relationships/endnotes" Target="endnotes.xml"/><Relationship Id="rId12" Type="http://schemas.openxmlformats.org/officeDocument/2006/relationships/hyperlink" Target="http://nextgenlearning.org" TargetMode="External"/><Relationship Id="rId17" Type="http://schemas.openxmlformats.org/officeDocument/2006/relationships/hyperlink" Target="http://www2.edc.org/GDI/publications_SR/EffectiveAccessReport.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hronicle.com/article/adaptive-learning-earns-" TargetMode="External"/><Relationship Id="rId20" Type="http://schemas.openxmlformats.org/officeDocument/2006/relationships/hyperlink" Target="http://www.leadcommission.org/news/leaders-discuss-transition-digital-textbook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earsonschool.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tech.ed.gov/open-education/" TargetMode="External"/><Relationship Id="rId23" Type="http://schemas.openxmlformats.org/officeDocument/2006/relationships/hyperlink" Target="https://marketbrief.edweek.org/exclusive-data/remedial-resources-core-academic-needs-driving-k-12-leaders-digital-content-demands/" TargetMode="External"/><Relationship Id="rId10" Type="http://schemas.openxmlformats.org/officeDocument/2006/relationships/hyperlink" Target="http://www.mheducation.com/" TargetMode="External"/><Relationship Id="rId19" Type="http://schemas.openxmlformats.org/officeDocument/2006/relationships/hyperlink" Target="http://www.edweek.org/ew/articles/2016/01/13/data-" TargetMode="External"/><Relationship Id="rId4" Type="http://schemas.openxmlformats.org/officeDocument/2006/relationships/settings" Target="settings.xml"/><Relationship Id="rId9" Type="http://schemas.openxmlformats.org/officeDocument/2006/relationships/hyperlink" Target="https://link.springer.com/article/10.1007/s11858-017-0860-x" TargetMode="External"/><Relationship Id="rId14" Type="http://schemas.openxmlformats.org/officeDocument/2006/relationships/hyperlink" Target="http://www.gooru.org/welcome/" TargetMode="External"/><Relationship Id="rId22" Type="http://schemas.openxmlformats.org/officeDocument/2006/relationships/hyperlink" Target="https://marketbrief.edweek.org/exclusive-data/district-school-leaders-really-want-personalized-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36</Pages>
  <Words>9799</Words>
  <Characters>55856</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University of Rochester</Company>
  <LinksUpToDate>false</LinksUpToDate>
  <CharactersWithSpaces>65524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Choppin, Jeffrey</dc:creator>
  <cp:lastModifiedBy>Choppin, Jeffrey</cp:lastModifiedBy>
  <cp:revision>4</cp:revision>
  <dcterms:created xsi:type="dcterms:W3CDTF">2017-06-16T13:54:00Z</dcterms:created>
  <dcterms:modified xsi:type="dcterms:W3CDTF">2017-06-16T14:03:00Z</dcterms:modified>
</cp:coreProperties>
</file>