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C7" w:rsidRDefault="008940C7" w:rsidP="00367A15">
      <w:pPr>
        <w:tabs>
          <w:tab w:val="left" w:pos="29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Μάθημα 1</w:t>
      </w:r>
    </w:p>
    <w:p w:rsidR="00BA16F9" w:rsidRPr="00367A15" w:rsidRDefault="00367A15" w:rsidP="00367A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8940C7" w:rsidRPr="00367A15">
        <w:rPr>
          <w:rFonts w:ascii="Times New Roman" w:hAnsi="Times New Roman" w:cs="Times New Roman"/>
          <w:b/>
          <w:sz w:val="24"/>
          <w:szCs w:val="24"/>
          <w:u w:val="single"/>
        </w:rPr>
        <w:t>Το μάθημα των Θρησκευτικών στην εκπαίδευση</w:t>
      </w:r>
    </w:p>
    <w:p w:rsidR="00367A15" w:rsidRP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A15">
        <w:rPr>
          <w:rFonts w:ascii="Times New Roman" w:hAnsi="Times New Roman" w:cs="Times New Roman"/>
          <w:sz w:val="24"/>
          <w:szCs w:val="24"/>
        </w:rPr>
        <w:t>Ενστάσεις</w:t>
      </w:r>
    </w:p>
    <w:p w:rsidR="00367A15" w:rsidRP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A15">
        <w:rPr>
          <w:rFonts w:ascii="Times New Roman" w:hAnsi="Times New Roman" w:cs="Times New Roman"/>
          <w:sz w:val="24"/>
          <w:szCs w:val="24"/>
        </w:rPr>
        <w:t>Πολιτισμική κληρονομιά</w:t>
      </w:r>
    </w:p>
    <w:p w:rsidR="00367A15" w:rsidRP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A15">
        <w:rPr>
          <w:rFonts w:ascii="Times New Roman" w:hAnsi="Times New Roman" w:cs="Times New Roman"/>
          <w:sz w:val="24"/>
          <w:szCs w:val="24"/>
        </w:rPr>
        <w:t>Εξανθρωπισμός</w:t>
      </w:r>
    </w:p>
    <w:p w:rsid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A15">
        <w:rPr>
          <w:rFonts w:ascii="Times New Roman" w:hAnsi="Times New Roman" w:cs="Times New Roman"/>
          <w:sz w:val="24"/>
          <w:szCs w:val="24"/>
        </w:rPr>
        <w:t>Υπαρξιακά θέματα</w:t>
      </w:r>
    </w:p>
    <w:p w:rsid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Προσανατολισμός</w:t>
      </w:r>
    </w:p>
    <w:p w:rsid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Όχι κατήχηση (κατηχώ)</w:t>
      </w:r>
    </w:p>
    <w:p w:rsid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Καλλιέργεια προσωπικότητας μαθητών</w:t>
      </w:r>
    </w:p>
    <w:p w:rsid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γνώση της ελληνορθόδοξης παράδοσης δεν είναι προσηλυτισμός</w:t>
      </w:r>
    </w:p>
    <w:p w:rsid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Ιδιοπροσωπία</w:t>
      </w:r>
      <w:proofErr w:type="spellEnd"/>
    </w:p>
    <w:p w:rsid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67A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Huber</w:t>
      </w:r>
      <w:r>
        <w:rPr>
          <w:rFonts w:ascii="Times New Roman" w:hAnsi="Times New Roman" w:cs="Times New Roman"/>
          <w:sz w:val="24"/>
          <w:szCs w:val="24"/>
        </w:rPr>
        <w:t>: Τα Θρησκευτικά είναι τόσο απαραίτητα, όσο και τα Μαθηματικά.</w:t>
      </w:r>
    </w:p>
    <w:p w:rsid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A15" w:rsidRDefault="00367A15" w:rsidP="00367A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A15">
        <w:rPr>
          <w:rFonts w:ascii="Times New Roman" w:hAnsi="Times New Roman" w:cs="Times New Roman"/>
          <w:b/>
          <w:sz w:val="24"/>
          <w:szCs w:val="24"/>
          <w:u w:val="single"/>
        </w:rPr>
        <w:t>2.Ο μαθητής στο μάθημα των Θρησκευτικών</w:t>
      </w:r>
    </w:p>
    <w:p w:rsid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-Κάθε ηλικία έχει την αξία της και τη δικής της λειτουργικότητα</w:t>
      </w:r>
    </w:p>
    <w:p w:rsidR="00367A15" w:rsidRP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-Ηθική ανάπτυξη του παιδιού </w:t>
      </w:r>
      <w:r w:rsidRPr="00367A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Piaget</w:t>
      </w:r>
      <w:r w:rsidRPr="00367A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Kohlberg</w:t>
      </w:r>
      <w:r w:rsidRPr="00367A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Gilligan</w:t>
      </w:r>
      <w:r w:rsidRPr="00367A15">
        <w:rPr>
          <w:rFonts w:ascii="Times New Roman" w:hAnsi="Times New Roman" w:cs="Times New Roman"/>
          <w:sz w:val="24"/>
          <w:szCs w:val="24"/>
        </w:rPr>
        <w:t>)</w:t>
      </w:r>
    </w:p>
    <w:p w:rsid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Κατά ορθόδοξη διδασκαλία 3 στάδια:</w:t>
      </w:r>
    </w:p>
    <w:p w:rsid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1)Αγάπη</w:t>
      </w:r>
    </w:p>
    <w:p w:rsid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2)Αγκαλιάζει όλους τους ανθρώπους</w:t>
      </w:r>
    </w:p>
    <w:p w:rsid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3)Θυσιάζεται για τους άλλους</w:t>
      </w:r>
    </w:p>
    <w:p w:rsidR="00367A15" w:rsidRDefault="00367A15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65FC">
        <w:rPr>
          <w:rFonts w:ascii="Times New Roman" w:hAnsi="Times New Roman" w:cs="Times New Roman"/>
          <w:sz w:val="24"/>
          <w:szCs w:val="24"/>
        </w:rPr>
        <w:t>Θρησκευτική ανάπτυξη του παιδιού</w:t>
      </w:r>
    </w:p>
    <w:p w:rsidR="007E65FC" w:rsidRDefault="007E65F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Oser</w:t>
      </w:r>
      <w:proofErr w:type="spellEnd"/>
      <w:r w:rsidRPr="007E65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ετερονομία</w:t>
      </w:r>
      <w:r w:rsidRPr="007E65F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7E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7E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Pr="007E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αυτοκαθορισμός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αυτονομία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διυποκειμενικότητα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επικοινωνία – αλληλεγγύη </w:t>
      </w:r>
    </w:p>
    <w:p w:rsidR="007E65FC" w:rsidRDefault="007E65F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5FC" w:rsidRDefault="007E65F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5FC">
        <w:rPr>
          <w:rFonts w:ascii="Times New Roman" w:hAnsi="Times New Roman" w:cs="Times New Roman"/>
          <w:b/>
          <w:sz w:val="24"/>
          <w:szCs w:val="24"/>
          <w:u w:val="single"/>
        </w:rPr>
        <w:t xml:space="preserve">3.Αλλαγές που διακρίνουν </w:t>
      </w:r>
      <w:proofErr w:type="spellStart"/>
      <w:r w:rsidRPr="007E65FC">
        <w:rPr>
          <w:rFonts w:ascii="Times New Roman" w:hAnsi="Times New Roman" w:cs="Times New Roman"/>
          <w:b/>
          <w:sz w:val="24"/>
          <w:szCs w:val="24"/>
          <w:u w:val="single"/>
        </w:rPr>
        <w:t>μ.π.η</w:t>
      </w:r>
      <w:proofErr w:type="spellEnd"/>
      <w:r w:rsidRPr="007E65F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E65FC" w:rsidRDefault="007E65F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-Συμμετοχή σε ομάδες συνομηλίκων</w:t>
      </w:r>
    </w:p>
    <w:p w:rsidR="007E65FC" w:rsidRDefault="007E65F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-Ηθική χρυσού κανόνα</w:t>
      </w:r>
    </w:p>
    <w:p w:rsidR="007E65FC" w:rsidRDefault="007E65F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-Αυξημένη μνημονική ικανότητα</w:t>
      </w:r>
    </w:p>
    <w:p w:rsidR="007E65FC" w:rsidRDefault="007E65F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-Στρατηγικές ανάκλησης στη μνήμη</w:t>
      </w:r>
    </w:p>
    <w:p w:rsidR="007E65FC" w:rsidRDefault="007E65F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-Λογική ταξινόμηση</w:t>
      </w:r>
    </w:p>
    <w:p w:rsidR="007E65FC" w:rsidRDefault="007E65F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-Μείωση εγωκεντρισμού</w:t>
      </w:r>
    </w:p>
    <w:p w:rsidR="006E1309" w:rsidRDefault="006E1309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-Συγκεκριμένη θρησκευτική αντίληψη (από 7/8 μέχρι 13/14 ετών)</w:t>
      </w:r>
    </w:p>
    <w:p w:rsidR="006E1309" w:rsidRDefault="006E1309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-Η πρώτη εμφάνιση των συλλογισμών</w:t>
      </w:r>
    </w:p>
    <w:p w:rsidR="006E1309" w:rsidRDefault="006E1309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-Η σκέψη συστηματική και αντιστρέψιμη</w:t>
      </w:r>
    </w:p>
    <w:p w:rsidR="006E1309" w:rsidRDefault="006E1309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-Οι θρησκευτικές έννοιες έχουν για το παιδί νόημα υλικό και φυσικό</w:t>
      </w:r>
    </w:p>
    <w:p w:rsidR="006E1309" w:rsidRDefault="006E1309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-Ενδιάμεση βαθμίδα μεταξύ συγκεκριμένης και αφηρημένης θρησκευτικής σκέψης</w:t>
      </w:r>
      <w:r w:rsidR="00355AB9">
        <w:rPr>
          <w:rFonts w:ascii="Times New Roman" w:hAnsi="Times New Roman" w:cs="Times New Roman"/>
          <w:sz w:val="24"/>
          <w:szCs w:val="24"/>
        </w:rPr>
        <w:t xml:space="preserve"> (από 11 έως 13/14 ετών)</w:t>
      </w:r>
    </w:p>
    <w:p w:rsidR="006E1309" w:rsidRDefault="00355AB9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-Βαθμιαία κίνηση προς αφηρημένη θρησκευτική σκέψη</w:t>
      </w:r>
    </w:p>
    <w:p w:rsidR="00C12810" w:rsidRDefault="00C12810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810" w:rsidRDefault="00C12810" w:rsidP="00367A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2810">
        <w:rPr>
          <w:rFonts w:ascii="Times New Roman" w:hAnsi="Times New Roman" w:cs="Times New Roman"/>
          <w:b/>
          <w:sz w:val="24"/>
          <w:szCs w:val="24"/>
          <w:u w:val="single"/>
        </w:rPr>
        <w:t>4.Η εικόνα του Θεού διέρχεται τα εξής στάδια:</w:t>
      </w:r>
    </w:p>
    <w:p w:rsidR="00C12810" w:rsidRDefault="00C12810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1</w:t>
      </w:r>
      <w:r w:rsidRPr="00C1281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έτος: όχι εικόνα Θεού</w:t>
      </w:r>
    </w:p>
    <w:p w:rsidR="00C12810" w:rsidRDefault="00C12810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2</w:t>
      </w:r>
      <w:r w:rsidRPr="00C1281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-3</w:t>
      </w:r>
      <w:r w:rsidRPr="00C1281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έτος: αρχή παιδικής προσευχής</w:t>
      </w:r>
    </w:p>
    <w:p w:rsidR="00C12810" w:rsidRDefault="00C12810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3</w:t>
      </w:r>
      <w:r w:rsidRPr="00C1281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Pr="00C1281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έτος: αίσθηση του κόσμου, πλήρης εξάρτηση από το περιβάλλον</w:t>
      </w:r>
    </w:p>
    <w:p w:rsidR="00C12810" w:rsidRDefault="00C12810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Δ) 4</w:t>
      </w:r>
      <w:r w:rsidRPr="00C1281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-5</w:t>
      </w:r>
      <w:r w:rsidRPr="00C1281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έτος: Θεός = δημιουργός του παντός</w:t>
      </w:r>
    </w:p>
    <w:p w:rsidR="00C12810" w:rsidRDefault="00C12810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Ε) 6</w:t>
      </w:r>
      <w:r w:rsidRPr="00C1281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–άνω: Θεός = δημιουργική αιτία των πάντων</w:t>
      </w:r>
    </w:p>
    <w:p w:rsidR="00C12810" w:rsidRDefault="00C12810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Αυτοαντίληψη π.</w:t>
      </w:r>
    </w:p>
    <w:p w:rsidR="00C12810" w:rsidRDefault="00C12810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Ερωτήματα</w:t>
      </w:r>
    </w:p>
    <w:p w:rsidR="00C12810" w:rsidRDefault="00C12810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Ωριμότητα- εμπειρία-πειθώ-κριτική διεργασία</w:t>
      </w:r>
    </w:p>
    <w:p w:rsidR="00C12810" w:rsidRDefault="00C12810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Ανταπόκριση</w:t>
      </w:r>
      <w:r w:rsidRPr="00C1281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Ελπίδες και προσδοκίες μαθητών</w:t>
      </w:r>
    </w:p>
    <w:p w:rsidR="00C12810" w:rsidRDefault="00C12810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810" w:rsidRDefault="006136D9" w:rsidP="00367A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6D9">
        <w:rPr>
          <w:rFonts w:ascii="Times New Roman" w:hAnsi="Times New Roman" w:cs="Times New Roman"/>
          <w:b/>
          <w:sz w:val="24"/>
          <w:szCs w:val="24"/>
          <w:u w:val="single"/>
        </w:rPr>
        <w:t>5.Ο δάσκαλος στο μάθημα των Θρησκευτικών</w:t>
      </w:r>
    </w:p>
    <w:p w:rsidR="006136D9" w:rsidRDefault="006136D9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-Βίωμα</w:t>
      </w:r>
    </w:p>
    <w:p w:rsidR="006136D9" w:rsidRDefault="006136D9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-Γνώσεις- συναισθηματική πληρότητα –διδακτική ικανότητα</w:t>
      </w:r>
    </w:p>
    <w:p w:rsidR="006136D9" w:rsidRDefault="006136D9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-Διακονία</w:t>
      </w:r>
    </w:p>
    <w:p w:rsidR="006136D9" w:rsidRDefault="006136D9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Εγκύμονες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ψυχών</w:t>
      </w:r>
    </w:p>
    <w:p w:rsidR="006136D9" w:rsidRDefault="006136D9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-Αγάπη</w:t>
      </w:r>
      <w:r w:rsidRPr="006136D9">
        <w:rPr>
          <w:rFonts w:ascii="Times New Roman" w:hAnsi="Times New Roman" w:cs="Times New Roman"/>
          <w:sz w:val="24"/>
          <w:szCs w:val="24"/>
        </w:rPr>
        <w:sym w:font="Wingdings" w:char="F0E0"/>
      </w:r>
      <w:r w:rsidR="00A561F7">
        <w:rPr>
          <w:rFonts w:ascii="Times New Roman" w:hAnsi="Times New Roman" w:cs="Times New Roman"/>
          <w:sz w:val="24"/>
          <w:szCs w:val="24"/>
        </w:rPr>
        <w:t>δουλειά και μαθητή (αυθεντία και διάλογος)</w:t>
      </w:r>
    </w:p>
    <w:p w:rsidR="00A561F7" w:rsidRDefault="00A561F7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Αντιμετώπιση οξύτητας μαθητών</w:t>
      </w:r>
    </w:p>
    <w:p w:rsidR="0062426C" w:rsidRDefault="0062426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426C" w:rsidRDefault="0062426C" w:rsidP="00367A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26C">
        <w:rPr>
          <w:rFonts w:ascii="Times New Roman" w:hAnsi="Times New Roman" w:cs="Times New Roman"/>
          <w:b/>
          <w:sz w:val="24"/>
          <w:szCs w:val="24"/>
          <w:u w:val="single"/>
        </w:rPr>
        <w:t>6.Οι βασικότερες αρχές στο Μ.Θ.</w:t>
      </w:r>
    </w:p>
    <w:p w:rsidR="0062426C" w:rsidRDefault="0062426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1)Η αρχή της συμφωνίας προς το σκοπό ή τους στόχους</w:t>
      </w:r>
    </w:p>
    <w:p w:rsidR="0062426C" w:rsidRDefault="0062426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2)Η αρχή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παιδοκεντρικότητας</w:t>
      </w:r>
      <w:proofErr w:type="spellEnd"/>
    </w:p>
    <w:p w:rsidR="0062426C" w:rsidRDefault="0062426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3)Η αρχή της επικοινωνίας</w:t>
      </w:r>
    </w:p>
    <w:p w:rsidR="0062426C" w:rsidRDefault="0062426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4)Η αρχή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συνολικότητας</w:t>
      </w:r>
      <w:proofErr w:type="spellEnd"/>
    </w:p>
    <w:p w:rsidR="0062426C" w:rsidRDefault="0062426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5)Η αρχή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εποτείας</w:t>
      </w:r>
      <w:proofErr w:type="spellEnd"/>
    </w:p>
    <w:p w:rsidR="0062426C" w:rsidRDefault="0062426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6)Η αρχή της οικονομίας</w:t>
      </w:r>
    </w:p>
    <w:p w:rsidR="0062426C" w:rsidRDefault="0062426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7)Η αρχή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βιωματικότητας</w:t>
      </w:r>
      <w:proofErr w:type="spellEnd"/>
    </w:p>
    <w:p w:rsidR="0062426C" w:rsidRDefault="0062426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8)Η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εκκλησιοκεντρική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αρχή</w:t>
      </w:r>
      <w:bookmarkStart w:id="0" w:name="_GoBack"/>
      <w:bookmarkEnd w:id="0"/>
    </w:p>
    <w:p w:rsidR="0062426C" w:rsidRDefault="0062426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426C" w:rsidRPr="0062426C" w:rsidRDefault="0062426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309" w:rsidRPr="006E1309" w:rsidRDefault="006E1309" w:rsidP="00367A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5FC" w:rsidRPr="007E65FC" w:rsidRDefault="007E65FC" w:rsidP="00367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A15" w:rsidRPr="007E65FC" w:rsidRDefault="00367A15" w:rsidP="00367A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A15" w:rsidRPr="007E65FC" w:rsidRDefault="00367A15" w:rsidP="00367A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0C7" w:rsidRPr="007E65FC" w:rsidRDefault="008940C7" w:rsidP="00894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40C7" w:rsidRPr="007E65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CA"/>
    <w:rsid w:val="00355AB9"/>
    <w:rsid w:val="00367A15"/>
    <w:rsid w:val="006136D9"/>
    <w:rsid w:val="0062426C"/>
    <w:rsid w:val="006E1309"/>
    <w:rsid w:val="007E65FC"/>
    <w:rsid w:val="008940C7"/>
    <w:rsid w:val="00A561F7"/>
    <w:rsid w:val="00BA16F9"/>
    <w:rsid w:val="00C12810"/>
    <w:rsid w:val="00FA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2014-02-17T14:44:00Z</dcterms:created>
  <dcterms:modified xsi:type="dcterms:W3CDTF">2014-02-17T15:28:00Z</dcterms:modified>
</cp:coreProperties>
</file>