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5B" w:rsidRDefault="00770283">
      <w:r>
        <w:t>Διδακτική της Λογοτεχνίας</w:t>
      </w:r>
    </w:p>
    <w:p w:rsidR="00770283" w:rsidRDefault="00770283"/>
    <w:p w:rsidR="00770283" w:rsidRDefault="00770283">
      <w:r>
        <w:t>Βασική Βιβλιογραφία</w:t>
      </w:r>
    </w:p>
    <w:p w:rsidR="00341476" w:rsidRDefault="00341476"/>
    <w:p w:rsidR="00341476" w:rsidRPr="00E71400" w:rsidRDefault="000402CD">
      <w:r w:rsidRPr="009F52FC">
        <w:rPr>
          <w:i/>
        </w:rPr>
        <w:t xml:space="preserve">Συνέδριο του Σεριζί. </w:t>
      </w:r>
      <w:r w:rsidR="00341476" w:rsidRPr="009F52FC">
        <w:rPr>
          <w:i/>
        </w:rPr>
        <w:t>Η διδασκαλία της λογοτεχνίας</w:t>
      </w:r>
      <w:r w:rsidR="00341476">
        <w:t>,</w:t>
      </w:r>
      <w:r>
        <w:t xml:space="preserve"> (1981).</w:t>
      </w:r>
      <w:r w:rsidR="00341476">
        <w:t xml:space="preserve"> μτφ. Ι.</w:t>
      </w:r>
      <w:r w:rsidR="00341476" w:rsidRPr="00341476">
        <w:t xml:space="preserve"> </w:t>
      </w:r>
      <w:r w:rsidR="00341476">
        <w:t>Ν.</w:t>
      </w:r>
      <w:r w:rsidR="00341476" w:rsidRPr="000402CD">
        <w:t xml:space="preserve"> </w:t>
      </w:r>
      <w:r w:rsidR="00341476">
        <w:t>Βασιλαράκης, Αθήνα</w:t>
      </w:r>
      <w:r w:rsidR="00341476" w:rsidRPr="00341476">
        <w:t xml:space="preserve">: </w:t>
      </w:r>
      <w:r w:rsidR="00341476">
        <w:t>Επικαιρότητα</w:t>
      </w:r>
      <w:r w:rsidR="00E71400" w:rsidRPr="00E71400">
        <w:t>.</w:t>
      </w:r>
    </w:p>
    <w:p w:rsidR="00330172" w:rsidRPr="00E71400" w:rsidRDefault="00341476" w:rsidP="0034147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Αποστολίδου, Βενετία &amp; Ελένη Χοντολίδου επιμ. (1999). </w:t>
      </w:r>
      <w:r>
        <w:rPr>
          <w:rFonts w:ascii="Calibri" w:eastAsia="Calibri" w:hAnsi="Calibri" w:cs="Times New Roman"/>
          <w:i/>
          <w:iCs/>
        </w:rPr>
        <w:t>Λογοτεχνία και εκπαίδευση</w:t>
      </w:r>
      <w:r>
        <w:rPr>
          <w:rFonts w:ascii="Calibri" w:eastAsia="Calibri" w:hAnsi="Calibri" w:cs="Times New Roman"/>
        </w:rPr>
        <w:t>. Αθήνα: τυπωθήτω</w:t>
      </w:r>
      <w:r>
        <w:rPr>
          <w:rFonts w:ascii="Calibri" w:eastAsia="Calibri" w:hAnsi="Calibri" w:cs="Times New Roman"/>
        </w:rPr>
        <w:sym w:font="Symbol" w:char="F02D"/>
      </w:r>
      <w:r>
        <w:rPr>
          <w:rFonts w:ascii="Calibri" w:eastAsia="Calibri" w:hAnsi="Calibri" w:cs="Times New Roman"/>
        </w:rPr>
        <w:t xml:space="preserve">Γιώργος Δαρδανός.  </w:t>
      </w:r>
    </w:p>
    <w:p w:rsidR="00330172" w:rsidRPr="00D428AA" w:rsidRDefault="00330172" w:rsidP="00330172">
      <w:pPr>
        <w:tabs>
          <w:tab w:val="left" w:pos="709"/>
          <w:tab w:val="left" w:pos="980"/>
        </w:tabs>
        <w:ind w:left="700" w:hanging="700"/>
      </w:pPr>
      <w:r>
        <w:rPr>
          <w:rFonts w:ascii="Calibri" w:eastAsia="Calibri" w:hAnsi="Calibri" w:cs="Times New Roman"/>
        </w:rPr>
        <w:t xml:space="preserve"> </w:t>
      </w:r>
      <w:r w:rsidR="00341476">
        <w:rPr>
          <w:rFonts w:ascii="Calibri" w:eastAsia="Calibri" w:hAnsi="Calibri" w:cs="Times New Roman"/>
        </w:rPr>
        <w:t>Αποστολίδου,</w:t>
      </w:r>
      <w:r w:rsidR="00E71400">
        <w:rPr>
          <w:rFonts w:ascii="Calibri" w:eastAsia="Calibri" w:hAnsi="Calibri" w:cs="Times New Roman"/>
        </w:rPr>
        <w:t xml:space="preserve"> Βενετία,</w:t>
      </w:r>
      <w:r w:rsidR="00341476">
        <w:rPr>
          <w:rFonts w:ascii="Calibri" w:eastAsia="Calibri" w:hAnsi="Calibri" w:cs="Times New Roman"/>
        </w:rPr>
        <w:t xml:space="preserve"> Βικτωρία Καπλάνη και Ελένη Χοντολίδου (επιμ)</w:t>
      </w:r>
      <w:r w:rsidR="00341476">
        <w:t xml:space="preserve"> </w:t>
      </w:r>
      <w:r w:rsidR="00341476">
        <w:rPr>
          <w:rFonts w:ascii="Calibri" w:eastAsia="Calibri" w:hAnsi="Calibri" w:cs="Times New Roman"/>
        </w:rPr>
        <w:t xml:space="preserve">(2000). </w:t>
      </w:r>
      <w:r>
        <w:rPr>
          <w:rFonts w:ascii="Calibri" w:eastAsia="Calibri" w:hAnsi="Calibri" w:cs="Times New Roman"/>
          <w:i/>
          <w:iCs/>
        </w:rPr>
        <w:t>Διαβάζοντας λογοτεχνία στο σχολείο: μια νέα πρόταση διδασκαλίας /</w:t>
      </w:r>
      <w:r>
        <w:rPr>
          <w:rFonts w:ascii="Calibri" w:eastAsia="Calibri" w:hAnsi="Calibri" w:cs="Times New Roman"/>
        </w:rPr>
        <w:t xml:space="preserve"> Βενετία Αθήνα: τυπωθήτω–Γιώργος Δαρδανός</w:t>
      </w:r>
      <w:r w:rsidR="00341476" w:rsidRPr="00341476">
        <w:t>.</w:t>
      </w:r>
      <w:r>
        <w:t xml:space="preserve"> </w:t>
      </w:r>
    </w:p>
    <w:p w:rsidR="000402CD" w:rsidRPr="00D428AA" w:rsidRDefault="000402CD" w:rsidP="000402CD">
      <w:pPr>
        <w:tabs>
          <w:tab w:val="left" w:pos="709"/>
          <w:tab w:val="left" w:pos="980"/>
        </w:tabs>
        <w:ind w:left="700" w:hanging="700"/>
      </w:pPr>
      <w:r>
        <w:t xml:space="preserve">Αναγνωστοπούλου Δ. (2002). </w:t>
      </w:r>
      <w:r w:rsidRPr="009F52FC">
        <w:rPr>
          <w:i/>
        </w:rPr>
        <w:t>Λογοτεχνική πρόσληψη στην Προσχολική και Πρωτοβάθμια Εκπαίδευση</w:t>
      </w:r>
      <w:r>
        <w:t>, Αθήνα</w:t>
      </w:r>
      <w:r w:rsidRPr="000402CD">
        <w:t>:</w:t>
      </w:r>
      <w:r>
        <w:t xml:space="preserve"> Πατάκης.</w:t>
      </w:r>
    </w:p>
    <w:p w:rsidR="008F4879" w:rsidRPr="00D428AA" w:rsidRDefault="008F4879" w:rsidP="008F4879">
      <w:pPr>
        <w:tabs>
          <w:tab w:val="left" w:pos="709"/>
          <w:tab w:val="left" w:pos="980"/>
        </w:tabs>
        <w:ind w:left="700" w:hanging="700"/>
      </w:pPr>
      <w:r>
        <w:t xml:space="preserve">Φρυδάκη, </w:t>
      </w:r>
      <w:r w:rsidR="00C235FB">
        <w:t xml:space="preserve">Ε.(2003). </w:t>
      </w:r>
      <w:r w:rsidRPr="009F52FC">
        <w:rPr>
          <w:i/>
        </w:rPr>
        <w:t>Η θεωρία της λογοτεχνίας στην πράξη της διδασκαλίας</w:t>
      </w:r>
      <w:r>
        <w:t>, Αθήνα</w:t>
      </w:r>
      <w:r w:rsidRPr="00D428AA">
        <w:t xml:space="preserve">: </w:t>
      </w:r>
      <w:r>
        <w:t>Εκδόσεις Κριτική</w:t>
      </w:r>
      <w:r w:rsidRPr="00D428AA">
        <w:t>.</w:t>
      </w:r>
      <w:r>
        <w:t xml:space="preserve"> </w:t>
      </w:r>
    </w:p>
    <w:p w:rsidR="00D428AA" w:rsidRDefault="00D428AA" w:rsidP="008F4879">
      <w:pPr>
        <w:tabs>
          <w:tab w:val="left" w:pos="709"/>
          <w:tab w:val="left" w:pos="980"/>
        </w:tabs>
        <w:ind w:left="700" w:hanging="700"/>
        <w:rPr>
          <w:lang w:val="en-US"/>
        </w:rPr>
      </w:pPr>
      <w:r>
        <w:t>Πρακτικά Συνεδρίου,</w:t>
      </w:r>
      <w:r w:rsidR="00FA2171" w:rsidRPr="00FA2171">
        <w:t xml:space="preserve"> </w:t>
      </w:r>
      <w:r w:rsidR="00FA2171">
        <w:t xml:space="preserve">(2007). </w:t>
      </w:r>
      <w:r>
        <w:t xml:space="preserve"> </w:t>
      </w:r>
      <w:r w:rsidRPr="00FA2171">
        <w:rPr>
          <w:i/>
        </w:rPr>
        <w:t>Η παιδική λογοτεχνία στην εκπαίδευση</w:t>
      </w:r>
      <w:r>
        <w:t xml:space="preserve">, (επιμ.) Ελένη Α. Ηλία, Βόλος </w:t>
      </w:r>
      <w:r w:rsidRPr="00D428AA">
        <w:t xml:space="preserve">: </w:t>
      </w:r>
      <w:r>
        <w:t xml:space="preserve">Εκδόσεις Εργαστηρίου Λόγου και Πολιτισμού Πανεπιστημίου Θεσσαλίας. </w:t>
      </w:r>
    </w:p>
    <w:p w:rsidR="00D428AA" w:rsidRPr="00D428AA" w:rsidRDefault="00D428AA" w:rsidP="008F4879">
      <w:pPr>
        <w:tabs>
          <w:tab w:val="left" w:pos="709"/>
          <w:tab w:val="left" w:pos="980"/>
        </w:tabs>
        <w:ind w:left="700" w:hanging="700"/>
      </w:pPr>
      <w:r>
        <w:t xml:space="preserve">Πρακτικά, </w:t>
      </w:r>
      <w:r w:rsidR="00FA2171">
        <w:t xml:space="preserve">(2007). </w:t>
      </w:r>
      <w:r w:rsidRPr="00FA2171">
        <w:rPr>
          <w:i/>
        </w:rPr>
        <w:t>Η Παιδαγωγική και Διδακτική Αξιοποίηση του Παραμυθιού</w:t>
      </w:r>
      <w:r>
        <w:t>, (Επιμέλεια Κων. Δ. Μαλαφάντης-Στέφανος Κούτρας, Αθήνα</w:t>
      </w:r>
      <w:r w:rsidRPr="00FA2171">
        <w:t>:</w:t>
      </w:r>
      <w:r>
        <w:t xml:space="preserve"> Γρηγόρης.</w:t>
      </w:r>
    </w:p>
    <w:p w:rsidR="00E21B99" w:rsidRPr="000402CD" w:rsidRDefault="00E21B99" w:rsidP="000402CD">
      <w:pPr>
        <w:tabs>
          <w:tab w:val="left" w:pos="709"/>
          <w:tab w:val="left" w:pos="980"/>
        </w:tabs>
        <w:ind w:left="700" w:hanging="700"/>
      </w:pPr>
      <w:r>
        <w:t xml:space="preserve">Πρακτικά Συνεδρίου, </w:t>
      </w:r>
      <w:r w:rsidRPr="00E71400">
        <w:rPr>
          <w:i/>
        </w:rPr>
        <w:t>Ελληνική Παιδική-Νεανική Λογοτεχνία. Ιστορία, Κριτική, Διδασκαλία</w:t>
      </w:r>
      <w:r>
        <w:t>,</w:t>
      </w:r>
      <w:r w:rsidRPr="00E21B99">
        <w:t xml:space="preserve"> </w:t>
      </w:r>
      <w:r>
        <w:t>(2013). Εισαγωγή-Επιστημονική επιμέλεια, Αλέξανδρος Ν. Ακριτόπουλος,</w:t>
      </w:r>
      <w:r w:rsidRPr="00E21B99">
        <w:t xml:space="preserve"> </w:t>
      </w:r>
      <w:r>
        <w:t>Αθήνα</w:t>
      </w:r>
      <w:r w:rsidRPr="009F52FC">
        <w:t xml:space="preserve">: </w:t>
      </w:r>
      <w:r>
        <w:t xml:space="preserve">  Ηρόδοτος</w:t>
      </w:r>
      <w:r w:rsidR="00E71400">
        <w:t>.</w:t>
      </w:r>
      <w:r>
        <w:t xml:space="preserve"> </w:t>
      </w:r>
    </w:p>
    <w:p w:rsidR="00341476" w:rsidRDefault="00530E2D" w:rsidP="00330172">
      <w:pPr>
        <w:tabs>
          <w:tab w:val="left" w:pos="709"/>
          <w:tab w:val="left" w:pos="980"/>
        </w:tabs>
        <w:ind w:left="700" w:hanging="700"/>
      </w:pPr>
      <w:r>
        <w:t>Πρακτικά Συνεδρίου</w:t>
      </w:r>
      <w:r w:rsidRPr="00530E2D">
        <w:t>,</w:t>
      </w:r>
      <w:r w:rsidRPr="00530E2D">
        <w:rPr>
          <w:i/>
        </w:rPr>
        <w:t xml:space="preserve"> </w:t>
      </w:r>
      <w:r w:rsidR="00341476" w:rsidRPr="009F52FC">
        <w:rPr>
          <w:i/>
          <w:lang w:val="en-US"/>
        </w:rPr>
        <w:t>H</w:t>
      </w:r>
      <w:r w:rsidR="00341476" w:rsidRPr="009F52FC">
        <w:rPr>
          <w:i/>
        </w:rPr>
        <w:t xml:space="preserve"> δύναμη</w:t>
      </w:r>
      <w:r w:rsidR="000402CD" w:rsidRPr="009F52FC">
        <w:rPr>
          <w:i/>
        </w:rPr>
        <w:t xml:space="preserve"> </w:t>
      </w:r>
      <w:r w:rsidR="00341476" w:rsidRPr="009F52FC">
        <w:rPr>
          <w:i/>
        </w:rPr>
        <w:t xml:space="preserve">της </w:t>
      </w:r>
      <w:r w:rsidR="009F52FC">
        <w:rPr>
          <w:i/>
        </w:rPr>
        <w:t>Λογοτεχνίας. Διδακτικές</w:t>
      </w:r>
      <w:r w:rsidRPr="00530E2D">
        <w:rPr>
          <w:i/>
        </w:rPr>
        <w:t xml:space="preserve"> </w:t>
      </w:r>
      <w:r w:rsidR="00341476" w:rsidRPr="009F52FC">
        <w:rPr>
          <w:i/>
        </w:rPr>
        <w:t>προσεγγίσεις-Αξιοποίηση διδακτικού υλικού (Δημοτικό-Γυμνάσιο-Λύκειο)</w:t>
      </w:r>
      <w:r w:rsidR="00341476">
        <w:t>,</w:t>
      </w:r>
      <w:r w:rsidR="00B3532B" w:rsidRPr="00B3532B">
        <w:t xml:space="preserve"> (2013)</w:t>
      </w:r>
      <w:r w:rsidR="000402CD">
        <w:t>.</w:t>
      </w:r>
      <w:r w:rsidR="00341476">
        <w:t xml:space="preserve"> Εισαγωγή-Επιστημονική επιμέλεια, Βίκυ Πάτσιου</w:t>
      </w:r>
      <w:r w:rsidR="000402CD">
        <w:t xml:space="preserve"> </w:t>
      </w:r>
      <w:r w:rsidR="00341476">
        <w:t>-Τζίνα Καλογήρου,</w:t>
      </w:r>
      <w:r w:rsidR="000402CD">
        <w:t xml:space="preserve"> Αθήνα</w:t>
      </w:r>
      <w:r w:rsidR="000402CD" w:rsidRPr="009F52FC">
        <w:t>:</w:t>
      </w:r>
      <w:r w:rsidR="00341476">
        <w:t xml:space="preserve"> </w:t>
      </w:r>
      <w:r w:rsidR="00341476">
        <w:rPr>
          <w:lang w:val="en-US"/>
        </w:rPr>
        <w:t>Gutenberg</w:t>
      </w:r>
      <w:r w:rsidR="00341476" w:rsidRPr="00341476">
        <w:t>.</w:t>
      </w:r>
    </w:p>
    <w:p w:rsidR="00D428AA" w:rsidRDefault="00D428AA" w:rsidP="00330172">
      <w:pPr>
        <w:tabs>
          <w:tab w:val="left" w:pos="709"/>
          <w:tab w:val="left" w:pos="980"/>
        </w:tabs>
        <w:ind w:left="700" w:hanging="700"/>
      </w:pPr>
      <w:r>
        <w:t>Έλενα Αρτζανίδου</w:t>
      </w:r>
      <w:r w:rsidR="00FA2171">
        <w:t xml:space="preserve"> </w:t>
      </w:r>
      <w:r>
        <w:t>-</w:t>
      </w:r>
      <w:r w:rsidR="00FA2171">
        <w:t xml:space="preserve"> </w:t>
      </w:r>
      <w:r>
        <w:t>Δημήτρης Γουλής</w:t>
      </w:r>
      <w:r w:rsidR="00FA2171">
        <w:t xml:space="preserve"> </w:t>
      </w:r>
      <w:r>
        <w:t>-</w:t>
      </w:r>
      <w:r w:rsidR="00FA2171">
        <w:t xml:space="preserve"> </w:t>
      </w:r>
      <w:r>
        <w:t>Σταύρος</w:t>
      </w:r>
      <w:r w:rsidR="00C235FB">
        <w:t>-</w:t>
      </w:r>
      <w:r>
        <w:t>Γρόσδος</w:t>
      </w:r>
      <w:r w:rsidR="00FA2171">
        <w:t xml:space="preserve"> </w:t>
      </w:r>
      <w:r>
        <w:t>-</w:t>
      </w:r>
      <w:r w:rsidR="00FA2171">
        <w:t xml:space="preserve"> </w:t>
      </w:r>
      <w:r>
        <w:t xml:space="preserve">Ανδρέας Καρακίτσιος, </w:t>
      </w:r>
      <w:r w:rsidRPr="00FA2171">
        <w:rPr>
          <w:i/>
        </w:rPr>
        <w:t>Παιχνίδια Φιλαναγνωσίας και Αναγνωστικές</w:t>
      </w:r>
      <w:r w:rsidR="00C235FB" w:rsidRPr="00FA2171">
        <w:rPr>
          <w:i/>
        </w:rPr>
        <w:t xml:space="preserve"> Εμψυχώσεις,</w:t>
      </w:r>
      <w:r w:rsidR="00C235FB">
        <w:t xml:space="preserve"> Αθήνα</w:t>
      </w:r>
      <w:r w:rsidR="00C235FB" w:rsidRPr="009F52FC">
        <w:t>:</w:t>
      </w:r>
      <w:r w:rsidR="00C235FB">
        <w:t xml:space="preserve"> </w:t>
      </w:r>
      <w:r w:rsidR="00C235FB">
        <w:rPr>
          <w:lang w:val="en-US"/>
        </w:rPr>
        <w:t>Gutenberg</w:t>
      </w:r>
      <w:r w:rsidR="00C235FB">
        <w:t>.</w:t>
      </w:r>
    </w:p>
    <w:p w:rsidR="00C235FB" w:rsidRDefault="00C235FB" w:rsidP="00330172">
      <w:pPr>
        <w:tabs>
          <w:tab w:val="left" w:pos="709"/>
          <w:tab w:val="left" w:pos="980"/>
        </w:tabs>
        <w:ind w:left="700" w:hanging="700"/>
      </w:pPr>
      <w:r>
        <w:t>Γ. Παπαντωνάκης, Η. Αθανασιάδης, Μ. Καπλάνογλου, Δ. Πολίτης, (2010</w:t>
      </w:r>
      <w:r w:rsidRPr="00C235FB">
        <w:rPr>
          <w:i/>
        </w:rPr>
        <w:t>). Οι ιδέες των παιδιών για την Παιδική Λογοτεχνία</w:t>
      </w:r>
      <w:r>
        <w:t>, Εκδόσεις Τόπος.</w:t>
      </w:r>
    </w:p>
    <w:p w:rsidR="00C235FB" w:rsidRPr="00D428AA" w:rsidRDefault="00C235FB" w:rsidP="00C235FB">
      <w:pPr>
        <w:tabs>
          <w:tab w:val="left" w:pos="709"/>
          <w:tab w:val="left" w:pos="980"/>
        </w:tabs>
        <w:ind w:left="700" w:hanging="700"/>
      </w:pPr>
      <w:r>
        <w:t xml:space="preserve">Φρυδάκη, Ε. (2009).  </w:t>
      </w:r>
      <w:r w:rsidRPr="009F52FC">
        <w:rPr>
          <w:i/>
        </w:rPr>
        <w:t xml:space="preserve">Η </w:t>
      </w:r>
      <w:r>
        <w:rPr>
          <w:i/>
        </w:rPr>
        <w:t>διδασκαλία στην τομή της μετανεωτερικής σκέψης</w:t>
      </w:r>
      <w:r>
        <w:t>, Αθήνα</w:t>
      </w:r>
      <w:r w:rsidRPr="00D428AA">
        <w:t xml:space="preserve">: </w:t>
      </w:r>
      <w:r>
        <w:t>Εκδόσεις Κριτική</w:t>
      </w:r>
      <w:r w:rsidRPr="00D428AA">
        <w:t>.</w:t>
      </w:r>
      <w:r>
        <w:t xml:space="preserve"> </w:t>
      </w:r>
    </w:p>
    <w:p w:rsidR="00C235FB" w:rsidRPr="00C235FB" w:rsidRDefault="00C235FB" w:rsidP="00330172">
      <w:pPr>
        <w:tabs>
          <w:tab w:val="left" w:pos="709"/>
          <w:tab w:val="left" w:pos="980"/>
        </w:tabs>
        <w:ind w:left="700" w:hanging="700"/>
      </w:pPr>
    </w:p>
    <w:p w:rsidR="009F52FC" w:rsidRDefault="009F52FC" w:rsidP="00330172">
      <w:pPr>
        <w:tabs>
          <w:tab w:val="left" w:pos="709"/>
          <w:tab w:val="left" w:pos="980"/>
        </w:tabs>
        <w:ind w:left="700" w:hanging="700"/>
      </w:pPr>
      <w:r>
        <w:rPr>
          <w:lang w:val="en-US"/>
        </w:rPr>
        <w:t>Benton</w:t>
      </w:r>
      <w:r w:rsidRPr="009F52FC">
        <w:t xml:space="preserve">, </w:t>
      </w:r>
      <w:r>
        <w:rPr>
          <w:lang w:val="en-US"/>
        </w:rPr>
        <w:t>M</w:t>
      </w:r>
      <w:r w:rsidRPr="009F52FC">
        <w:t xml:space="preserve">. @ </w:t>
      </w:r>
      <w:r>
        <w:rPr>
          <w:lang w:val="en-US"/>
        </w:rPr>
        <w:t>Fox</w:t>
      </w:r>
      <w:r w:rsidRPr="009F52FC">
        <w:t xml:space="preserve">, </w:t>
      </w:r>
      <w:r>
        <w:rPr>
          <w:lang w:val="en-US"/>
        </w:rPr>
        <w:t>G</w:t>
      </w:r>
      <w:r w:rsidRPr="009F52FC">
        <w:t xml:space="preserve">. (2013). </w:t>
      </w:r>
      <w:r w:rsidRPr="009F52FC">
        <w:rPr>
          <w:i/>
        </w:rPr>
        <w:t>Διδακτική της λογοτεχνίας. Από Εννέα έως δεκατεσσάρων Ετών</w:t>
      </w:r>
      <w:r>
        <w:t xml:space="preserve"> (Μτφρ. Τζίνα Καλογήρου-Δήμητρα Μπεχλικούδη), Αθήνα</w:t>
      </w:r>
      <w:r w:rsidRPr="009F52FC">
        <w:t xml:space="preserve">: </w:t>
      </w:r>
      <w:r>
        <w:t>Εκδόσεις της Σχολής  Ι. Μ. Παναγιωτόπουλου</w:t>
      </w:r>
      <w:r w:rsidR="00E21B99">
        <w:t>.</w:t>
      </w:r>
    </w:p>
    <w:p w:rsidR="00E71400" w:rsidRPr="00D428AA" w:rsidRDefault="00C235FB" w:rsidP="00330172">
      <w:pPr>
        <w:tabs>
          <w:tab w:val="left" w:pos="709"/>
          <w:tab w:val="left" w:pos="980"/>
        </w:tabs>
        <w:ind w:left="700" w:hanging="700"/>
      </w:pPr>
      <w:r>
        <w:rPr>
          <w:lang w:val="en-US"/>
        </w:rPr>
        <w:t>Walker</w:t>
      </w:r>
      <w:r w:rsidRPr="00C235FB">
        <w:t xml:space="preserve"> </w:t>
      </w:r>
      <w:r>
        <w:rPr>
          <w:lang w:val="en-US"/>
        </w:rPr>
        <w:t>L</w:t>
      </w:r>
      <w:r w:rsidRPr="00C235FB">
        <w:t xml:space="preserve">. (2008). </w:t>
      </w:r>
      <w:r w:rsidRPr="00C235FB">
        <w:rPr>
          <w:i/>
        </w:rPr>
        <w:t>Πρακτικός Οδηγός για τον σχεδιασμό της διδασκαλίας</w:t>
      </w:r>
      <w:r>
        <w:t>, Αθήνα</w:t>
      </w:r>
      <w:r w:rsidRPr="00C235FB">
        <w:t xml:space="preserve">: </w:t>
      </w:r>
      <w:r>
        <w:t>Εκδόσεις Πατάκη.</w:t>
      </w:r>
    </w:p>
    <w:p w:rsidR="008F4879" w:rsidRPr="008F4879" w:rsidRDefault="008F4879" w:rsidP="008F4879">
      <w:pPr>
        <w:tabs>
          <w:tab w:val="left" w:pos="709"/>
          <w:tab w:val="left" w:pos="980"/>
        </w:tabs>
        <w:ind w:left="700" w:hanging="700"/>
        <w:rPr>
          <w:lang w:val="en-US"/>
        </w:rPr>
      </w:pPr>
      <w:r>
        <w:rPr>
          <w:lang w:val="en-US"/>
        </w:rPr>
        <w:lastRenderedPageBreak/>
        <w:t xml:space="preserve">Booth, D. @ Moore, B. (2003). </w:t>
      </w:r>
      <w:r w:rsidRPr="00D649C6">
        <w:rPr>
          <w:i/>
          <w:lang w:val="en-US"/>
        </w:rPr>
        <w:t>Poems Please: Sharing Poetry with Children</w:t>
      </w:r>
      <w:r>
        <w:rPr>
          <w:lang w:val="en-US"/>
        </w:rPr>
        <w:t>, Markhan, ON: Pembrooke Publishing.</w:t>
      </w:r>
    </w:p>
    <w:p w:rsidR="00D649C6" w:rsidRDefault="00D649C6" w:rsidP="00330172">
      <w:pPr>
        <w:tabs>
          <w:tab w:val="left" w:pos="709"/>
          <w:tab w:val="left" w:pos="980"/>
        </w:tabs>
        <w:ind w:left="700" w:hanging="700"/>
        <w:rPr>
          <w:lang w:val="en-US"/>
        </w:rPr>
      </w:pPr>
      <w:r>
        <w:rPr>
          <w:lang w:val="en-US"/>
        </w:rPr>
        <w:t xml:space="preserve">Arthur, J., Grainger, T. @ Wray, D. (2006). </w:t>
      </w:r>
      <w:r w:rsidRPr="00D649C6">
        <w:rPr>
          <w:i/>
          <w:lang w:val="en-US"/>
        </w:rPr>
        <w:t>Learning to Teach in the Primary School</w:t>
      </w:r>
      <w:r>
        <w:rPr>
          <w:lang w:val="en-US"/>
        </w:rPr>
        <w:t>, London and Ney York: Routledge.</w:t>
      </w:r>
    </w:p>
    <w:p w:rsidR="00530E2D" w:rsidRPr="00D649C6" w:rsidRDefault="00530E2D" w:rsidP="00330172">
      <w:pPr>
        <w:tabs>
          <w:tab w:val="left" w:pos="709"/>
          <w:tab w:val="left" w:pos="980"/>
        </w:tabs>
        <w:ind w:left="700" w:hanging="700"/>
        <w:rPr>
          <w:lang w:val="en-US"/>
        </w:rPr>
      </w:pPr>
      <w:r>
        <w:rPr>
          <w:lang w:val="en-US"/>
        </w:rPr>
        <w:t xml:space="preserve">Best, B. &amp; </w:t>
      </w:r>
      <w:r w:rsidR="008F4879">
        <w:rPr>
          <w:lang w:val="en-US"/>
        </w:rPr>
        <w:t xml:space="preserve">Thomas, W. </w:t>
      </w:r>
      <w:r>
        <w:rPr>
          <w:lang w:val="en-US"/>
        </w:rPr>
        <w:t xml:space="preserve">(2007). </w:t>
      </w:r>
      <w:r w:rsidRPr="008F4879">
        <w:rPr>
          <w:i/>
          <w:lang w:val="en-US"/>
        </w:rPr>
        <w:t>Creative Teaching and Learning Toolkit</w:t>
      </w:r>
      <w:r>
        <w:rPr>
          <w:lang w:val="en-US"/>
        </w:rPr>
        <w:t>, London: Continuum.</w:t>
      </w:r>
    </w:p>
    <w:p w:rsidR="00341476" w:rsidRPr="00D649C6" w:rsidRDefault="00341476" w:rsidP="00330172">
      <w:pPr>
        <w:tabs>
          <w:tab w:val="left" w:pos="709"/>
          <w:tab w:val="left" w:pos="980"/>
        </w:tabs>
        <w:ind w:left="700" w:hanging="700"/>
        <w:rPr>
          <w:lang w:val="en-US"/>
        </w:rPr>
      </w:pPr>
    </w:p>
    <w:p w:rsidR="00341476" w:rsidRPr="00D649C6" w:rsidRDefault="00341476" w:rsidP="00330172">
      <w:pPr>
        <w:tabs>
          <w:tab w:val="left" w:pos="709"/>
          <w:tab w:val="left" w:pos="980"/>
        </w:tabs>
        <w:ind w:left="700" w:hanging="700"/>
        <w:rPr>
          <w:rFonts w:ascii="Calibri" w:eastAsia="Calibri" w:hAnsi="Calibri" w:cs="Times New Roman"/>
          <w:lang w:val="en-US"/>
        </w:rPr>
      </w:pPr>
    </w:p>
    <w:p w:rsidR="00C01309" w:rsidRPr="00D649C6" w:rsidRDefault="00C01309">
      <w:pPr>
        <w:rPr>
          <w:lang w:val="en-US"/>
        </w:rPr>
      </w:pPr>
    </w:p>
    <w:sectPr w:rsidR="00C01309" w:rsidRPr="00D649C6" w:rsidSect="004653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0283"/>
    <w:rsid w:val="000233BB"/>
    <w:rsid w:val="000402CD"/>
    <w:rsid w:val="00330172"/>
    <w:rsid w:val="00341476"/>
    <w:rsid w:val="0046535B"/>
    <w:rsid w:val="00530E2D"/>
    <w:rsid w:val="00770283"/>
    <w:rsid w:val="008051F8"/>
    <w:rsid w:val="008145AD"/>
    <w:rsid w:val="008F4879"/>
    <w:rsid w:val="009F52FC"/>
    <w:rsid w:val="00A97FAB"/>
    <w:rsid w:val="00AB38CB"/>
    <w:rsid w:val="00B3532B"/>
    <w:rsid w:val="00C01309"/>
    <w:rsid w:val="00C235FB"/>
    <w:rsid w:val="00D40FD9"/>
    <w:rsid w:val="00D428AA"/>
    <w:rsid w:val="00D649C6"/>
    <w:rsid w:val="00E21B99"/>
    <w:rsid w:val="00E53AD0"/>
    <w:rsid w:val="00E71400"/>
    <w:rsid w:val="00FA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Akritopoulos</dc:creator>
  <cp:lastModifiedBy>Akritopoulos</cp:lastModifiedBy>
  <cp:revision>15</cp:revision>
  <dcterms:created xsi:type="dcterms:W3CDTF">2014-02-19T14:16:00Z</dcterms:created>
  <dcterms:modified xsi:type="dcterms:W3CDTF">2014-02-24T10:55:00Z</dcterms:modified>
</cp:coreProperties>
</file>