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6378" w14:textId="77777777" w:rsidR="003E41E4" w:rsidRDefault="003E41E4" w:rsidP="003E41E4"/>
    <w:p w14:paraId="6C0BA7F6" w14:textId="77777777" w:rsidR="003E41E4" w:rsidRDefault="003E41E4" w:rsidP="003E41E4"/>
    <w:p w14:paraId="0473B046"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ΓΕΓΟΝΟΤΑ ΚΑΙ ΑΡΙΘΜΟΙ ΓΙΑ ΤΗΝ ΕΜΦΥΛΗ ΒΙΑ</w:t>
      </w:r>
    </w:p>
    <w:p w14:paraId="653E27A6"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Α. ΓΥΝΑΙΚΕΣ</w:t>
      </w:r>
    </w:p>
    <w:p w14:paraId="1C83EA51"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1. Παγκόσμια </w:t>
      </w:r>
    </w:p>
    <w:p w14:paraId="0BC0E531"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1 στις 3 γυναίκες έχει βιώσει κάποια στιγμή στη ζωή της σωματική, ψυχολογική ή σεξουαλική βία, συχνότερα από τον ίδιο τον σύντροφό της</w:t>
      </w:r>
    </w:p>
    <w:p w14:paraId="02255262"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1 στις 5 γυναίκες θα πέσει θύμα βιασμού ή απόπειρας βιασμού </w:t>
      </w:r>
    </w:p>
    <w:p w14:paraId="6CD63B50"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7 στις 10 βίαιες επιθέσεις κατά των γυναικών διαπράττονται από κάποιο οικείο πρόσωπο</w:t>
      </w:r>
    </w:p>
    <w:p w14:paraId="71AE515D"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Οι μισοί σχεδόν φόνοι γυναικών έχουν διαπραχθεί από συζύγους ή συντρόφους</w:t>
      </w:r>
    </w:p>
    <w:p w14:paraId="477463E1"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Κάθε μέρα, σε όλο τον κόσμο, δολοφονούνται κατά μέσο όρο 137 γυναίκες, από (πρώην ή νυν) συζύγους ή συντρόφους ή από κάποιο μέλος της οικογένειας τους </w:t>
      </w:r>
    </w:p>
    <w:p w14:paraId="4BEC4654" w14:textId="39C5A49D"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Μόνο το 52% των παντρεμένων γυναικών ή των γυναικών που ζουν σε σχέση αποφασίζουν μόνες τους για ζητήματα που αφορούν στη σεξουαλικότητά τους, στη χρήση αντισύλληψης και στην ιατροφαρμακευτική περίθαλψη </w:t>
      </w:r>
    </w:p>
    <w:p w14:paraId="4252F116"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71% των θυμάτων εμπορίας ανθρώπων είναι γυναίκες και κορίτσια. Από αυτές, 3 στις 4 τις εκμεταλλεύονται σεξουαλικά </w:t>
      </w:r>
    </w:p>
    <w:p w14:paraId="74B6B9FC" w14:textId="6E48DC4C"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500.000-2.000.000 άνθρωποι στον κόσμο, κυρίως γυναίκες και παιδιά, εκτιμάται ότι διακινούνται παράνομα κάθε χρόνο με σκοπό τη σεξουαλική εκμετάλλευση και την εξαναγκαστική εργασία</w:t>
      </w:r>
    </w:p>
    <w:p w14:paraId="2109FE13"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750 εκατομμύρια γυναίκες και κορίτσια έχουν παντρευτεί πριν από τα 18 τους χρόνια</w:t>
      </w:r>
    </w:p>
    <w:p w14:paraId="1764DD52"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200 εκατομμύρια γυναίκες έχουν υποβληθεί σε ακρωτηριασμό γεννητικών οργάνων </w:t>
      </w:r>
    </w:p>
    <w:p w14:paraId="138B5208"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Το 55%-95% των γυναικών θυμάτων ενδοοικογενειακής βίας δεν καταγγέλλουν το πρόβλημα</w:t>
      </w:r>
    </w:p>
    <w:p w14:paraId="66A272DB" w14:textId="79721D25" w:rsidR="003E41E4" w:rsidRPr="003E41E4" w:rsidRDefault="003E41E4" w:rsidP="003E41E4">
      <w:pPr>
        <w:jc w:val="both"/>
        <w:rPr>
          <w:rFonts w:ascii="Times New Roman" w:hAnsi="Times New Roman" w:cs="Times New Roman"/>
          <w:sz w:val="24"/>
          <w:szCs w:val="24"/>
          <w:lang w:val="en-US"/>
        </w:rPr>
      </w:pPr>
      <w:r w:rsidRPr="003E41E4">
        <w:rPr>
          <w:rFonts w:ascii="Times New Roman" w:hAnsi="Times New Roman" w:cs="Times New Roman"/>
          <w:sz w:val="24"/>
          <w:szCs w:val="24"/>
          <w:lang w:val="en-US"/>
        </w:rPr>
        <w:t>(UN, UN Women, UNODC, Breaking the Cycle</w:t>
      </w:r>
      <w:r w:rsidRPr="003E41E4">
        <w:rPr>
          <w:rFonts w:ascii="Times New Roman" w:hAnsi="Times New Roman" w:cs="Times New Roman"/>
          <w:sz w:val="24"/>
          <w:szCs w:val="24"/>
          <w:lang w:val="en-US"/>
        </w:rPr>
        <w:t>)</w:t>
      </w:r>
    </w:p>
    <w:p w14:paraId="58C4226F" w14:textId="77777777" w:rsidR="003E41E4" w:rsidRPr="003E41E4" w:rsidRDefault="003E41E4" w:rsidP="003E41E4">
      <w:pPr>
        <w:jc w:val="both"/>
        <w:rPr>
          <w:rFonts w:ascii="Times New Roman" w:hAnsi="Times New Roman" w:cs="Times New Roman"/>
          <w:sz w:val="24"/>
          <w:szCs w:val="24"/>
          <w:lang w:val="en-US"/>
        </w:rPr>
      </w:pPr>
    </w:p>
    <w:p w14:paraId="34972BE2" w14:textId="77777777" w:rsidR="003E41E4" w:rsidRPr="003E41E4" w:rsidRDefault="003E41E4" w:rsidP="003E41E4">
      <w:pPr>
        <w:jc w:val="both"/>
        <w:rPr>
          <w:rFonts w:ascii="Times New Roman" w:hAnsi="Times New Roman" w:cs="Times New Roman"/>
          <w:sz w:val="24"/>
          <w:szCs w:val="24"/>
          <w:lang w:val="en-US"/>
        </w:rPr>
      </w:pPr>
    </w:p>
    <w:p w14:paraId="635EBD42" w14:textId="77777777" w:rsidR="003E41E4" w:rsidRPr="003E41E4" w:rsidRDefault="003E41E4" w:rsidP="003E41E4">
      <w:pPr>
        <w:jc w:val="both"/>
        <w:rPr>
          <w:rFonts w:ascii="Times New Roman" w:hAnsi="Times New Roman" w:cs="Times New Roman"/>
          <w:sz w:val="24"/>
          <w:szCs w:val="24"/>
          <w:lang w:val="en-US"/>
        </w:rPr>
      </w:pPr>
    </w:p>
    <w:p w14:paraId="4E2E5D2A" w14:textId="77777777" w:rsidR="003E41E4" w:rsidRPr="003E41E4" w:rsidRDefault="003E41E4" w:rsidP="003E41E4">
      <w:pPr>
        <w:jc w:val="both"/>
        <w:rPr>
          <w:rFonts w:ascii="Times New Roman" w:hAnsi="Times New Roman" w:cs="Times New Roman"/>
          <w:sz w:val="24"/>
          <w:szCs w:val="24"/>
          <w:lang w:val="en-US"/>
        </w:rPr>
      </w:pPr>
    </w:p>
    <w:p w14:paraId="46E31D66" w14:textId="77777777" w:rsidR="005F4938" w:rsidRDefault="005F4938" w:rsidP="003E41E4">
      <w:pPr>
        <w:jc w:val="both"/>
        <w:rPr>
          <w:rFonts w:ascii="Times New Roman" w:hAnsi="Times New Roman" w:cs="Times New Roman"/>
          <w:sz w:val="24"/>
          <w:szCs w:val="24"/>
        </w:rPr>
      </w:pPr>
    </w:p>
    <w:p w14:paraId="1A92B1D4" w14:textId="77777777" w:rsidR="005F4938" w:rsidRDefault="005F4938" w:rsidP="003E41E4">
      <w:pPr>
        <w:jc w:val="both"/>
        <w:rPr>
          <w:rFonts w:ascii="Times New Roman" w:hAnsi="Times New Roman" w:cs="Times New Roman"/>
          <w:sz w:val="24"/>
          <w:szCs w:val="24"/>
        </w:rPr>
      </w:pPr>
    </w:p>
    <w:p w14:paraId="50C85837" w14:textId="77777777" w:rsidR="005F4938" w:rsidRDefault="005F4938" w:rsidP="003E41E4">
      <w:pPr>
        <w:jc w:val="both"/>
        <w:rPr>
          <w:rFonts w:ascii="Times New Roman" w:hAnsi="Times New Roman" w:cs="Times New Roman"/>
          <w:sz w:val="24"/>
          <w:szCs w:val="24"/>
        </w:rPr>
      </w:pPr>
    </w:p>
    <w:p w14:paraId="12CE84C4" w14:textId="77777777" w:rsidR="00C1430B" w:rsidRDefault="00C1430B" w:rsidP="003E41E4">
      <w:pPr>
        <w:jc w:val="both"/>
        <w:rPr>
          <w:rFonts w:ascii="Times New Roman" w:hAnsi="Times New Roman" w:cs="Times New Roman"/>
          <w:sz w:val="24"/>
          <w:szCs w:val="24"/>
        </w:rPr>
      </w:pPr>
    </w:p>
    <w:p w14:paraId="6EE61C31" w14:textId="77777777" w:rsidR="00C1430B" w:rsidRDefault="00C1430B" w:rsidP="003E41E4">
      <w:pPr>
        <w:jc w:val="both"/>
        <w:rPr>
          <w:rFonts w:ascii="Times New Roman" w:hAnsi="Times New Roman" w:cs="Times New Roman"/>
          <w:sz w:val="24"/>
          <w:szCs w:val="24"/>
        </w:rPr>
      </w:pPr>
    </w:p>
    <w:p w14:paraId="34A4FEB0" w14:textId="17C80149"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2. ΕΕ και Ελλάδα</w:t>
      </w:r>
    </w:p>
    <w:p w14:paraId="4269D7F5"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1 στις 10 γυναίκες στην ΕΕ έχει υποστεί κάποια μορφή </w:t>
      </w:r>
      <w:proofErr w:type="spellStart"/>
      <w:r w:rsidRPr="003E41E4">
        <w:rPr>
          <w:rFonts w:ascii="Times New Roman" w:hAnsi="Times New Roman" w:cs="Times New Roman"/>
          <w:sz w:val="24"/>
          <w:szCs w:val="24"/>
        </w:rPr>
        <w:t>έμφυλης</w:t>
      </w:r>
      <w:proofErr w:type="spellEnd"/>
      <w:r w:rsidRPr="003E41E4">
        <w:rPr>
          <w:rFonts w:ascii="Times New Roman" w:hAnsi="Times New Roman" w:cs="Times New Roman"/>
          <w:sz w:val="24"/>
          <w:szCs w:val="24"/>
        </w:rPr>
        <w:t xml:space="preserve"> βίας, από την ηλικία των 15 ετών και άνω</w:t>
      </w:r>
    </w:p>
    <w:p w14:paraId="718EA2B3"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1 στις 20 έχει πέσει θύμα βιασμού (ΕΕ)</w:t>
      </w:r>
    </w:p>
    <w:p w14:paraId="08049EEC"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1 στις 5 έχει υποστεί σωματική ή/και σεξουαλική βία από νυν ή τέως σύντροφο (ΕΕ) </w:t>
      </w:r>
    </w:p>
    <w:p w14:paraId="34517ACF"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40%-50% των γυναικών στην ΕΕ έχει αναφέρει κάποια μορφή σεξουαλικής παρενόχλησης στον χώρο εργασίας </w:t>
      </w:r>
    </w:p>
    <w:p w14:paraId="68B7C963" w14:textId="4E40BE79"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Τα στοιχεία για την Ελλάδα «ομολογούν» ότι το 25% των γυναικών έχουν υποστεί σωματική ή/και σεξουαλική βία από νυν ή τέως σύντροφο ή από άλλο πρόσωπο, από την ηλικία των 15 ετών και άνω. Ο αντίστοιχος μέσος όρος στην Ευρωπαϊκή Ένωση (ΕΕ) φτάνει το 33%. Ωστόσο, μόλις το 14 % των γυναικών καταγγέλλουν στην αστυνομία το πιο σοβαρό περιστατικό βίας από στενό σύντροφο, ενώ το 13 % το πιο σοβαρό περιστατικό βίας από μη σύντροφο.</w:t>
      </w:r>
    </w:p>
    <w:p w14:paraId="6DB5BD7E"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(«Βία κατά των γυναικών: μια πανευρωπαϊκή έρευνα, Οργανισμός Θεμελιωδών Δικαιωμάτων της Ευρωπαϊκής Ένωσης - FRA 2014 &amp; Διοτίμα 2018)</w:t>
      </w:r>
    </w:p>
    <w:p w14:paraId="7B9D1754" w14:textId="103984B9"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Από το 2014 έως το 2017 έχουν σημειωθεί περισσότερα από 13.700 περιστατικά ενδοοικογενειακής βίας, με τις γυναίκες να αποτελούν περίπου το 70% των θυμάτων (Αρχηγείο ΕΛΑΣ)</w:t>
      </w:r>
    </w:p>
    <w:p w14:paraId="79F6F5EE" w14:textId="09A55453" w:rsid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Μπορεί ο ένας στους τέσσερις κατοίκους στην Ελλάδα να γνωρίζουν ένα θύμα ενδοοικογενειακής βίας στη γειτονιά τους, ωστόσο πάνω από οχτώ στους δέκα δεν θεωρούν την ενδοοικογενειακή βία συνηθισμένο πρόβλημα (</w:t>
      </w:r>
      <w:proofErr w:type="spellStart"/>
      <w:r w:rsidRPr="003E41E4">
        <w:rPr>
          <w:rFonts w:ascii="Times New Roman" w:hAnsi="Times New Roman" w:cs="Times New Roman"/>
          <w:sz w:val="24"/>
          <w:szCs w:val="24"/>
        </w:rPr>
        <w:t>Eurobarometer</w:t>
      </w:r>
      <w:proofErr w:type="spellEnd"/>
      <w:r w:rsidRPr="003E41E4">
        <w:rPr>
          <w:rFonts w:ascii="Times New Roman" w:hAnsi="Times New Roman" w:cs="Times New Roman"/>
          <w:sz w:val="24"/>
          <w:szCs w:val="24"/>
        </w:rPr>
        <w:t>, 2016)</w:t>
      </w:r>
    </w:p>
    <w:p w14:paraId="28B06A5D" w14:textId="79F12916"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Βάσει των πιο πρόσφατων στατιστικών της ΕΕ, μία στις τέσσερις Ελληνίδες άνω των 15 έχει βιώσει σωματική ή σεξουαλική βία τουλάχιστον μία φορά στη ζωή της, ενώ το κόστος της </w:t>
      </w:r>
      <w:proofErr w:type="spellStart"/>
      <w:r w:rsidRPr="003E41E4">
        <w:rPr>
          <w:rFonts w:ascii="Times New Roman" w:hAnsi="Times New Roman" w:cs="Times New Roman"/>
          <w:sz w:val="24"/>
          <w:szCs w:val="24"/>
        </w:rPr>
        <w:t>έμφυλης</w:t>
      </w:r>
      <w:proofErr w:type="spellEnd"/>
      <w:r w:rsidRPr="003E41E4">
        <w:rPr>
          <w:rFonts w:ascii="Times New Roman" w:hAnsi="Times New Roman" w:cs="Times New Roman"/>
          <w:sz w:val="24"/>
          <w:szCs w:val="24"/>
        </w:rPr>
        <w:t xml:space="preserve"> βίας για τη χώρα (απώλεια οικονομικής παραγωγής, χρήση υπηρεσιών και προσωπικό κόστος) ανέρχεται στα 5 δισεκατομμύρια ευρώ τον χρόνο </w:t>
      </w:r>
    </w:p>
    <w:p w14:paraId="12ED3466"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21,3% των Ελληνίδων βιώνουν περιστατικά σωματικής ή σεξουαλικής βίας χωρίς να το αναφέρουν, ποσοστό που είναι κατά 10 μονάδες πάνω από τον μέσο όρο της </w:t>
      </w:r>
    </w:p>
    <w:p w14:paraId="6615D364" w14:textId="3A8232D5" w:rsidR="003E41E4" w:rsidRPr="003E41E4" w:rsidRDefault="003E41E4" w:rsidP="003E41E4">
      <w:pPr>
        <w:jc w:val="both"/>
        <w:rPr>
          <w:rFonts w:ascii="Times New Roman" w:hAnsi="Times New Roman" w:cs="Times New Roman"/>
          <w:sz w:val="24"/>
          <w:szCs w:val="24"/>
          <w:lang w:val="en-US"/>
        </w:rPr>
      </w:pPr>
      <w:r w:rsidRPr="003E41E4">
        <w:rPr>
          <w:rFonts w:ascii="Times New Roman" w:hAnsi="Times New Roman" w:cs="Times New Roman"/>
          <w:sz w:val="24"/>
          <w:szCs w:val="24"/>
        </w:rPr>
        <w:t>ΕΕ</w:t>
      </w:r>
      <w:r w:rsidR="00201479" w:rsidRPr="00201479">
        <w:rPr>
          <w:rFonts w:ascii="Times New Roman" w:hAnsi="Times New Roman" w:cs="Times New Roman"/>
          <w:sz w:val="24"/>
          <w:szCs w:val="24"/>
          <w:lang w:val="en-US"/>
        </w:rPr>
        <w:t xml:space="preserve"> </w:t>
      </w:r>
      <w:r w:rsidRPr="003E41E4">
        <w:rPr>
          <w:rFonts w:ascii="Times New Roman" w:hAnsi="Times New Roman" w:cs="Times New Roman"/>
          <w:sz w:val="24"/>
          <w:szCs w:val="24"/>
          <w:lang w:val="en-US"/>
        </w:rPr>
        <w:t>(EIGE - European Institute for Gender Equality, 2017)</w:t>
      </w:r>
    </w:p>
    <w:p w14:paraId="6E5B96DD"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Η πρώτη και μοναδική πανελλαδική επιδημιολογική μελέτη για την ενδοοικογενειακή βία εκπονήθηκε το 2003</w:t>
      </w:r>
    </w:p>
    <w:p w14:paraId="4AB79FEF"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Τα στοιχεία από τη γραμμή SOS της Γενικής Γραμματείας Ισότητας ξεκινάνε την περίοδο 2011-2012</w:t>
      </w:r>
    </w:p>
    <w:p w14:paraId="017F7336"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Μεταξύ 2011-2012 έγιναν 2.448 κλήσεις που αφορούσαν ενδοοικογενειακή βία, σε σύγκριση με 2.432 αντίστοιχες κλήσεις για το 2016-2017 </w:t>
      </w:r>
    </w:p>
    <w:p w14:paraId="04F3B9F2" w14:textId="1CC8E8D9"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Από τα δεδομένα των θυμάτων που κάλεσαν τη γραμμή SOS της ΓΓΙΦ από τον Νοέμβριο του 2016 έως τον Νοέμβριο του 2017, πρόκειται ως επί το </w:t>
      </w:r>
      <w:proofErr w:type="spellStart"/>
      <w:r w:rsidRPr="003E41E4">
        <w:rPr>
          <w:rFonts w:ascii="Times New Roman" w:hAnsi="Times New Roman" w:cs="Times New Roman"/>
          <w:sz w:val="24"/>
          <w:szCs w:val="24"/>
        </w:rPr>
        <w:t>πλείστον</w:t>
      </w:r>
      <w:proofErr w:type="spellEnd"/>
      <w:r w:rsidRPr="003E41E4">
        <w:rPr>
          <w:rFonts w:ascii="Times New Roman" w:hAnsi="Times New Roman" w:cs="Times New Roman"/>
          <w:sz w:val="24"/>
          <w:szCs w:val="24"/>
        </w:rPr>
        <w:t xml:space="preserve"> για Ελληνίδες (87%), που ανήκουν σε όλες τις ηλικιακές ομάδες, μορφωτικά επίπεδα και </w:t>
      </w:r>
      <w:r w:rsidRPr="003E41E4">
        <w:rPr>
          <w:rFonts w:ascii="Times New Roman" w:hAnsi="Times New Roman" w:cs="Times New Roman"/>
          <w:sz w:val="24"/>
          <w:szCs w:val="24"/>
        </w:rPr>
        <w:lastRenderedPageBreak/>
        <w:t xml:space="preserve">εργασιακές καταστάσεις. Αντίστοιχα, και οι δράστες προέρχονται από ποικίλα δημογραφικά και </w:t>
      </w:r>
      <w:proofErr w:type="spellStart"/>
      <w:r w:rsidRPr="003E41E4">
        <w:rPr>
          <w:rFonts w:ascii="Times New Roman" w:hAnsi="Times New Roman" w:cs="Times New Roman"/>
          <w:sz w:val="24"/>
          <w:szCs w:val="24"/>
        </w:rPr>
        <w:t>κοινωνικο</w:t>
      </w:r>
      <w:proofErr w:type="spellEnd"/>
      <w:r w:rsidRPr="003E41E4">
        <w:rPr>
          <w:rFonts w:ascii="Times New Roman" w:hAnsi="Times New Roman" w:cs="Times New Roman"/>
          <w:sz w:val="24"/>
          <w:szCs w:val="24"/>
        </w:rPr>
        <w:t>-οικονομικά υπόβαθρα, όπως δείχνει πρόσφατη μελέτη της ΓΓΙΦ, ενώ, ως τάση ηλικιακά, η πλειονότητα των δραστών, περίπου στο 70%, είναι μεταξύ 35 και 54 ετών.</w:t>
      </w:r>
    </w:p>
    <w:p w14:paraId="3E57F6BF" w14:textId="7EDA961B"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Ένα από τα στοιχεία που επανέρχεται από έρευνα σε έρευνα είναι ότι η προηγούμενη έκθεση σε βία είναι ένα από τα κύρια χαρακτηριστικά και των Ελλήνων δραστών, καθώς παρατηρείται σχεδόν σε μία από τις δύο περιπτώσεις σε ποσοστό 46,3%, φωτίζοντας έναν από τους βασικούς μηχανισμούς διαιώνισης της βίας και υπενθυμίζοντας την ανάγκη να σταματά όσο το δυνατόν νωρίτερα ο κύκλος της βίας.</w:t>
      </w:r>
    </w:p>
    <w:p w14:paraId="4CE0AF2B" w14:textId="2DA01F00"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Η Γενική Γραμματεία Ισότητας των Φύλων διατηρεί 21 ξενώνες, 40 συμβουλευτικά κέντρα και τη Γραμμή SOS 15900. Με βάση τα στοιχεία του 2018 που παρουσιάζονται στο σποτ της για την Εξάλειψη της Βίας κατά των Γυναικών, περίπου 25.000 γυναίκες έχουν αναζητήσει βοήθεια στους ξενώνες και στα συμβουλευτικά κέντρα της και 36.000 γυναίκες έχουν τηλεφωνήσει στη γραμμή SOS.</w:t>
      </w:r>
    </w:p>
    <w:p w14:paraId="117D628E" w14:textId="181ABDCB" w:rsid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Γενική Γραμματεία Ισότητας των Φύλων – ΓΓΙΦ, 2018</w:t>
      </w:r>
    </w:p>
    <w:p w14:paraId="54EFCD9E" w14:textId="77777777" w:rsidR="005F4938" w:rsidRDefault="005F4938" w:rsidP="003E41E4">
      <w:pPr>
        <w:jc w:val="both"/>
        <w:rPr>
          <w:rFonts w:ascii="Times New Roman" w:hAnsi="Times New Roman" w:cs="Times New Roman"/>
          <w:sz w:val="24"/>
          <w:szCs w:val="24"/>
        </w:rPr>
      </w:pPr>
    </w:p>
    <w:p w14:paraId="1959A15A"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Από το σύνολο των γυναικών που βιώνουν </w:t>
      </w:r>
      <w:proofErr w:type="spellStart"/>
      <w:r w:rsidRPr="003E41E4">
        <w:rPr>
          <w:rFonts w:ascii="Times New Roman" w:hAnsi="Times New Roman" w:cs="Times New Roman"/>
          <w:sz w:val="24"/>
          <w:szCs w:val="24"/>
        </w:rPr>
        <w:t>έμφυλη</w:t>
      </w:r>
      <w:proofErr w:type="spellEnd"/>
      <w:r w:rsidRPr="003E41E4">
        <w:rPr>
          <w:rFonts w:ascii="Times New Roman" w:hAnsi="Times New Roman" w:cs="Times New Roman"/>
          <w:sz w:val="24"/>
          <w:szCs w:val="24"/>
        </w:rPr>
        <w:t xml:space="preserve"> βία, μόνον οι μισές βρίσκουν το κουράγιο να την καταγγείλουν </w:t>
      </w:r>
    </w:p>
    <w:p w14:paraId="1E8FC440"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Τα ποσοστά σύλληψης των ανδρών δραστών είναι μόλις 7-15% </w:t>
      </w:r>
    </w:p>
    <w:p w14:paraId="0C689AD4"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Από το σύνολο των περιστατικών ενδοοικογενειακής βίας που κατέληξε στην αστυνομία, για το 43% δεν κινήθηκε καμία ποινική διαδικασία </w:t>
      </w:r>
    </w:p>
    <w:p w14:paraId="240866BF"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Στο 27% των περιπτώσεων το περιστατικό βίας δεν καταχωρήθηκε καν </w:t>
      </w:r>
    </w:p>
    <w:p w14:paraId="715A7BE9"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Στο 36% των περιπτώσεων ο αστυνομικός παρότρυνε τη συμφιλίωση του θύματος με τον δράστη </w:t>
      </w:r>
    </w:p>
    <w:p w14:paraId="37508145"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Για το 64% δεν έγινε παραπομπή του θύματος σε δομές υποστήριξης </w:t>
      </w:r>
    </w:p>
    <w:p w14:paraId="267C1600"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Το 75% των αστυνομικών προέτρεψε τη γυναίκα να συμφιλιωθεί με τον δράστη σε περιστατικά λεκτικής/ψυχολογικής βίας που δεν είχαν </w:t>
      </w:r>
      <w:proofErr w:type="spellStart"/>
      <w:r w:rsidRPr="003E41E4">
        <w:rPr>
          <w:rFonts w:ascii="Times New Roman" w:hAnsi="Times New Roman" w:cs="Times New Roman"/>
          <w:sz w:val="24"/>
          <w:szCs w:val="24"/>
        </w:rPr>
        <w:t>επαναληψιμότητα</w:t>
      </w:r>
      <w:proofErr w:type="spellEnd"/>
      <w:r w:rsidRPr="003E41E4">
        <w:rPr>
          <w:rFonts w:ascii="Times New Roman" w:hAnsi="Times New Roman" w:cs="Times New Roman"/>
          <w:sz w:val="24"/>
          <w:szCs w:val="24"/>
        </w:rPr>
        <w:t xml:space="preserve"> </w:t>
      </w:r>
    </w:p>
    <w:p w14:paraId="0164C0FD"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Οι μισοί (50%) αστυνομικοί δεν γνώριζαν σε ποιους φορείς μπορούσαν να παραπέμψουν τα θύματα </w:t>
      </w:r>
    </w:p>
    <w:p w14:paraId="114C6C3A"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Το 93% των αστυνομικών ζητούν εξειδικευμένη εκπαίδευση</w:t>
      </w:r>
    </w:p>
    <w:p w14:paraId="320EE875" w14:textId="543C123F"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Το 81% θεωρούν ότι μόνο τα σοβαρά περιστατικά σωματικής βίας πρέπει να καταγγέλλονται αμέσως στις αρχές (*ο νόμος για την ενδοοικογενειακή βία περιλαμβάνει και τις απειλές και την ψυχολογική και λεκτική κακοποίηση) </w:t>
      </w:r>
    </w:p>
    <w:p w14:paraId="00F8AADF"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Παρατηρείται ακόμη, σύμφωνα και με την πρόσφατη μελέτη της ΓΓΙΦ, ότι είναι μάλλον η ανεργία των θυμάτων που μετράει περισσότερο σε μια βίαιη σχέση ή </w:t>
      </w:r>
    </w:p>
    <w:p w14:paraId="5EBFE2BC"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περισσότερο στη συνέχισή της, καθώς το 37,7% των γυναικών-θυμάτων που έλαβαν μέρος στην έρευνα ήταν άνεργες, ποσοστό αντίστοιχο με εκείνο των γυναικών </w:t>
      </w:r>
    </w:p>
    <w:p w14:paraId="026A2935"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lastRenderedPageBreak/>
        <w:t xml:space="preserve">που κάλεσαν τη Γραμμή SOS της Γενικής Γραμματείας κατά την περίοδο 2016-2017: 28% ήταν άνεργες ή ανενεργές, σε σύγκριση με 22% που ήταν απασχολούμενες. </w:t>
      </w:r>
    </w:p>
    <w:p w14:paraId="3DBB8C34"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Στοιχεία που οδηγούν στη διαπίστωση ότι «οι γυναίκες, λόγω της οικονομικής κρίσης, δεν έχασαν μόνο την οικονομική τους δύναμη αλλά και τη δυνατότητα να </w:t>
      </w:r>
    </w:p>
    <w:p w14:paraId="5EFE7857"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μένουν μακριά από βίαιους συντρόφους». </w:t>
      </w:r>
    </w:p>
    <w:p w14:paraId="635B7D17"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(«Η ενδοοικογενειακή βία κατά την περίοδο της οικονομικής κρίσης», </w:t>
      </w:r>
    </w:p>
    <w:p w14:paraId="1EEC994A" w14:textId="0A05D0ED" w:rsid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Συλλογική έρευνα, </w:t>
      </w:r>
      <w:proofErr w:type="spellStart"/>
      <w:r w:rsidRPr="003E41E4">
        <w:rPr>
          <w:rFonts w:ascii="Times New Roman" w:hAnsi="Times New Roman" w:cs="Times New Roman"/>
          <w:sz w:val="24"/>
          <w:szCs w:val="24"/>
        </w:rPr>
        <w:t>ActionAid</w:t>
      </w:r>
      <w:proofErr w:type="spellEnd"/>
      <w:r w:rsidRPr="003E41E4">
        <w:rPr>
          <w:rFonts w:ascii="Times New Roman" w:hAnsi="Times New Roman" w:cs="Times New Roman"/>
          <w:sz w:val="24"/>
          <w:szCs w:val="24"/>
        </w:rPr>
        <w:t>, 2018</w:t>
      </w:r>
      <w:r w:rsidR="005F4938">
        <w:rPr>
          <w:rFonts w:ascii="Times New Roman" w:hAnsi="Times New Roman" w:cs="Times New Roman"/>
          <w:sz w:val="24"/>
          <w:szCs w:val="24"/>
        </w:rPr>
        <w:t>)</w:t>
      </w:r>
    </w:p>
    <w:p w14:paraId="696573F2"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Οι μισές γυναίκες χρειάστηκαν ιατρική βοήθεια, εκ των οποίων μόνο το 28% την έλαβε</w:t>
      </w:r>
    </w:p>
    <w:p w14:paraId="741E038C"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Το 5,5% προσέφυγε στην αστυνομία</w:t>
      </w:r>
    </w:p>
    <w:p w14:paraId="3E7AFCA2"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Το 50% ζήτησε βοήθεια από φίλους ή συγγενείς</w:t>
      </w:r>
    </w:p>
    <w:p w14:paraId="0F3AA68D"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Το 27,5% ζήτησε στήριξη από συμβουλευτικό κέντρο ή </w:t>
      </w:r>
      <w:proofErr w:type="spellStart"/>
      <w:r w:rsidRPr="003E41E4">
        <w:rPr>
          <w:rFonts w:ascii="Times New Roman" w:hAnsi="Times New Roman" w:cs="Times New Roman"/>
          <w:sz w:val="24"/>
          <w:szCs w:val="24"/>
        </w:rPr>
        <w:t>προνοιακή</w:t>
      </w:r>
      <w:proofErr w:type="spellEnd"/>
      <w:r w:rsidRPr="003E41E4">
        <w:rPr>
          <w:rFonts w:ascii="Times New Roman" w:hAnsi="Times New Roman" w:cs="Times New Roman"/>
          <w:sz w:val="24"/>
          <w:szCs w:val="24"/>
        </w:rPr>
        <w:t xml:space="preserve"> δομή </w:t>
      </w:r>
    </w:p>
    <w:p w14:paraId="58141E94"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Το 22% των γυναικών δεν γνώριζε ότι μπορεί να απευθυνθεί στην αστυνομία/εισαγγελία </w:t>
      </w:r>
    </w:p>
    <w:p w14:paraId="16E5E5D1"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Από όσες το γνώριζαν, το 17% θεώρησε ότι οι αρχές δεν θα μπορούσαν να τις βοηθήσουν</w:t>
      </w:r>
    </w:p>
    <w:p w14:paraId="0CAE326F"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Για το 18% ήταν ανασταλτικός παράγοντας το γεγονός ότι δεν είχαν άδεια παραμονής στη χώρα </w:t>
      </w:r>
    </w:p>
    <w:p w14:paraId="11D185F2"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Ένα 18% ήθελαν να προστατέψουν τον δράστη ή φοβούνταν την αντίδρασή του </w:t>
      </w:r>
    </w:p>
    <w:p w14:paraId="2E0C628B"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Από το σύνολο των θυμάτων κακοποίησης που απευθύνθηκαν στην αστυνομία, το 27% το έκανε αφού είχε μπει σε ξενώνα</w:t>
      </w:r>
    </w:p>
    <w:p w14:paraId="2C2D28DE"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(Έργο Αριάδνη, Κέντρο Μελετών Ασφαλείας και ΚΕΘΙ, 2019) </w:t>
      </w:r>
    </w:p>
    <w:p w14:paraId="19FAB57D" w14:textId="1C2CC268" w:rsidR="003E41E4" w:rsidRDefault="003E41E4" w:rsidP="003E41E4">
      <w:pPr>
        <w:jc w:val="both"/>
        <w:rPr>
          <w:rFonts w:ascii="Times New Roman" w:hAnsi="Times New Roman" w:cs="Times New Roman"/>
          <w:sz w:val="24"/>
          <w:szCs w:val="24"/>
          <w:lang w:val="en-US"/>
        </w:rPr>
      </w:pPr>
      <w:r w:rsidRPr="003E41E4">
        <w:rPr>
          <w:rFonts w:ascii="Times New Roman" w:hAnsi="Times New Roman" w:cs="Times New Roman"/>
          <w:sz w:val="24"/>
          <w:szCs w:val="24"/>
          <w:lang w:val="en-US"/>
        </w:rPr>
        <w:t>(UN, UN Women, UNODC, Breaking the Cycle</w:t>
      </w:r>
      <w:r>
        <w:rPr>
          <w:rFonts w:ascii="Times New Roman" w:hAnsi="Times New Roman" w:cs="Times New Roman"/>
          <w:sz w:val="24"/>
          <w:szCs w:val="24"/>
          <w:lang w:val="en-US"/>
        </w:rPr>
        <w:t>)</w:t>
      </w:r>
    </w:p>
    <w:p w14:paraId="7C2ACCFF" w14:textId="11073BD7" w:rsidR="00611894" w:rsidRDefault="00611894" w:rsidP="003E41E4">
      <w:pPr>
        <w:jc w:val="both"/>
        <w:rPr>
          <w:rFonts w:ascii="Times New Roman" w:hAnsi="Times New Roman" w:cs="Times New Roman"/>
          <w:sz w:val="24"/>
          <w:szCs w:val="24"/>
          <w:lang w:val="en-US"/>
        </w:rPr>
      </w:pPr>
    </w:p>
    <w:p w14:paraId="5D8F5B7B" w14:textId="77777777" w:rsidR="00611894" w:rsidRDefault="00611894" w:rsidP="003E41E4">
      <w:pPr>
        <w:jc w:val="both"/>
        <w:rPr>
          <w:rFonts w:ascii="Times New Roman" w:hAnsi="Times New Roman" w:cs="Times New Roman"/>
          <w:sz w:val="24"/>
          <w:szCs w:val="24"/>
          <w:lang w:val="en-US"/>
        </w:rPr>
      </w:pPr>
    </w:p>
    <w:p w14:paraId="5CCB7BF5"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Β. ΛΟΑΤΚΙ+</w:t>
      </w:r>
    </w:p>
    <w:p w14:paraId="055F3C1A"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1. Παγκόσμια </w:t>
      </w:r>
    </w:p>
    <w:p w14:paraId="3191599C"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2.264 δολοφονίες </w:t>
      </w:r>
      <w:proofErr w:type="spellStart"/>
      <w:r w:rsidRPr="003E41E4">
        <w:rPr>
          <w:rFonts w:ascii="Times New Roman" w:hAnsi="Times New Roman" w:cs="Times New Roman"/>
          <w:sz w:val="24"/>
          <w:szCs w:val="24"/>
        </w:rPr>
        <w:t>διεμφυλικών</w:t>
      </w:r>
      <w:proofErr w:type="spellEnd"/>
      <w:r w:rsidRPr="003E41E4">
        <w:rPr>
          <w:rFonts w:ascii="Times New Roman" w:hAnsi="Times New Roman" w:cs="Times New Roman"/>
          <w:sz w:val="24"/>
          <w:szCs w:val="24"/>
        </w:rPr>
        <w:t xml:space="preserve"> ατόμων καταγράφηκαν σε 68 χώρες του κόσμου, μεταξύ 1/1/2008 και 30/9/2016</w:t>
      </w:r>
    </w:p>
    <w:p w14:paraId="302776F0"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Το 78% των παραπάνω δολοφονιών έγιναν στην Κεντρική και Νότια Αμερική, ενώ το 65% των δολοφονημένων ήταν άνθρωποι που εργάζονταν στη βιομηχανία του </w:t>
      </w:r>
    </w:p>
    <w:p w14:paraId="750A90AD"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σεξ </w:t>
      </w:r>
    </w:p>
    <w:p w14:paraId="315D4598"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Στην Ονδούρα γίνονται οι περισσότερες δολοφονίες παγκοσμίως, αναλογικά με τον πληθυσμό: 9,56 ανά 1 εκατομμύριο κατοίκους</w:t>
      </w:r>
    </w:p>
    <w:p w14:paraId="62439EB9"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lastRenderedPageBreak/>
        <w:t>• Στην Ευρώπη, οι περισσότερες δολοφονίες σε απόλυτους αριθμούς εντοπίζονται στην Τουρκία (43) και την Ιταλία (30)</w:t>
      </w:r>
    </w:p>
    <w:p w14:paraId="572D1C7C"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Οι άνθρωποι που προσδιορίζονται ως </w:t>
      </w:r>
      <w:proofErr w:type="spellStart"/>
      <w:r w:rsidRPr="003E41E4">
        <w:rPr>
          <w:rFonts w:ascii="Times New Roman" w:hAnsi="Times New Roman" w:cs="Times New Roman"/>
          <w:sz w:val="24"/>
          <w:szCs w:val="24"/>
        </w:rPr>
        <w:t>τρανς</w:t>
      </w:r>
      <w:proofErr w:type="spellEnd"/>
      <w:r w:rsidRPr="003E41E4">
        <w:rPr>
          <w:rFonts w:ascii="Times New Roman" w:hAnsi="Times New Roman" w:cs="Times New Roman"/>
          <w:sz w:val="24"/>
          <w:szCs w:val="24"/>
        </w:rPr>
        <w:t xml:space="preserve"> έχουν 28% περισσότερες πιθανότητες να υποστούν σωματική βία, σε σχέση με τον υπόλοιπο πληθυσμό </w:t>
      </w:r>
    </w:p>
    <w:p w14:paraId="78AAB5DB"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Το 96% των </w:t>
      </w:r>
      <w:proofErr w:type="spellStart"/>
      <w:r w:rsidRPr="003E41E4">
        <w:rPr>
          <w:rFonts w:ascii="Times New Roman" w:hAnsi="Times New Roman" w:cs="Times New Roman"/>
          <w:sz w:val="24"/>
          <w:szCs w:val="24"/>
        </w:rPr>
        <w:t>τρανς</w:t>
      </w:r>
      <w:proofErr w:type="spellEnd"/>
      <w:r w:rsidRPr="003E41E4">
        <w:rPr>
          <w:rFonts w:ascii="Times New Roman" w:hAnsi="Times New Roman" w:cs="Times New Roman"/>
          <w:sz w:val="24"/>
          <w:szCs w:val="24"/>
        </w:rPr>
        <w:t xml:space="preserve"> θυμάτων που καταγράφηκαν στις ΗΠΑ το 2017 ήταν γυναίκες και το 92% έγχρωμοι </w:t>
      </w:r>
    </w:p>
    <w:p w14:paraId="480F9994"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13,5 χρονών είναι η μέση ηλικία κατά την οποία ένας ανήλικος </w:t>
      </w:r>
      <w:proofErr w:type="spellStart"/>
      <w:r w:rsidRPr="003E41E4">
        <w:rPr>
          <w:rFonts w:ascii="Times New Roman" w:hAnsi="Times New Roman" w:cs="Times New Roman"/>
          <w:sz w:val="24"/>
          <w:szCs w:val="24"/>
        </w:rPr>
        <w:t>τρανς</w:t>
      </w:r>
      <w:proofErr w:type="spellEnd"/>
      <w:r w:rsidRPr="003E41E4">
        <w:rPr>
          <w:rFonts w:ascii="Times New Roman" w:hAnsi="Times New Roman" w:cs="Times New Roman"/>
          <w:sz w:val="24"/>
          <w:szCs w:val="24"/>
        </w:rPr>
        <w:t xml:space="preserve"> άνθρωπος στη Νέα Υόρκη μένει άστεγος, ενώ 1 στους 3 </w:t>
      </w:r>
      <w:proofErr w:type="spellStart"/>
      <w:r w:rsidRPr="003E41E4">
        <w:rPr>
          <w:rFonts w:ascii="Times New Roman" w:hAnsi="Times New Roman" w:cs="Times New Roman"/>
          <w:sz w:val="24"/>
          <w:szCs w:val="24"/>
        </w:rPr>
        <w:t>τρανς</w:t>
      </w:r>
      <w:proofErr w:type="spellEnd"/>
      <w:r w:rsidRPr="003E41E4">
        <w:rPr>
          <w:rFonts w:ascii="Times New Roman" w:hAnsi="Times New Roman" w:cs="Times New Roman"/>
          <w:sz w:val="24"/>
          <w:szCs w:val="24"/>
        </w:rPr>
        <w:t xml:space="preserve"> στις ΗΠΑ έχει απορριφθεί από </w:t>
      </w:r>
    </w:p>
    <w:p w14:paraId="1983A8E5"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ξενώνες αστέγων </w:t>
      </w:r>
    </w:p>
    <w:p w14:paraId="0C89C7A5" w14:textId="30FB7481"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Το 50% των </w:t>
      </w:r>
      <w:proofErr w:type="spellStart"/>
      <w:r w:rsidRPr="003E41E4">
        <w:rPr>
          <w:rFonts w:ascii="Times New Roman" w:hAnsi="Times New Roman" w:cs="Times New Roman"/>
          <w:sz w:val="24"/>
          <w:szCs w:val="24"/>
        </w:rPr>
        <w:t>διεμφυλικών</w:t>
      </w:r>
      <w:proofErr w:type="spellEnd"/>
      <w:r w:rsidRPr="003E41E4">
        <w:rPr>
          <w:rFonts w:ascii="Times New Roman" w:hAnsi="Times New Roman" w:cs="Times New Roman"/>
          <w:sz w:val="24"/>
          <w:szCs w:val="24"/>
        </w:rPr>
        <w:t xml:space="preserve"> ατόμων έχουν κακοποιηθεί σεξουαλικά ή βιαστεί από κάποιον ερωτικό τους σύντροφο, ενώ το 41% έχουν κάνει τουλάχιστον μια απόπειρα αυτοκτονίας </w:t>
      </w:r>
    </w:p>
    <w:p w14:paraId="1CBCC3F5"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(Δίκτυο Παρακολούθησης </w:t>
      </w:r>
      <w:proofErr w:type="spellStart"/>
      <w:r w:rsidRPr="003E41E4">
        <w:rPr>
          <w:rFonts w:ascii="Times New Roman" w:hAnsi="Times New Roman" w:cs="Times New Roman"/>
          <w:sz w:val="24"/>
          <w:szCs w:val="24"/>
        </w:rPr>
        <w:t>Τρανς</w:t>
      </w:r>
      <w:proofErr w:type="spellEnd"/>
      <w:r w:rsidRPr="003E41E4">
        <w:rPr>
          <w:rFonts w:ascii="Times New Roman" w:hAnsi="Times New Roman" w:cs="Times New Roman"/>
          <w:sz w:val="24"/>
          <w:szCs w:val="24"/>
        </w:rPr>
        <w:t xml:space="preserve"> Δολοφονιών / </w:t>
      </w:r>
      <w:r w:rsidRPr="003E41E4">
        <w:rPr>
          <w:rFonts w:ascii="Times New Roman" w:hAnsi="Times New Roman" w:cs="Times New Roman"/>
          <w:sz w:val="24"/>
          <w:szCs w:val="24"/>
          <w:lang w:val="en-US"/>
        </w:rPr>
        <w:t>Trans</w:t>
      </w:r>
      <w:r w:rsidRPr="003E41E4">
        <w:rPr>
          <w:rFonts w:ascii="Times New Roman" w:hAnsi="Times New Roman" w:cs="Times New Roman"/>
          <w:sz w:val="24"/>
          <w:szCs w:val="24"/>
        </w:rPr>
        <w:t xml:space="preserve"> </w:t>
      </w:r>
      <w:r w:rsidRPr="003E41E4">
        <w:rPr>
          <w:rFonts w:ascii="Times New Roman" w:hAnsi="Times New Roman" w:cs="Times New Roman"/>
          <w:sz w:val="24"/>
          <w:szCs w:val="24"/>
          <w:lang w:val="en-US"/>
        </w:rPr>
        <w:t>Murder</w:t>
      </w:r>
      <w:r w:rsidRPr="003E41E4">
        <w:rPr>
          <w:rFonts w:ascii="Times New Roman" w:hAnsi="Times New Roman" w:cs="Times New Roman"/>
          <w:sz w:val="24"/>
          <w:szCs w:val="24"/>
        </w:rPr>
        <w:t xml:space="preserve"> </w:t>
      </w:r>
      <w:r w:rsidRPr="003E41E4">
        <w:rPr>
          <w:rFonts w:ascii="Times New Roman" w:hAnsi="Times New Roman" w:cs="Times New Roman"/>
          <w:sz w:val="24"/>
          <w:szCs w:val="24"/>
          <w:lang w:val="en-US"/>
        </w:rPr>
        <w:t>Monitoring</w:t>
      </w:r>
      <w:r w:rsidRPr="003E41E4">
        <w:rPr>
          <w:rFonts w:ascii="Times New Roman" w:hAnsi="Times New Roman" w:cs="Times New Roman"/>
          <w:sz w:val="24"/>
          <w:szCs w:val="24"/>
        </w:rPr>
        <w:t xml:space="preserve"> – </w:t>
      </w:r>
      <w:r w:rsidRPr="003E41E4">
        <w:rPr>
          <w:rFonts w:ascii="Times New Roman" w:hAnsi="Times New Roman" w:cs="Times New Roman"/>
          <w:sz w:val="24"/>
          <w:szCs w:val="24"/>
          <w:lang w:val="en-US"/>
        </w:rPr>
        <w:t>TMM</w:t>
      </w:r>
      <w:r w:rsidRPr="003E41E4">
        <w:rPr>
          <w:rFonts w:ascii="Times New Roman" w:hAnsi="Times New Roman" w:cs="Times New Roman"/>
          <w:sz w:val="24"/>
          <w:szCs w:val="24"/>
        </w:rPr>
        <w:t>)</w:t>
      </w:r>
    </w:p>
    <w:p w14:paraId="5609ACEA" w14:textId="625439D9"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80,7% όλων των </w:t>
      </w:r>
      <w:proofErr w:type="spellStart"/>
      <w:r w:rsidRPr="003E41E4">
        <w:rPr>
          <w:rFonts w:ascii="Times New Roman" w:hAnsi="Times New Roman" w:cs="Times New Roman"/>
          <w:sz w:val="24"/>
          <w:szCs w:val="24"/>
        </w:rPr>
        <w:t>τρανς</w:t>
      </w:r>
      <w:proofErr w:type="spellEnd"/>
      <w:r w:rsidRPr="003E41E4">
        <w:rPr>
          <w:rFonts w:ascii="Times New Roman" w:hAnsi="Times New Roman" w:cs="Times New Roman"/>
          <w:sz w:val="24"/>
          <w:szCs w:val="24"/>
        </w:rPr>
        <w:t xml:space="preserve"> προσώπων που βρίσκονται στην εφηβική ηλικία έχουν κάνει απόπειρα αυτοκτονίας κατά τη διάρκεια αυτής της περιόδου (δηλαδή 4 στα 5 </w:t>
      </w:r>
      <w:proofErr w:type="spellStart"/>
      <w:r w:rsidRPr="003E41E4">
        <w:rPr>
          <w:rFonts w:ascii="Times New Roman" w:hAnsi="Times New Roman" w:cs="Times New Roman"/>
          <w:sz w:val="24"/>
          <w:szCs w:val="24"/>
        </w:rPr>
        <w:t>τρανς</w:t>
      </w:r>
      <w:proofErr w:type="spellEnd"/>
      <w:r w:rsidRPr="003E41E4">
        <w:rPr>
          <w:rFonts w:ascii="Times New Roman" w:hAnsi="Times New Roman" w:cs="Times New Roman"/>
          <w:sz w:val="24"/>
          <w:szCs w:val="24"/>
        </w:rPr>
        <w:t xml:space="preserve"> πρόσωπα). Αναλυτικά: 50,8% των ατόμων που </w:t>
      </w:r>
      <w:proofErr w:type="spellStart"/>
      <w:r w:rsidRPr="003E41E4">
        <w:rPr>
          <w:rFonts w:ascii="Times New Roman" w:hAnsi="Times New Roman" w:cs="Times New Roman"/>
          <w:sz w:val="24"/>
          <w:szCs w:val="24"/>
        </w:rPr>
        <w:t>αυτοπροσδιορίζονται</w:t>
      </w:r>
      <w:proofErr w:type="spellEnd"/>
      <w:r w:rsidRPr="003E41E4">
        <w:rPr>
          <w:rFonts w:ascii="Times New Roman" w:hAnsi="Times New Roman" w:cs="Times New Roman"/>
          <w:sz w:val="24"/>
          <w:szCs w:val="24"/>
        </w:rPr>
        <w:t xml:space="preserve"> ως </w:t>
      </w:r>
      <w:proofErr w:type="spellStart"/>
      <w:r w:rsidRPr="003E41E4">
        <w:rPr>
          <w:rFonts w:ascii="Times New Roman" w:hAnsi="Times New Roman" w:cs="Times New Roman"/>
          <w:sz w:val="24"/>
          <w:szCs w:val="24"/>
        </w:rPr>
        <w:t>τρανς</w:t>
      </w:r>
      <w:proofErr w:type="spellEnd"/>
      <w:r w:rsidRPr="003E41E4">
        <w:rPr>
          <w:rFonts w:ascii="Times New Roman" w:hAnsi="Times New Roman" w:cs="Times New Roman"/>
          <w:sz w:val="24"/>
          <w:szCs w:val="24"/>
        </w:rPr>
        <w:t xml:space="preserve"> άνδρες, 41,8% των μη δυαδικών προσώπων και το 29,9% των </w:t>
      </w:r>
      <w:proofErr w:type="spellStart"/>
      <w:r w:rsidRPr="003E41E4">
        <w:rPr>
          <w:rFonts w:ascii="Times New Roman" w:hAnsi="Times New Roman" w:cs="Times New Roman"/>
          <w:sz w:val="24"/>
          <w:szCs w:val="24"/>
        </w:rPr>
        <w:t>τρανς</w:t>
      </w:r>
      <w:proofErr w:type="spellEnd"/>
      <w:r w:rsidRPr="003E41E4">
        <w:rPr>
          <w:rFonts w:ascii="Times New Roman" w:hAnsi="Times New Roman" w:cs="Times New Roman"/>
          <w:sz w:val="24"/>
          <w:szCs w:val="24"/>
        </w:rPr>
        <w:t xml:space="preserve"> γυναικών φέρεται να έχει αποπειραθεί να αυτοκτονήσει (συγκριτικά με τις άλλες ομάδες)</w:t>
      </w:r>
    </w:p>
    <w:p w14:paraId="4C3B79E1"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27,9% των </w:t>
      </w:r>
      <w:r w:rsidRPr="003E41E4">
        <w:rPr>
          <w:rFonts w:ascii="Times New Roman" w:hAnsi="Times New Roman" w:cs="Times New Roman"/>
          <w:sz w:val="24"/>
          <w:szCs w:val="24"/>
          <w:lang w:val="en-US"/>
        </w:rPr>
        <w:t>cis</w:t>
      </w:r>
      <w:r w:rsidRPr="003E41E4">
        <w:rPr>
          <w:rFonts w:ascii="Times New Roman" w:hAnsi="Times New Roman" w:cs="Times New Roman"/>
          <w:sz w:val="24"/>
          <w:szCs w:val="24"/>
        </w:rPr>
        <w:t xml:space="preserve"> εφήβων ανέφεραν απόπειρες αυτοκτονίας. Αναλυτικά: το 17,6% των </w:t>
      </w:r>
      <w:r w:rsidRPr="003E41E4">
        <w:rPr>
          <w:rFonts w:ascii="Times New Roman" w:hAnsi="Times New Roman" w:cs="Times New Roman"/>
          <w:sz w:val="24"/>
          <w:szCs w:val="24"/>
          <w:lang w:val="en-US"/>
        </w:rPr>
        <w:t>cisgender</w:t>
      </w:r>
      <w:r w:rsidRPr="003E41E4">
        <w:rPr>
          <w:rFonts w:ascii="Times New Roman" w:hAnsi="Times New Roman" w:cs="Times New Roman"/>
          <w:sz w:val="24"/>
          <w:szCs w:val="24"/>
        </w:rPr>
        <w:t xml:space="preserve"> γυναικών και το 9,8% των </w:t>
      </w:r>
      <w:r w:rsidRPr="003E41E4">
        <w:rPr>
          <w:rFonts w:ascii="Times New Roman" w:hAnsi="Times New Roman" w:cs="Times New Roman"/>
          <w:sz w:val="24"/>
          <w:szCs w:val="24"/>
          <w:lang w:val="en-US"/>
        </w:rPr>
        <w:t>cisgender</w:t>
      </w:r>
      <w:r w:rsidRPr="003E41E4">
        <w:rPr>
          <w:rFonts w:ascii="Times New Roman" w:hAnsi="Times New Roman" w:cs="Times New Roman"/>
          <w:sz w:val="24"/>
          <w:szCs w:val="24"/>
        </w:rPr>
        <w:t xml:space="preserve"> ανδρών</w:t>
      </w:r>
    </w:p>
    <w:p w14:paraId="75A7B7C5" w14:textId="0B7C10D8" w:rsid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w:t>
      </w:r>
      <w:r w:rsidRPr="003E41E4">
        <w:rPr>
          <w:rFonts w:ascii="Times New Roman" w:hAnsi="Times New Roman" w:cs="Times New Roman"/>
          <w:sz w:val="24"/>
          <w:szCs w:val="24"/>
          <w:lang w:val="en-US"/>
        </w:rPr>
        <w:t>Russell</w:t>
      </w:r>
      <w:r w:rsidRPr="003E41E4">
        <w:rPr>
          <w:rFonts w:ascii="Times New Roman" w:hAnsi="Times New Roman" w:cs="Times New Roman"/>
          <w:sz w:val="24"/>
          <w:szCs w:val="24"/>
        </w:rPr>
        <w:t xml:space="preserve"> </w:t>
      </w:r>
      <w:r w:rsidRPr="003E41E4">
        <w:rPr>
          <w:rFonts w:ascii="Times New Roman" w:hAnsi="Times New Roman" w:cs="Times New Roman"/>
          <w:sz w:val="24"/>
          <w:szCs w:val="24"/>
          <w:lang w:val="en-US"/>
        </w:rPr>
        <w:t>B</w:t>
      </w:r>
      <w:r w:rsidRPr="003E41E4">
        <w:rPr>
          <w:rFonts w:ascii="Times New Roman" w:hAnsi="Times New Roman" w:cs="Times New Roman"/>
          <w:sz w:val="24"/>
          <w:szCs w:val="24"/>
        </w:rPr>
        <w:t xml:space="preserve">. </w:t>
      </w:r>
      <w:r w:rsidRPr="003E41E4">
        <w:rPr>
          <w:rFonts w:ascii="Times New Roman" w:hAnsi="Times New Roman" w:cs="Times New Roman"/>
          <w:sz w:val="24"/>
          <w:szCs w:val="24"/>
          <w:lang w:val="en-US"/>
        </w:rPr>
        <w:t>Toomey</w:t>
      </w:r>
      <w:r w:rsidRPr="003E41E4">
        <w:rPr>
          <w:rFonts w:ascii="Times New Roman" w:hAnsi="Times New Roman" w:cs="Times New Roman"/>
          <w:sz w:val="24"/>
          <w:szCs w:val="24"/>
        </w:rPr>
        <w:t xml:space="preserve">, </w:t>
      </w:r>
      <w:r w:rsidRPr="003E41E4">
        <w:rPr>
          <w:rFonts w:ascii="Times New Roman" w:hAnsi="Times New Roman" w:cs="Times New Roman"/>
          <w:sz w:val="24"/>
          <w:szCs w:val="24"/>
          <w:lang w:val="en-US"/>
        </w:rPr>
        <w:t>Amy</w:t>
      </w:r>
      <w:r w:rsidRPr="003E41E4">
        <w:rPr>
          <w:rFonts w:ascii="Times New Roman" w:hAnsi="Times New Roman" w:cs="Times New Roman"/>
          <w:sz w:val="24"/>
          <w:szCs w:val="24"/>
        </w:rPr>
        <w:t xml:space="preserve"> </w:t>
      </w:r>
      <w:r w:rsidRPr="003E41E4">
        <w:rPr>
          <w:rFonts w:ascii="Times New Roman" w:hAnsi="Times New Roman" w:cs="Times New Roman"/>
          <w:sz w:val="24"/>
          <w:szCs w:val="24"/>
          <w:lang w:val="en-US"/>
        </w:rPr>
        <w:t>K</w:t>
      </w:r>
      <w:r w:rsidRPr="003E41E4">
        <w:rPr>
          <w:rFonts w:ascii="Times New Roman" w:hAnsi="Times New Roman" w:cs="Times New Roman"/>
          <w:sz w:val="24"/>
          <w:szCs w:val="24"/>
        </w:rPr>
        <w:t xml:space="preserve">. </w:t>
      </w:r>
      <w:proofErr w:type="spellStart"/>
      <w:r w:rsidRPr="003E41E4">
        <w:rPr>
          <w:rFonts w:ascii="Times New Roman" w:hAnsi="Times New Roman" w:cs="Times New Roman"/>
          <w:sz w:val="24"/>
          <w:szCs w:val="24"/>
          <w:lang w:val="en-US"/>
        </w:rPr>
        <w:t>Syvertsen</w:t>
      </w:r>
      <w:proofErr w:type="spellEnd"/>
      <w:r w:rsidRPr="003E41E4">
        <w:rPr>
          <w:rFonts w:ascii="Times New Roman" w:hAnsi="Times New Roman" w:cs="Times New Roman"/>
          <w:sz w:val="24"/>
          <w:szCs w:val="24"/>
        </w:rPr>
        <w:t xml:space="preserve"> και </w:t>
      </w:r>
      <w:r w:rsidRPr="003E41E4">
        <w:rPr>
          <w:rFonts w:ascii="Times New Roman" w:hAnsi="Times New Roman" w:cs="Times New Roman"/>
          <w:sz w:val="24"/>
          <w:szCs w:val="24"/>
          <w:lang w:val="en-US"/>
        </w:rPr>
        <w:t>Maura</w:t>
      </w:r>
      <w:r w:rsidRPr="003E41E4">
        <w:rPr>
          <w:rFonts w:ascii="Times New Roman" w:hAnsi="Times New Roman" w:cs="Times New Roman"/>
          <w:sz w:val="24"/>
          <w:szCs w:val="24"/>
        </w:rPr>
        <w:t xml:space="preserve"> </w:t>
      </w:r>
      <w:proofErr w:type="spellStart"/>
      <w:r w:rsidRPr="003E41E4">
        <w:rPr>
          <w:rFonts w:ascii="Times New Roman" w:hAnsi="Times New Roman" w:cs="Times New Roman"/>
          <w:sz w:val="24"/>
          <w:szCs w:val="24"/>
          <w:lang w:val="en-US"/>
        </w:rPr>
        <w:t>Shramko</w:t>
      </w:r>
      <w:proofErr w:type="spellEnd"/>
      <w:r w:rsidRPr="003E41E4">
        <w:rPr>
          <w:rFonts w:ascii="Times New Roman" w:hAnsi="Times New Roman" w:cs="Times New Roman"/>
          <w:sz w:val="24"/>
          <w:szCs w:val="24"/>
        </w:rPr>
        <w:t xml:space="preserve">, «Αυτοκτονική συμπεριφορά σε </w:t>
      </w:r>
      <w:proofErr w:type="spellStart"/>
      <w:r w:rsidRPr="003E41E4">
        <w:rPr>
          <w:rFonts w:ascii="Times New Roman" w:hAnsi="Times New Roman" w:cs="Times New Roman"/>
          <w:sz w:val="24"/>
          <w:szCs w:val="24"/>
        </w:rPr>
        <w:t>τρανς</w:t>
      </w:r>
      <w:proofErr w:type="spellEnd"/>
      <w:r w:rsidRPr="003E41E4">
        <w:rPr>
          <w:rFonts w:ascii="Times New Roman" w:hAnsi="Times New Roman" w:cs="Times New Roman"/>
          <w:sz w:val="24"/>
          <w:szCs w:val="24"/>
        </w:rPr>
        <w:t xml:space="preserve"> εφήβους», Αμερικανική Ακαδημία Παιδιατρικής</w:t>
      </w:r>
      <w:r w:rsidRPr="003E41E4">
        <w:rPr>
          <w:rFonts w:ascii="Times New Roman" w:hAnsi="Times New Roman" w:cs="Times New Roman"/>
          <w:sz w:val="24"/>
          <w:szCs w:val="24"/>
        </w:rPr>
        <w:t>)</w:t>
      </w:r>
    </w:p>
    <w:p w14:paraId="319EF461" w14:textId="3A11F2C6" w:rsidR="003E41E4" w:rsidRDefault="003E41E4" w:rsidP="003E41E4">
      <w:pPr>
        <w:jc w:val="both"/>
        <w:rPr>
          <w:rFonts w:ascii="Times New Roman" w:hAnsi="Times New Roman" w:cs="Times New Roman"/>
          <w:sz w:val="24"/>
          <w:szCs w:val="24"/>
        </w:rPr>
      </w:pPr>
    </w:p>
    <w:p w14:paraId="59F36F25" w14:textId="58D0D285"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Οι </w:t>
      </w:r>
      <w:proofErr w:type="spellStart"/>
      <w:r w:rsidRPr="003E41E4">
        <w:rPr>
          <w:rFonts w:ascii="Times New Roman" w:hAnsi="Times New Roman" w:cs="Times New Roman"/>
          <w:sz w:val="24"/>
          <w:szCs w:val="24"/>
        </w:rPr>
        <w:t>gay</w:t>
      </w:r>
      <w:proofErr w:type="spellEnd"/>
      <w:r w:rsidRPr="003E41E4">
        <w:rPr>
          <w:rFonts w:ascii="Times New Roman" w:hAnsi="Times New Roman" w:cs="Times New Roman"/>
          <w:sz w:val="24"/>
          <w:szCs w:val="24"/>
        </w:rPr>
        <w:t xml:space="preserve">, οι λεσβίες και τα </w:t>
      </w:r>
      <w:proofErr w:type="spellStart"/>
      <w:r w:rsidRPr="003E41E4">
        <w:rPr>
          <w:rFonts w:ascii="Times New Roman" w:hAnsi="Times New Roman" w:cs="Times New Roman"/>
          <w:sz w:val="24"/>
          <w:szCs w:val="24"/>
        </w:rPr>
        <w:t>bi</w:t>
      </w:r>
      <w:proofErr w:type="spellEnd"/>
      <w:r w:rsidRPr="003E41E4">
        <w:rPr>
          <w:rFonts w:ascii="Times New Roman" w:hAnsi="Times New Roman" w:cs="Times New Roman"/>
          <w:sz w:val="24"/>
          <w:szCs w:val="24"/>
        </w:rPr>
        <w:t xml:space="preserve"> </w:t>
      </w:r>
      <w:proofErr w:type="spellStart"/>
      <w:r w:rsidRPr="003E41E4">
        <w:rPr>
          <w:rFonts w:ascii="Times New Roman" w:hAnsi="Times New Roman" w:cs="Times New Roman"/>
          <w:sz w:val="24"/>
          <w:szCs w:val="24"/>
        </w:rPr>
        <w:t>έφηβα</w:t>
      </w:r>
      <w:proofErr w:type="spellEnd"/>
      <w:r w:rsidRPr="003E41E4">
        <w:rPr>
          <w:rFonts w:ascii="Times New Roman" w:hAnsi="Times New Roman" w:cs="Times New Roman"/>
          <w:sz w:val="24"/>
          <w:szCs w:val="24"/>
        </w:rPr>
        <w:t xml:space="preserve"> άτομα είναι πέντε φορές πιο πιθανό να προσπαθήσουν να αυτοκτονήσουν, από ό,τι οι </w:t>
      </w:r>
      <w:proofErr w:type="spellStart"/>
      <w:r w:rsidRPr="003E41E4">
        <w:rPr>
          <w:rFonts w:ascii="Times New Roman" w:hAnsi="Times New Roman" w:cs="Times New Roman"/>
          <w:sz w:val="24"/>
          <w:szCs w:val="24"/>
        </w:rPr>
        <w:t>straight</w:t>
      </w:r>
      <w:proofErr w:type="spellEnd"/>
      <w:r w:rsidRPr="003E41E4">
        <w:rPr>
          <w:rFonts w:ascii="Times New Roman" w:hAnsi="Times New Roman" w:cs="Times New Roman"/>
          <w:sz w:val="24"/>
          <w:szCs w:val="24"/>
        </w:rPr>
        <w:t xml:space="preserve"> συνομήλικες/οι τους. Σε σύγκριση με τα </w:t>
      </w:r>
      <w:proofErr w:type="spellStart"/>
      <w:r w:rsidRPr="003E41E4">
        <w:rPr>
          <w:rFonts w:ascii="Times New Roman" w:hAnsi="Times New Roman" w:cs="Times New Roman"/>
          <w:sz w:val="24"/>
          <w:szCs w:val="24"/>
        </w:rPr>
        <w:t>straight</w:t>
      </w:r>
      <w:proofErr w:type="spellEnd"/>
      <w:r w:rsidRPr="003E41E4">
        <w:rPr>
          <w:rFonts w:ascii="Times New Roman" w:hAnsi="Times New Roman" w:cs="Times New Roman"/>
          <w:sz w:val="24"/>
          <w:szCs w:val="24"/>
        </w:rPr>
        <w:t xml:space="preserve"> άτομα, οι </w:t>
      </w:r>
      <w:proofErr w:type="spellStart"/>
      <w:r w:rsidRPr="003E41E4">
        <w:rPr>
          <w:rFonts w:ascii="Times New Roman" w:hAnsi="Times New Roman" w:cs="Times New Roman"/>
          <w:sz w:val="24"/>
          <w:szCs w:val="24"/>
        </w:rPr>
        <w:t>gay</w:t>
      </w:r>
      <w:proofErr w:type="spellEnd"/>
      <w:r w:rsidRPr="003E41E4">
        <w:rPr>
          <w:rFonts w:ascii="Times New Roman" w:hAnsi="Times New Roman" w:cs="Times New Roman"/>
          <w:sz w:val="24"/>
          <w:szCs w:val="24"/>
        </w:rPr>
        <w:t xml:space="preserve"> άνδρες κι οι λεσβίες γυναίκες έχουν περισσότερες πιθανότητες να έχουν διαγνωσθεί με κάποια διαταραχή ψυχικής υγείας και είναι επίσης πιο πιθανό να είχαν ιστορικό αυτοκτονικών σκέψεων ή σχεδίων.</w:t>
      </w:r>
    </w:p>
    <w:p w14:paraId="5615D11C" w14:textId="26A0A096"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Η μελέτη συνέκρινε επίσης τον «συνηθέστερα χρησιμοποιούμενο μηχανισμό αυτοτραυματισμού» διαπιστώνοντας ότι οι </w:t>
      </w:r>
      <w:proofErr w:type="spellStart"/>
      <w:r w:rsidRPr="003E41E4">
        <w:rPr>
          <w:rFonts w:ascii="Times New Roman" w:hAnsi="Times New Roman" w:cs="Times New Roman"/>
          <w:sz w:val="24"/>
          <w:szCs w:val="24"/>
        </w:rPr>
        <w:t>straight</w:t>
      </w:r>
      <w:proofErr w:type="spellEnd"/>
      <w:r w:rsidRPr="003E41E4">
        <w:rPr>
          <w:rFonts w:ascii="Times New Roman" w:hAnsi="Times New Roman" w:cs="Times New Roman"/>
          <w:sz w:val="24"/>
          <w:szCs w:val="24"/>
        </w:rPr>
        <w:t xml:space="preserve"> άνδρες ήταν πιο πιθανό να χρησιμοποιήσουν πυροβόλα όπλα, ενώ οι </w:t>
      </w:r>
      <w:proofErr w:type="spellStart"/>
      <w:r w:rsidRPr="003E41E4">
        <w:rPr>
          <w:rFonts w:ascii="Times New Roman" w:hAnsi="Times New Roman" w:cs="Times New Roman"/>
          <w:sz w:val="24"/>
          <w:szCs w:val="24"/>
        </w:rPr>
        <w:t>straight</w:t>
      </w:r>
      <w:proofErr w:type="spellEnd"/>
      <w:r w:rsidRPr="003E41E4">
        <w:rPr>
          <w:rFonts w:ascii="Times New Roman" w:hAnsi="Times New Roman" w:cs="Times New Roman"/>
          <w:sz w:val="24"/>
          <w:szCs w:val="24"/>
        </w:rPr>
        <w:t xml:space="preserve"> γυναίκες ήταν πιο πιθανό να χρησιμοποιήσουν δηλητήριο.</w:t>
      </w:r>
    </w:p>
    <w:p w14:paraId="1DAD8923" w14:textId="5E291B98"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Για τους </w:t>
      </w:r>
      <w:proofErr w:type="spellStart"/>
      <w:r w:rsidRPr="003E41E4">
        <w:rPr>
          <w:rFonts w:ascii="Times New Roman" w:hAnsi="Times New Roman" w:cs="Times New Roman"/>
          <w:sz w:val="24"/>
          <w:szCs w:val="24"/>
        </w:rPr>
        <w:t>gay</w:t>
      </w:r>
      <w:proofErr w:type="spellEnd"/>
      <w:r w:rsidRPr="003E41E4">
        <w:rPr>
          <w:rFonts w:ascii="Times New Roman" w:hAnsi="Times New Roman" w:cs="Times New Roman"/>
          <w:sz w:val="24"/>
          <w:szCs w:val="24"/>
        </w:rPr>
        <w:t xml:space="preserve"> άνδρες η πιο πιθανή μέθοδος αυτοκτονίας ήταν το κρέμασμα/ο στραγγαλισμός/η ασφυξία (38%) και για τις λεσβίες ήταν το κρέμασμα/ο στραγγαλισμός/η ασφυξία (36%) και πυροβόλα όπλα (35%).</w:t>
      </w:r>
    </w:p>
    <w:p w14:paraId="2572CE1F"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(Η μελέτη δημοσιεύθηκε στο αμερικανικό περιοδικό προληπτικής ιατρικής American Journal of </w:t>
      </w:r>
      <w:proofErr w:type="spellStart"/>
      <w:r w:rsidRPr="003E41E4">
        <w:rPr>
          <w:rFonts w:ascii="Times New Roman" w:hAnsi="Times New Roman" w:cs="Times New Roman"/>
          <w:sz w:val="24"/>
          <w:szCs w:val="24"/>
        </w:rPr>
        <w:t>Preventative</w:t>
      </w:r>
      <w:proofErr w:type="spellEnd"/>
      <w:r w:rsidRPr="003E41E4">
        <w:rPr>
          <w:rFonts w:ascii="Times New Roman" w:hAnsi="Times New Roman" w:cs="Times New Roman"/>
          <w:sz w:val="24"/>
          <w:szCs w:val="24"/>
        </w:rPr>
        <w:t xml:space="preserve"> </w:t>
      </w:r>
      <w:proofErr w:type="spellStart"/>
      <w:r w:rsidRPr="003E41E4">
        <w:rPr>
          <w:rFonts w:ascii="Times New Roman" w:hAnsi="Times New Roman" w:cs="Times New Roman"/>
          <w:sz w:val="24"/>
          <w:szCs w:val="24"/>
        </w:rPr>
        <w:t>Medicine</w:t>
      </w:r>
      <w:proofErr w:type="spellEnd"/>
      <w:r w:rsidRPr="003E41E4">
        <w:rPr>
          <w:rFonts w:ascii="Times New Roman" w:hAnsi="Times New Roman" w:cs="Times New Roman"/>
          <w:sz w:val="24"/>
          <w:szCs w:val="24"/>
        </w:rPr>
        <w:t xml:space="preserve">) </w:t>
      </w:r>
    </w:p>
    <w:p w14:paraId="405A3CE6"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lastRenderedPageBreak/>
        <w:t>• Οι LGBTQI έφηβοι που έχουν αποπειραθεί να αυτοκτονήσουν είναι σε υψηλότερο ποσοστό από ό, τι οι έφηβοι με ετεροφυλόφιλο σεξουαλικό προσανατολισμό</w:t>
      </w:r>
    </w:p>
    <w:p w14:paraId="60DF21E3"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Οι γκέι, οι λεσβίες και οι αμφιφυλόφιλοι έφηβοι είναι τέσσερις φορές πιο πιθανό να αυτοτραυματιστούν με αυτοκτονική πρόθεση σε σύγκριση με τους ετεροφυλόφιλους </w:t>
      </w:r>
    </w:p>
    <w:p w14:paraId="6B23F59A"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έφηβους</w:t>
      </w:r>
    </w:p>
    <w:p w14:paraId="45A182D0" w14:textId="6A1489E8"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xml:space="preserve">• Τα </w:t>
      </w:r>
      <w:proofErr w:type="spellStart"/>
      <w:r w:rsidRPr="003E41E4">
        <w:rPr>
          <w:rFonts w:ascii="Times New Roman" w:hAnsi="Times New Roman" w:cs="Times New Roman"/>
          <w:sz w:val="24"/>
          <w:szCs w:val="24"/>
        </w:rPr>
        <w:t>queer</w:t>
      </w:r>
      <w:proofErr w:type="spellEnd"/>
      <w:r w:rsidRPr="003E41E4">
        <w:rPr>
          <w:rFonts w:ascii="Times New Roman" w:hAnsi="Times New Roman" w:cs="Times New Roman"/>
          <w:sz w:val="24"/>
          <w:szCs w:val="24"/>
        </w:rPr>
        <w:t xml:space="preserve"> παιδιά είναι επίσης πολύ πιο πιθανό να παρουσιάσουν συμπτώματα κατάθλιψης από την ηλικία των 10 ετών. Αυτά τα συμπτώματα θα επιμείνουν τότε μέχρι και την ηλικία των 20 ετών</w:t>
      </w:r>
    </w:p>
    <w:p w14:paraId="60244B2A"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Η LGBTQI νεολαία θα έχει χειρότερη ψυχική υγεία σε συνολικό επίπεδο</w:t>
      </w:r>
    </w:p>
    <w:p w14:paraId="6B646FC9"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Τα συμπτώματα κατάθλιψης αυξήθηκαν καθ’ όλη την εφηβεία για όλες τις ομάδες, αλλά η αύξηση ήταν πολύ μεγαλύτερη για τους LGBTQI εφήβους</w:t>
      </w:r>
    </w:p>
    <w:p w14:paraId="07215095"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Ο αυτοτραυματισμός ήταν πιο συνηθισμένος για μη ετεροφυλόφιλους έφηβους από 16 έως 21 ετών</w:t>
      </w:r>
    </w:p>
    <w:p w14:paraId="241D2099"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 Στην ηλικία των 18 ετών, οι LGBTQI έφηβοι είχαν διπλάσιες πιθανότητες να πληρούν τα κριτήρια κλινικής διάγνωσης της κατάθλιψης</w:t>
      </w:r>
    </w:p>
    <w:p w14:paraId="0C785777" w14:textId="77777777" w:rsidR="003E41E4" w:rsidRPr="003E41E4" w:rsidRDefault="003E41E4" w:rsidP="003E41E4">
      <w:pPr>
        <w:jc w:val="both"/>
        <w:rPr>
          <w:rFonts w:ascii="Times New Roman" w:hAnsi="Times New Roman" w:cs="Times New Roman"/>
          <w:sz w:val="24"/>
          <w:szCs w:val="24"/>
        </w:rPr>
      </w:pPr>
      <w:r w:rsidRPr="003E41E4">
        <w:rPr>
          <w:rFonts w:ascii="Times New Roman" w:hAnsi="Times New Roman" w:cs="Times New Roman"/>
          <w:sz w:val="24"/>
          <w:szCs w:val="24"/>
        </w:rPr>
        <w:t>(</w:t>
      </w:r>
      <w:proofErr w:type="spellStart"/>
      <w:r w:rsidRPr="003E41E4">
        <w:rPr>
          <w:rFonts w:ascii="Times New Roman" w:hAnsi="Times New Roman" w:cs="Times New Roman"/>
          <w:sz w:val="24"/>
          <w:szCs w:val="24"/>
        </w:rPr>
        <w:t>Gemma</w:t>
      </w:r>
      <w:proofErr w:type="spellEnd"/>
      <w:r w:rsidRPr="003E41E4">
        <w:rPr>
          <w:rFonts w:ascii="Times New Roman" w:hAnsi="Times New Roman" w:cs="Times New Roman"/>
          <w:sz w:val="24"/>
          <w:szCs w:val="24"/>
        </w:rPr>
        <w:t xml:space="preserve"> </w:t>
      </w:r>
      <w:proofErr w:type="spellStart"/>
      <w:r w:rsidRPr="003E41E4">
        <w:rPr>
          <w:rFonts w:ascii="Times New Roman" w:hAnsi="Times New Roman" w:cs="Times New Roman"/>
          <w:sz w:val="24"/>
          <w:szCs w:val="24"/>
        </w:rPr>
        <w:t>Lewis</w:t>
      </w:r>
      <w:proofErr w:type="spellEnd"/>
      <w:r w:rsidRPr="003E41E4">
        <w:rPr>
          <w:rFonts w:ascii="Times New Roman" w:hAnsi="Times New Roman" w:cs="Times New Roman"/>
          <w:sz w:val="24"/>
          <w:szCs w:val="24"/>
        </w:rPr>
        <w:t>, Έρευνα από το Πανεπιστημιακό Κολέγιο του Λονδίνου)</w:t>
      </w:r>
    </w:p>
    <w:p w14:paraId="7FC02773" w14:textId="77777777" w:rsidR="003E41E4" w:rsidRPr="003E41E4" w:rsidRDefault="003E41E4" w:rsidP="003E41E4">
      <w:pPr>
        <w:jc w:val="both"/>
        <w:rPr>
          <w:rFonts w:ascii="Times New Roman" w:hAnsi="Times New Roman" w:cs="Times New Roman"/>
          <w:sz w:val="24"/>
          <w:szCs w:val="24"/>
        </w:rPr>
      </w:pPr>
      <w:proofErr w:type="spellStart"/>
      <w:r w:rsidRPr="003E41E4">
        <w:rPr>
          <w:rFonts w:ascii="Times New Roman" w:hAnsi="Times New Roman" w:cs="Times New Roman"/>
          <w:sz w:val="24"/>
          <w:szCs w:val="24"/>
        </w:rPr>
        <w:t>To</w:t>
      </w:r>
      <w:proofErr w:type="spellEnd"/>
      <w:r w:rsidRPr="003E41E4">
        <w:rPr>
          <w:rFonts w:ascii="Times New Roman" w:hAnsi="Times New Roman" w:cs="Times New Roman"/>
          <w:sz w:val="24"/>
          <w:szCs w:val="24"/>
        </w:rPr>
        <w:t xml:space="preserve"> </w:t>
      </w:r>
      <w:proofErr w:type="spellStart"/>
      <w:r w:rsidRPr="003E41E4">
        <w:rPr>
          <w:rFonts w:ascii="Times New Roman" w:hAnsi="Times New Roman" w:cs="Times New Roman"/>
          <w:sz w:val="24"/>
          <w:szCs w:val="24"/>
        </w:rPr>
        <w:t>bullying</w:t>
      </w:r>
      <w:proofErr w:type="spellEnd"/>
      <w:r w:rsidRPr="003E41E4">
        <w:rPr>
          <w:rFonts w:ascii="Times New Roman" w:hAnsi="Times New Roman" w:cs="Times New Roman"/>
          <w:sz w:val="24"/>
          <w:szCs w:val="24"/>
        </w:rPr>
        <w:t xml:space="preserve"> που σχετίζεται με τον σεξουαλικό προσανατολισμό ή την ταυτότητα φύλου (</w:t>
      </w:r>
      <w:proofErr w:type="spellStart"/>
      <w:r w:rsidRPr="003E41E4">
        <w:rPr>
          <w:rFonts w:ascii="Times New Roman" w:hAnsi="Times New Roman" w:cs="Times New Roman"/>
          <w:sz w:val="24"/>
          <w:szCs w:val="24"/>
        </w:rPr>
        <w:t>ομοφοβικό</w:t>
      </w:r>
      <w:proofErr w:type="spellEnd"/>
      <w:r w:rsidRPr="003E41E4">
        <w:rPr>
          <w:rFonts w:ascii="Times New Roman" w:hAnsi="Times New Roman" w:cs="Times New Roman"/>
          <w:sz w:val="24"/>
          <w:szCs w:val="24"/>
        </w:rPr>
        <w:t xml:space="preserve">, </w:t>
      </w:r>
      <w:proofErr w:type="spellStart"/>
      <w:r w:rsidRPr="003E41E4">
        <w:rPr>
          <w:rFonts w:ascii="Times New Roman" w:hAnsi="Times New Roman" w:cs="Times New Roman"/>
          <w:sz w:val="24"/>
          <w:szCs w:val="24"/>
        </w:rPr>
        <w:t>τρανσφοβικό</w:t>
      </w:r>
      <w:proofErr w:type="spellEnd"/>
      <w:r w:rsidRPr="003E41E4">
        <w:rPr>
          <w:rFonts w:ascii="Times New Roman" w:hAnsi="Times New Roman" w:cs="Times New Roman"/>
          <w:sz w:val="24"/>
          <w:szCs w:val="24"/>
        </w:rPr>
        <w:t xml:space="preserve">) κυμαίνεται στα σχολικά περιβάλλοντα από 35-48% </w:t>
      </w:r>
    </w:p>
    <w:p w14:paraId="5D9B5EFC" w14:textId="09B661F7" w:rsidR="003E41E4" w:rsidRPr="003E41E4" w:rsidRDefault="003E41E4" w:rsidP="003E41E4">
      <w:pPr>
        <w:jc w:val="both"/>
        <w:rPr>
          <w:rFonts w:ascii="Times New Roman" w:hAnsi="Times New Roman" w:cs="Times New Roman"/>
          <w:sz w:val="24"/>
          <w:szCs w:val="24"/>
          <w:lang w:val="en-US"/>
        </w:rPr>
      </w:pPr>
      <w:r w:rsidRPr="003E41E4">
        <w:rPr>
          <w:rFonts w:ascii="Times New Roman" w:hAnsi="Times New Roman" w:cs="Times New Roman"/>
          <w:sz w:val="24"/>
          <w:szCs w:val="24"/>
          <w:lang w:val="en-US"/>
        </w:rPr>
        <w:t>(</w:t>
      </w:r>
      <w:proofErr w:type="spellStart"/>
      <w:r w:rsidRPr="003E41E4">
        <w:rPr>
          <w:rFonts w:ascii="Times New Roman" w:hAnsi="Times New Roman" w:cs="Times New Roman"/>
          <w:sz w:val="24"/>
          <w:szCs w:val="24"/>
          <w:lang w:val="en-US"/>
        </w:rPr>
        <w:t>Unesco</w:t>
      </w:r>
      <w:proofErr w:type="spellEnd"/>
      <w:r w:rsidRPr="003E41E4">
        <w:rPr>
          <w:rFonts w:ascii="Times New Roman" w:hAnsi="Times New Roman" w:cs="Times New Roman"/>
          <w:sz w:val="24"/>
          <w:szCs w:val="24"/>
          <w:lang w:val="en-US"/>
        </w:rPr>
        <w:t xml:space="preserve"> 2012 &amp; Hombat.eu «Combating </w:t>
      </w:r>
      <w:proofErr w:type="spellStart"/>
      <w:r w:rsidRPr="003E41E4">
        <w:rPr>
          <w:rFonts w:ascii="Times New Roman" w:hAnsi="Times New Roman" w:cs="Times New Roman"/>
          <w:sz w:val="24"/>
          <w:szCs w:val="24"/>
          <w:lang w:val="en-US"/>
        </w:rPr>
        <w:t>HOMophoBic</w:t>
      </w:r>
      <w:proofErr w:type="spellEnd"/>
      <w:r w:rsidRPr="003E41E4">
        <w:rPr>
          <w:rFonts w:ascii="Times New Roman" w:hAnsi="Times New Roman" w:cs="Times New Roman"/>
          <w:sz w:val="24"/>
          <w:szCs w:val="24"/>
          <w:lang w:val="en-US"/>
        </w:rPr>
        <w:t xml:space="preserve"> </w:t>
      </w:r>
      <w:proofErr w:type="gramStart"/>
      <w:r w:rsidRPr="003E41E4">
        <w:rPr>
          <w:rFonts w:ascii="Times New Roman" w:hAnsi="Times New Roman" w:cs="Times New Roman"/>
          <w:sz w:val="24"/>
          <w:szCs w:val="24"/>
          <w:lang w:val="en-US"/>
        </w:rPr>
        <w:t>And</w:t>
      </w:r>
      <w:proofErr w:type="gramEnd"/>
      <w:r w:rsidRPr="003E41E4">
        <w:rPr>
          <w:rFonts w:ascii="Times New Roman" w:hAnsi="Times New Roman" w:cs="Times New Roman"/>
          <w:sz w:val="24"/>
          <w:szCs w:val="24"/>
          <w:lang w:val="en-US"/>
        </w:rPr>
        <w:t xml:space="preserve"> Transphobic bullying in schools»</w:t>
      </w:r>
    </w:p>
    <w:p w14:paraId="72425957" w14:textId="766A44BB" w:rsidR="003E41E4" w:rsidRPr="003E41E4" w:rsidRDefault="003E41E4" w:rsidP="003E41E4">
      <w:pPr>
        <w:jc w:val="both"/>
        <w:rPr>
          <w:rFonts w:ascii="Times New Roman" w:hAnsi="Times New Roman" w:cs="Times New Roman"/>
          <w:sz w:val="24"/>
          <w:szCs w:val="24"/>
          <w:lang w:val="en-US"/>
        </w:rPr>
      </w:pPr>
    </w:p>
    <w:p w14:paraId="65DBA9F3" w14:textId="77777777" w:rsidR="003E41E4" w:rsidRPr="003E41E4" w:rsidRDefault="003E41E4" w:rsidP="003E41E4">
      <w:pPr>
        <w:jc w:val="both"/>
        <w:rPr>
          <w:rFonts w:ascii="Times New Roman" w:hAnsi="Times New Roman" w:cs="Times New Roman"/>
          <w:sz w:val="24"/>
          <w:szCs w:val="24"/>
          <w:lang w:val="en-US"/>
        </w:rPr>
      </w:pPr>
    </w:p>
    <w:p w14:paraId="29E25811" w14:textId="77777777" w:rsidR="003E41E4" w:rsidRPr="003E41E4" w:rsidRDefault="003E41E4" w:rsidP="003E41E4">
      <w:pPr>
        <w:jc w:val="both"/>
        <w:rPr>
          <w:rFonts w:ascii="Times New Roman" w:hAnsi="Times New Roman" w:cs="Times New Roman"/>
          <w:sz w:val="24"/>
          <w:szCs w:val="24"/>
          <w:lang w:val="en-US"/>
        </w:rPr>
      </w:pPr>
    </w:p>
    <w:p w14:paraId="4AA83058" w14:textId="31536D4C" w:rsidR="003E41E4" w:rsidRPr="003E41E4" w:rsidRDefault="003E41E4" w:rsidP="003E41E4">
      <w:pPr>
        <w:jc w:val="both"/>
        <w:rPr>
          <w:rFonts w:ascii="Times New Roman" w:hAnsi="Times New Roman" w:cs="Times New Roman"/>
          <w:sz w:val="24"/>
          <w:szCs w:val="24"/>
          <w:lang w:val="en-US"/>
        </w:rPr>
      </w:pPr>
    </w:p>
    <w:p w14:paraId="6894C177" w14:textId="77777777" w:rsidR="003E41E4" w:rsidRPr="003E41E4" w:rsidRDefault="003E41E4" w:rsidP="003E41E4">
      <w:pPr>
        <w:jc w:val="both"/>
        <w:rPr>
          <w:rFonts w:ascii="Times New Roman" w:hAnsi="Times New Roman" w:cs="Times New Roman"/>
          <w:sz w:val="24"/>
          <w:szCs w:val="24"/>
          <w:lang w:val="en-US"/>
        </w:rPr>
      </w:pPr>
    </w:p>
    <w:sectPr w:rsidR="003E41E4" w:rsidRPr="003E41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4"/>
    <w:rsid w:val="00181A74"/>
    <w:rsid w:val="00201479"/>
    <w:rsid w:val="003E41E4"/>
    <w:rsid w:val="005F4938"/>
    <w:rsid w:val="00611894"/>
    <w:rsid w:val="00C143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4F2F"/>
  <w15:chartTrackingRefBased/>
  <w15:docId w15:val="{6478DE86-A1A5-4BFC-B1C3-0D0CDB6C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1790</Words>
  <Characters>9667</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Next Gen</dc:creator>
  <cp:keywords/>
  <dc:description/>
  <cp:lastModifiedBy>Next Gen</cp:lastModifiedBy>
  <cp:revision>6</cp:revision>
  <dcterms:created xsi:type="dcterms:W3CDTF">2022-05-11T08:52:00Z</dcterms:created>
  <dcterms:modified xsi:type="dcterms:W3CDTF">2022-05-11T09:05:00Z</dcterms:modified>
</cp:coreProperties>
</file>