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70BC1" w:rsidR="00013F31" w:rsidP="00013F31" w:rsidRDefault="00013F31" w14:paraId="672A6659" wp14:textId="77777777">
      <w:pPr>
        <w:spacing w:after="0" w:line="240" w:lineRule="auto"/>
        <w:jc w:val="both"/>
        <w:rPr>
          <w:rFonts w:ascii="Cambria" w:hAnsi="Cambria"/>
          <w:sz w:val="20"/>
          <w:szCs w:val="24"/>
          <w:lang w:val="en-US"/>
        </w:rPr>
      </w:pPr>
    </w:p>
    <w:p xmlns:wp14="http://schemas.microsoft.com/office/word/2010/wordml" w:rsidR="00013F31" w:rsidP="00013F31" w:rsidRDefault="00013F31" w14:paraId="0A37501D" wp14:textId="77777777">
      <w:pPr>
        <w:spacing w:after="0" w:line="240" w:lineRule="auto"/>
        <w:rPr>
          <w:rFonts w:ascii="Times New Roman" w:hAnsi="Times New Roman"/>
          <w:sz w:val="24"/>
          <w:szCs w:val="24"/>
          <w:lang w:val="en-US"/>
        </w:rPr>
      </w:pPr>
    </w:p>
    <w:p xmlns:wp14="http://schemas.microsoft.com/office/word/2010/wordml" w:rsidR="00013F31" w:rsidP="00013F31" w:rsidRDefault="00013F31" w14:paraId="5DAB6C7B" wp14:textId="77777777">
      <w:pPr>
        <w:pStyle w:val="ListParagraph"/>
        <w:ind w:left="0"/>
        <w:rPr>
          <w:rFonts w:eastAsiaTheme="majorEastAsia" w:cstheme="minorHAnsi"/>
          <w:b/>
          <w:sz w:val="24"/>
          <w:szCs w:val="28"/>
        </w:rPr>
      </w:pPr>
    </w:p>
    <w:p xmlns:wp14="http://schemas.microsoft.com/office/word/2010/wordml" w:rsidR="00013F31" w:rsidP="00013F31" w:rsidRDefault="00013F31" w14:paraId="7DDA3DD3" wp14:textId="77777777">
      <w:pPr>
        <w:pStyle w:val="ListParagraph"/>
        <w:shd w:val="clear" w:color="auto" w:fill="31A99C"/>
        <w:ind w:left="0"/>
        <w:jc w:val="center"/>
        <w:rPr>
          <w:rFonts w:eastAsiaTheme="majorEastAsia" w:cstheme="minorHAnsi"/>
          <w:b/>
          <w:sz w:val="24"/>
          <w:szCs w:val="28"/>
        </w:rPr>
      </w:pPr>
      <w:r w:rsidRPr="00A747DD">
        <w:rPr>
          <w:rFonts w:eastAsiaTheme="majorEastAsia" w:cstheme="minorHAnsi"/>
          <w:b/>
          <w:sz w:val="24"/>
          <w:szCs w:val="28"/>
        </w:rPr>
        <w:t>ΣΥΜΠΕΡΙΦΟΡΑ ΚΑΤΑΝΑΛΩΤΗ ΚΑΙ ΧΡΗΣΤΗ ΔΙΑΔΙΚΤΥΟΥ</w:t>
      </w:r>
    </w:p>
    <w:p xmlns:wp14="http://schemas.microsoft.com/office/word/2010/wordml" w:rsidRPr="00050B81" w:rsidR="00013F31" w:rsidP="00013F31" w:rsidRDefault="00013F31" w14:paraId="13BD254C" wp14:textId="77777777">
      <w:pPr>
        <w:spacing w:before="120" w:after="0"/>
        <w:jc w:val="center"/>
        <w:rPr>
          <w:rFonts w:cs="Arial"/>
          <w:sz w:val="24"/>
          <w:szCs w:val="24"/>
        </w:rPr>
      </w:pPr>
      <w:r w:rsidRPr="00050B81">
        <w:rPr>
          <w:rFonts w:cs="Arial"/>
          <w:b/>
          <w:sz w:val="24"/>
          <w:szCs w:val="24"/>
        </w:rPr>
        <w:t>ΠΕΡΙΓΡΑΜΜΑ ΜΑΘΗΜΑΤΟΣ</w:t>
      </w:r>
    </w:p>
    <w:p xmlns:wp14="http://schemas.microsoft.com/office/word/2010/wordml" w:rsidRPr="00050B81" w:rsidR="00013F31" w:rsidP="00013F31" w:rsidRDefault="00013F31" w14:paraId="6EACD4B1" wp14:textId="77777777">
      <w:pPr>
        <w:widowControl w:val="0"/>
        <w:numPr>
          <w:ilvl w:val="0"/>
          <w:numId w:val="7"/>
        </w:numPr>
        <w:autoSpaceDE w:val="0"/>
        <w:autoSpaceDN w:val="0"/>
        <w:adjustRightInd w:val="0"/>
        <w:spacing w:before="120" w:after="0" w:line="240" w:lineRule="auto"/>
        <w:rPr>
          <w:rFonts w:cs="Arial"/>
          <w:b/>
          <w:color w:val="000000"/>
          <w:lang w:val="en-US"/>
        </w:rPr>
      </w:pPr>
      <w:r w:rsidRPr="00050B81">
        <w:rPr>
          <w:rFonts w:cs="Arial"/>
          <w:b/>
          <w:color w:val="000000"/>
          <w:lang w:val="en-US"/>
        </w:rPr>
        <w:t>ΓΕΝΙΚΑ</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31"/>
        <w:gridCol w:w="1108"/>
        <w:gridCol w:w="1264"/>
        <w:gridCol w:w="1208"/>
        <w:gridCol w:w="348"/>
        <w:gridCol w:w="1237"/>
      </w:tblGrid>
      <w:tr xmlns:wp14="http://schemas.microsoft.com/office/word/2010/wordml" w:rsidRPr="002F3A73" w:rsidR="00013F31" w:rsidTr="012E2286" w14:paraId="1F462C6D" wp14:textId="77777777">
        <w:tc>
          <w:tcPr>
            <w:tcW w:w="3205" w:type="dxa"/>
            <w:shd w:val="clear" w:color="auto" w:fill="31A99C"/>
            <w:tcMar/>
          </w:tcPr>
          <w:p w:rsidRPr="00050B81" w:rsidR="00013F31" w:rsidP="004E443B" w:rsidRDefault="00013F31" w14:paraId="32D261EA" wp14:textId="77777777">
            <w:pPr>
              <w:spacing w:after="0" w:line="240" w:lineRule="auto"/>
              <w:jc w:val="right"/>
              <w:rPr>
                <w:rFonts w:cs="Arial"/>
                <w:b/>
                <w:sz w:val="20"/>
                <w:szCs w:val="20"/>
              </w:rPr>
            </w:pPr>
            <w:r w:rsidRPr="00050B81">
              <w:rPr>
                <w:rFonts w:cs="Arial"/>
                <w:b/>
                <w:sz w:val="20"/>
                <w:szCs w:val="20"/>
              </w:rPr>
              <w:t>ΣΧΟΛΗ</w:t>
            </w:r>
          </w:p>
        </w:tc>
        <w:tc>
          <w:tcPr>
            <w:tcW w:w="5231" w:type="dxa"/>
            <w:gridSpan w:val="5"/>
            <w:tcMar/>
          </w:tcPr>
          <w:p w:rsidRPr="0001181F" w:rsidR="00013F31" w:rsidP="004E443B" w:rsidRDefault="00013F31" w14:paraId="4663A732" wp14:textId="77777777">
            <w:pPr>
              <w:spacing w:after="0" w:line="240" w:lineRule="auto"/>
              <w:rPr>
                <w:rFonts w:cs="Arial"/>
                <w:color w:val="002060"/>
                <w:sz w:val="20"/>
                <w:szCs w:val="20"/>
              </w:rPr>
            </w:pPr>
            <w:r>
              <w:rPr>
                <w:rFonts w:cs="Arial"/>
                <w:color w:val="002060"/>
                <w:sz w:val="20"/>
                <w:szCs w:val="20"/>
              </w:rPr>
              <w:t>ΚΟΙΝΩΝΙΚΩΝ ΚΑΙ ΑΝΘΡΩΠΙΣΤΙΚΩΝ ΕΠΙΣΤΗΜΩΝ</w:t>
            </w:r>
          </w:p>
        </w:tc>
      </w:tr>
      <w:tr xmlns:wp14="http://schemas.microsoft.com/office/word/2010/wordml" w:rsidRPr="002F3A73" w:rsidR="00013F31" w:rsidTr="012E2286" w14:paraId="359654FD" wp14:textId="77777777">
        <w:tc>
          <w:tcPr>
            <w:tcW w:w="3205" w:type="dxa"/>
            <w:shd w:val="clear" w:color="auto" w:fill="31A99C"/>
            <w:tcMar/>
          </w:tcPr>
          <w:p w:rsidRPr="00050B81" w:rsidR="00013F31" w:rsidP="004E443B" w:rsidRDefault="00013F31" w14:paraId="771336E6" wp14:textId="77777777">
            <w:pPr>
              <w:spacing w:after="0" w:line="240" w:lineRule="auto"/>
              <w:jc w:val="right"/>
              <w:rPr>
                <w:rFonts w:cs="Arial"/>
                <w:b/>
                <w:sz w:val="20"/>
                <w:szCs w:val="20"/>
              </w:rPr>
            </w:pPr>
            <w:r w:rsidRPr="00050B81">
              <w:rPr>
                <w:rFonts w:cs="Arial"/>
                <w:b/>
                <w:sz w:val="20"/>
                <w:szCs w:val="20"/>
              </w:rPr>
              <w:t>ΤΜΗΜΑ</w:t>
            </w:r>
          </w:p>
        </w:tc>
        <w:tc>
          <w:tcPr>
            <w:tcW w:w="5231" w:type="dxa"/>
            <w:gridSpan w:val="5"/>
            <w:tcMar/>
          </w:tcPr>
          <w:p w:rsidRPr="00050B81" w:rsidR="00013F31" w:rsidP="004E443B" w:rsidRDefault="00013F31" w14:paraId="195AB782" wp14:textId="77777777">
            <w:pPr>
              <w:spacing w:after="0" w:line="240" w:lineRule="auto"/>
              <w:rPr>
                <w:rFonts w:cs="Arial"/>
                <w:color w:val="002060"/>
                <w:sz w:val="20"/>
                <w:szCs w:val="20"/>
                <w:lang w:val="en-US"/>
              </w:rPr>
            </w:pPr>
            <w:r>
              <w:rPr>
                <w:rFonts w:cs="Arial"/>
                <w:color w:val="002060"/>
                <w:sz w:val="20"/>
                <w:szCs w:val="20"/>
              </w:rPr>
              <w:t>ΕΠΙΚΟΙΝΩΝΙΑΣ ΚΑΙ ΨΗΦΙΑΚΩΝ ΜΕΣΩΝ</w:t>
            </w:r>
          </w:p>
        </w:tc>
      </w:tr>
      <w:tr xmlns:wp14="http://schemas.microsoft.com/office/word/2010/wordml" w:rsidRPr="002F3A73" w:rsidR="00013F31" w:rsidTr="012E2286" w14:paraId="59ACA655" wp14:textId="77777777">
        <w:tc>
          <w:tcPr>
            <w:tcW w:w="3205" w:type="dxa"/>
            <w:shd w:val="clear" w:color="auto" w:fill="31A99C"/>
            <w:tcMar/>
          </w:tcPr>
          <w:p w:rsidRPr="00050B81" w:rsidR="00013F31" w:rsidP="004E443B" w:rsidRDefault="00013F31" w14:paraId="4654065C" wp14:textId="77777777">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Mar/>
          </w:tcPr>
          <w:p w:rsidRPr="004D0FD4" w:rsidR="00013F31" w:rsidP="004E443B" w:rsidRDefault="00013F31" w14:paraId="1102A17C" wp14:textId="77777777">
            <w:pPr>
              <w:spacing w:after="0" w:line="240" w:lineRule="auto"/>
              <w:rPr>
                <w:rFonts w:cs="Arial"/>
                <w:color w:val="002060"/>
                <w:sz w:val="20"/>
                <w:szCs w:val="20"/>
              </w:rPr>
            </w:pPr>
            <w:r>
              <w:rPr>
                <w:rFonts w:cs="Arial"/>
                <w:color w:val="002060"/>
                <w:sz w:val="18"/>
                <w:szCs w:val="18"/>
              </w:rPr>
              <w:t>ΠΡΟΠΤΥΧΙΑΚΟ</w:t>
            </w:r>
          </w:p>
        </w:tc>
      </w:tr>
      <w:tr xmlns:wp14="http://schemas.microsoft.com/office/word/2010/wordml" w:rsidRPr="002F3A73" w:rsidR="00013F31" w:rsidTr="012E2286" w14:paraId="7D4721A1" wp14:textId="77777777">
        <w:tc>
          <w:tcPr>
            <w:tcW w:w="3205" w:type="dxa"/>
            <w:shd w:val="clear" w:color="auto" w:fill="31A99C"/>
            <w:tcMar/>
          </w:tcPr>
          <w:p w:rsidRPr="001A3F9B" w:rsidR="00013F31" w:rsidP="004E443B" w:rsidRDefault="00013F31" w14:paraId="4AC3CFC8" wp14:textId="77777777">
            <w:pPr>
              <w:spacing w:after="0" w:line="240" w:lineRule="auto"/>
              <w:jc w:val="right"/>
              <w:rPr>
                <w:rFonts w:cs="Arial"/>
                <w:b/>
                <w:sz w:val="20"/>
                <w:szCs w:val="20"/>
                <w:lang w:val="en-US"/>
              </w:rPr>
            </w:pPr>
            <w:r>
              <w:rPr>
                <w:rFonts w:cs="Arial"/>
                <w:b/>
                <w:sz w:val="20"/>
                <w:szCs w:val="20"/>
              </w:rPr>
              <w:t>ΚΩΔΙΚΟΣ ΜΑΘΗΜΑΤΟΣ</w:t>
            </w:r>
          </w:p>
        </w:tc>
        <w:tc>
          <w:tcPr>
            <w:tcW w:w="1135" w:type="dxa"/>
            <w:tcMar/>
          </w:tcPr>
          <w:p w:rsidRPr="0001181F" w:rsidR="00013F31" w:rsidP="004E443B" w:rsidRDefault="00013F31" w14:paraId="1CD74053" wp14:textId="77777777">
            <w:pPr>
              <w:spacing w:after="0" w:line="240" w:lineRule="auto"/>
              <w:rPr>
                <w:rFonts w:cs="Arial"/>
                <w:b/>
                <w:sz w:val="20"/>
                <w:szCs w:val="20"/>
              </w:rPr>
            </w:pPr>
            <w:bookmarkStart w:name="_GoBack" w:id="0"/>
            <w:r>
              <w:rPr>
                <w:rFonts w:cs="Arial"/>
                <w:b/>
                <w:sz w:val="20"/>
                <w:szCs w:val="20"/>
              </w:rPr>
              <w:t>ΕΨΜ 4275</w:t>
            </w:r>
            <w:bookmarkEnd w:id="0"/>
          </w:p>
        </w:tc>
        <w:tc>
          <w:tcPr>
            <w:tcW w:w="2505" w:type="dxa"/>
            <w:gridSpan w:val="2"/>
            <w:shd w:val="clear" w:color="auto" w:fill="DDD9C3"/>
            <w:tcMar/>
          </w:tcPr>
          <w:p w:rsidRPr="001A3F9B" w:rsidR="00013F31" w:rsidP="004E443B" w:rsidRDefault="00013F31" w14:paraId="560415C0" wp14:textId="77777777">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Mar/>
          </w:tcPr>
          <w:p w:rsidRPr="001D341B" w:rsidR="00013F31" w:rsidP="004E443B" w:rsidRDefault="00013F31" w14:paraId="5A6422EE" wp14:textId="77777777">
            <w:pPr>
              <w:spacing w:after="0" w:line="240" w:lineRule="auto"/>
              <w:rPr>
                <w:rFonts w:cs="Arial"/>
                <w:color w:val="002060"/>
                <w:sz w:val="20"/>
                <w:szCs w:val="20"/>
              </w:rPr>
            </w:pPr>
            <w:r>
              <w:rPr>
                <w:rFonts w:cs="Arial"/>
                <w:color w:val="002060"/>
                <w:sz w:val="20"/>
                <w:szCs w:val="20"/>
              </w:rPr>
              <w:t>4</w:t>
            </w:r>
            <w:r>
              <w:rPr>
                <w:rFonts w:cs="Arial"/>
                <w:color w:val="002060"/>
                <w:sz w:val="20"/>
                <w:szCs w:val="20"/>
                <w:vertAlign w:val="superscript"/>
              </w:rPr>
              <w:t>ο</w:t>
            </w:r>
          </w:p>
        </w:tc>
      </w:tr>
      <w:tr xmlns:wp14="http://schemas.microsoft.com/office/word/2010/wordml" w:rsidRPr="002F3A73" w:rsidR="00013F31" w:rsidTr="012E2286" w14:paraId="1109D574" wp14:textId="77777777">
        <w:trPr>
          <w:trHeight w:val="375"/>
        </w:trPr>
        <w:tc>
          <w:tcPr>
            <w:tcW w:w="3205" w:type="dxa"/>
            <w:shd w:val="clear" w:color="auto" w:fill="31A99C"/>
            <w:tcMar/>
            <w:vAlign w:val="center"/>
          </w:tcPr>
          <w:p w:rsidRPr="00050B81" w:rsidR="00013F31" w:rsidP="004E443B" w:rsidRDefault="00013F31" w14:paraId="6CD903AB" wp14:textId="77777777">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tcMar/>
            <w:vAlign w:val="center"/>
          </w:tcPr>
          <w:p w:rsidRPr="000645DC" w:rsidR="00013F31" w:rsidP="004E443B" w:rsidRDefault="00013F31" w14:paraId="6779BE92" wp14:textId="77777777">
            <w:pPr>
              <w:spacing w:after="0" w:line="240" w:lineRule="auto"/>
              <w:rPr>
                <w:rFonts w:cs="Arial"/>
                <w:sz w:val="20"/>
                <w:szCs w:val="20"/>
              </w:rPr>
            </w:pPr>
            <w:r>
              <w:rPr>
                <w:rFonts w:cs="Arial"/>
                <w:color w:val="002060"/>
                <w:sz w:val="20"/>
                <w:szCs w:val="20"/>
              </w:rPr>
              <w:t>ΣΥΜΠΕΡΙΦΟΡΑ ΚΑΤΑΝΑΛΩΤΗ – ΧΡΗΣΤΗ ΔΙΑΔΙΚΤΥΟΥ</w:t>
            </w:r>
          </w:p>
        </w:tc>
      </w:tr>
      <w:tr xmlns:wp14="http://schemas.microsoft.com/office/word/2010/wordml" w:rsidRPr="002F3A73" w:rsidR="00013F31" w:rsidTr="012E2286" w14:paraId="63835922" wp14:textId="77777777">
        <w:trPr>
          <w:trHeight w:val="196"/>
        </w:trPr>
        <w:tc>
          <w:tcPr>
            <w:tcW w:w="5637" w:type="dxa"/>
            <w:gridSpan w:val="3"/>
            <w:shd w:val="clear" w:color="auto" w:fill="DDD9C3"/>
            <w:tcMar/>
            <w:vAlign w:val="center"/>
          </w:tcPr>
          <w:p w:rsidRPr="00050B81" w:rsidR="00013F31" w:rsidP="004E443B" w:rsidRDefault="00013F31" w14:paraId="28577B3B" wp14:textId="77777777">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p>
        </w:tc>
        <w:tc>
          <w:tcPr>
            <w:tcW w:w="1559" w:type="dxa"/>
            <w:gridSpan w:val="2"/>
            <w:shd w:val="clear" w:color="auto" w:fill="DDD9C3"/>
            <w:tcMar/>
            <w:vAlign w:val="center"/>
          </w:tcPr>
          <w:p w:rsidRPr="00050B81" w:rsidR="00013F31" w:rsidP="004E443B" w:rsidRDefault="00013F31" w14:paraId="0A65ECE0" wp14:textId="77777777">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r>
            <w:r w:rsidRPr="00050B81">
              <w:rPr>
                <w:rFonts w:cs="Arial"/>
                <w:b/>
                <w:sz w:val="20"/>
                <w:szCs w:val="20"/>
              </w:rP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tcMar/>
            <w:vAlign w:val="center"/>
          </w:tcPr>
          <w:p w:rsidRPr="00050B81" w:rsidR="00013F31" w:rsidP="004E443B" w:rsidRDefault="00013F31" w14:paraId="3ED40CA6" wp14:textId="77777777">
            <w:pPr>
              <w:spacing w:after="0" w:line="240" w:lineRule="auto"/>
              <w:jc w:val="center"/>
              <w:rPr>
                <w:rFonts w:cs="Arial"/>
                <w:b/>
                <w:sz w:val="20"/>
                <w:szCs w:val="20"/>
              </w:rPr>
            </w:pPr>
            <w:r w:rsidRPr="00050B81">
              <w:rPr>
                <w:rFonts w:cs="Arial"/>
                <w:b/>
                <w:sz w:val="20"/>
                <w:szCs w:val="20"/>
              </w:rPr>
              <w:t>ΠΙΣΤΩΤΙΚΕΣ ΜΟΝΑΔΕΣ</w:t>
            </w:r>
          </w:p>
        </w:tc>
      </w:tr>
      <w:tr xmlns:wp14="http://schemas.microsoft.com/office/word/2010/wordml" w:rsidRPr="002F3A73" w:rsidR="00013F31" w:rsidTr="012E2286" w14:paraId="78897F11" wp14:textId="77777777">
        <w:trPr>
          <w:trHeight w:val="194"/>
        </w:trPr>
        <w:tc>
          <w:tcPr>
            <w:tcW w:w="5637" w:type="dxa"/>
            <w:gridSpan w:val="3"/>
            <w:tcMar/>
          </w:tcPr>
          <w:p w:rsidRPr="00726337" w:rsidR="00013F31" w:rsidP="004E443B" w:rsidRDefault="00013F31" w14:paraId="79753100" wp14:textId="77777777">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Mar/>
          </w:tcPr>
          <w:p w:rsidRPr="009663C2" w:rsidR="00013F31" w:rsidP="004E443B" w:rsidRDefault="00013F31" w14:paraId="5FCD5EC4" wp14:textId="29D410A5">
            <w:pPr>
              <w:spacing w:after="0" w:line="240" w:lineRule="auto"/>
              <w:jc w:val="center"/>
              <w:rPr>
                <w:rFonts w:cs="Arial"/>
                <w:color w:val="002060"/>
                <w:sz w:val="20"/>
                <w:szCs w:val="20"/>
              </w:rPr>
            </w:pPr>
            <w:r w:rsidRPr="012E2286" w:rsidR="012E2286">
              <w:rPr>
                <w:rFonts w:cs="Arial"/>
                <w:color w:val="002060"/>
                <w:sz w:val="20"/>
                <w:szCs w:val="20"/>
              </w:rPr>
              <w:t>1.5</w:t>
            </w:r>
          </w:p>
        </w:tc>
        <w:tc>
          <w:tcPr>
            <w:tcW w:w="1240" w:type="dxa"/>
            <w:tcMar/>
          </w:tcPr>
          <w:p w:rsidRPr="00726337" w:rsidR="00013F31" w:rsidP="004E443B" w:rsidRDefault="00013F31" w14:paraId="02EB378F" wp14:textId="77777777">
            <w:pPr>
              <w:spacing w:after="0" w:line="240" w:lineRule="auto"/>
              <w:jc w:val="center"/>
              <w:rPr>
                <w:rFonts w:cs="Arial"/>
                <w:color w:val="002060"/>
                <w:sz w:val="20"/>
                <w:szCs w:val="20"/>
              </w:rPr>
            </w:pPr>
          </w:p>
        </w:tc>
      </w:tr>
      <w:tr xmlns:wp14="http://schemas.microsoft.com/office/word/2010/wordml" w:rsidRPr="002F3A73" w:rsidR="00013F31" w:rsidTr="012E2286" w14:paraId="6A05A809" wp14:textId="77777777">
        <w:trPr>
          <w:trHeight w:val="194"/>
        </w:trPr>
        <w:tc>
          <w:tcPr>
            <w:tcW w:w="5637" w:type="dxa"/>
            <w:gridSpan w:val="3"/>
            <w:tcMar/>
          </w:tcPr>
          <w:p w:rsidRPr="00726337" w:rsidR="00013F31" w:rsidP="004E443B" w:rsidRDefault="00013F31" w14:paraId="5A39BBE3" wp14:textId="77777777">
            <w:pPr>
              <w:spacing w:after="0" w:line="240" w:lineRule="auto"/>
              <w:jc w:val="right"/>
              <w:rPr>
                <w:rFonts w:cs="Arial"/>
                <w:b/>
                <w:color w:val="002060"/>
                <w:sz w:val="20"/>
                <w:szCs w:val="20"/>
              </w:rPr>
            </w:pPr>
          </w:p>
        </w:tc>
        <w:tc>
          <w:tcPr>
            <w:tcW w:w="1559" w:type="dxa"/>
            <w:gridSpan w:val="2"/>
            <w:tcMar/>
          </w:tcPr>
          <w:p w:rsidRPr="009663C2" w:rsidR="00013F31" w:rsidP="004E443B" w:rsidRDefault="00013F31" w14:paraId="41C8F396" wp14:textId="77777777">
            <w:pPr>
              <w:spacing w:after="0" w:line="240" w:lineRule="auto"/>
              <w:jc w:val="center"/>
              <w:rPr>
                <w:rFonts w:cs="Arial"/>
                <w:color w:val="002060"/>
                <w:sz w:val="20"/>
                <w:szCs w:val="20"/>
              </w:rPr>
            </w:pPr>
          </w:p>
        </w:tc>
        <w:tc>
          <w:tcPr>
            <w:tcW w:w="1240" w:type="dxa"/>
            <w:tcMar/>
          </w:tcPr>
          <w:p w:rsidRPr="00726337" w:rsidR="00013F31" w:rsidP="004E443B" w:rsidRDefault="00013F31" w14:paraId="72A3D3EC" wp14:textId="77777777">
            <w:pPr>
              <w:spacing w:after="0" w:line="240" w:lineRule="auto"/>
              <w:jc w:val="center"/>
              <w:rPr>
                <w:rFonts w:cs="Arial"/>
                <w:color w:val="002060"/>
                <w:sz w:val="20"/>
                <w:szCs w:val="20"/>
              </w:rPr>
            </w:pPr>
          </w:p>
        </w:tc>
      </w:tr>
      <w:tr xmlns:wp14="http://schemas.microsoft.com/office/word/2010/wordml" w:rsidRPr="002F3A73" w:rsidR="00013F31" w:rsidTr="012E2286" w14:paraId="630A4A48" wp14:textId="77777777">
        <w:trPr>
          <w:trHeight w:val="194"/>
        </w:trPr>
        <w:tc>
          <w:tcPr>
            <w:tcW w:w="5637" w:type="dxa"/>
            <w:gridSpan w:val="3"/>
            <w:shd w:val="clear" w:color="auto" w:fill="DDD9C3"/>
            <w:tcMar/>
          </w:tcPr>
          <w:p w:rsidRPr="00EA3624" w:rsidR="00013F31" w:rsidP="004E443B" w:rsidRDefault="00013F31" w14:paraId="4048BE5D" wp14:textId="77777777">
            <w:pPr>
              <w:spacing w:after="0" w:line="240" w:lineRule="auto"/>
              <w:jc w:val="right"/>
              <w:rPr>
                <w:rFonts w:cs="Arial"/>
                <w:i/>
                <w:color w:val="002060"/>
                <w:sz w:val="18"/>
                <w:szCs w:val="18"/>
              </w:rPr>
            </w:pPr>
            <w:r w:rsidRPr="00EA3624">
              <w:rPr>
                <w:rFonts w:cs="Arial"/>
                <w:i/>
                <w:color w:val="002060"/>
                <w:sz w:val="18"/>
                <w:szCs w:val="18"/>
              </w:rPr>
              <w:t>Συνολο</w:t>
            </w:r>
          </w:p>
        </w:tc>
        <w:tc>
          <w:tcPr>
            <w:tcW w:w="1559" w:type="dxa"/>
            <w:gridSpan w:val="2"/>
            <w:tcMar/>
          </w:tcPr>
          <w:p w:rsidRPr="00EA3624" w:rsidR="00013F31" w:rsidP="004E443B" w:rsidRDefault="00013F31" w14:paraId="0B778152" wp14:textId="7319EF75">
            <w:pPr>
              <w:spacing w:after="0" w:line="240" w:lineRule="auto"/>
              <w:jc w:val="center"/>
              <w:rPr>
                <w:rFonts w:cs="Arial"/>
                <w:color w:val="002060"/>
                <w:sz w:val="20"/>
                <w:szCs w:val="20"/>
                <w:lang w:val="en-US"/>
              </w:rPr>
            </w:pPr>
            <w:r w:rsidRPr="012E2286" w:rsidR="012E2286">
              <w:rPr>
                <w:rFonts w:cs="Arial"/>
                <w:color w:val="002060"/>
                <w:sz w:val="20"/>
                <w:szCs w:val="20"/>
                <w:lang w:val="en-US"/>
              </w:rPr>
              <w:t>1.5</w:t>
            </w:r>
          </w:p>
        </w:tc>
        <w:tc>
          <w:tcPr>
            <w:tcW w:w="1240" w:type="dxa"/>
            <w:tcMar/>
          </w:tcPr>
          <w:p w:rsidRPr="00EA3624" w:rsidR="00013F31" w:rsidP="004E443B" w:rsidRDefault="00013F31" w14:paraId="78941E47" wp14:textId="77777777">
            <w:pPr>
              <w:spacing w:after="0" w:line="240" w:lineRule="auto"/>
              <w:jc w:val="center"/>
              <w:rPr>
                <w:rFonts w:cs="Arial"/>
                <w:color w:val="002060"/>
                <w:sz w:val="20"/>
                <w:szCs w:val="20"/>
                <w:lang w:val="en-US"/>
              </w:rPr>
            </w:pPr>
            <w:r>
              <w:rPr>
                <w:rFonts w:cs="Arial"/>
                <w:color w:val="002060"/>
                <w:sz w:val="20"/>
                <w:szCs w:val="20"/>
                <w:lang w:val="en-US"/>
              </w:rPr>
              <w:t>5</w:t>
            </w:r>
          </w:p>
        </w:tc>
      </w:tr>
      <w:tr xmlns:wp14="http://schemas.microsoft.com/office/word/2010/wordml" w:rsidRPr="002F3A73" w:rsidR="00013F31" w:rsidTr="012E2286" w14:paraId="78BF0FE0" wp14:textId="77777777">
        <w:trPr>
          <w:trHeight w:val="599"/>
        </w:trPr>
        <w:tc>
          <w:tcPr>
            <w:tcW w:w="3205" w:type="dxa"/>
            <w:shd w:val="clear" w:color="auto" w:fill="DDD9C3"/>
            <w:tcMar/>
          </w:tcPr>
          <w:p w:rsidRPr="006958D7" w:rsidR="00013F31" w:rsidP="004E443B" w:rsidRDefault="00013F31" w14:paraId="7DC72AAE" wp14:textId="77777777">
            <w:pPr>
              <w:spacing w:after="0" w:line="240" w:lineRule="auto"/>
              <w:jc w:val="right"/>
              <w:rPr>
                <w:rFonts w:cs="Arial"/>
                <w:i/>
                <w:sz w:val="16"/>
                <w:szCs w:val="16"/>
                <w:lang w:val="en-US"/>
              </w:rPr>
            </w:pPr>
            <w:r w:rsidRPr="00050B81">
              <w:rPr>
                <w:rFonts w:cs="Arial"/>
                <w:b/>
                <w:sz w:val="20"/>
                <w:szCs w:val="20"/>
              </w:rPr>
              <w:t>ΤΥΠΟΣ ΜΑΘΗΜΑΤΟΣ</w:t>
            </w:r>
          </w:p>
        </w:tc>
        <w:tc>
          <w:tcPr>
            <w:tcW w:w="5231" w:type="dxa"/>
            <w:gridSpan w:val="5"/>
            <w:tcMar/>
          </w:tcPr>
          <w:p w:rsidRPr="00050B81" w:rsidR="00013F31" w:rsidP="004E443B" w:rsidRDefault="00013F31" w14:paraId="1B9E7E74" wp14:textId="77777777">
            <w:pPr>
              <w:spacing w:after="0" w:line="240" w:lineRule="auto"/>
              <w:rPr>
                <w:rFonts w:cs="Arial"/>
                <w:color w:val="002060"/>
                <w:sz w:val="20"/>
                <w:szCs w:val="20"/>
              </w:rPr>
            </w:pPr>
            <w:r>
              <w:rPr>
                <w:rFonts w:cs="Arial"/>
                <w:color w:val="002060"/>
                <w:sz w:val="20"/>
                <w:szCs w:val="20"/>
              </w:rPr>
              <w:t>Κατ’ Επιλογής Υποχρεωτικό</w:t>
            </w:r>
          </w:p>
        </w:tc>
      </w:tr>
      <w:tr xmlns:wp14="http://schemas.microsoft.com/office/word/2010/wordml" w:rsidRPr="002F3A73" w:rsidR="00013F31" w:rsidTr="012E2286" w14:paraId="54285E17" wp14:textId="77777777">
        <w:tc>
          <w:tcPr>
            <w:tcW w:w="3205" w:type="dxa"/>
            <w:shd w:val="clear" w:color="auto" w:fill="DDD9C3"/>
            <w:tcMar/>
          </w:tcPr>
          <w:p w:rsidRPr="00050B81" w:rsidR="00013F31" w:rsidP="004E443B" w:rsidRDefault="00013F31" w14:paraId="661E5839" wp14:textId="77777777">
            <w:pPr>
              <w:spacing w:after="0" w:line="240" w:lineRule="auto"/>
              <w:jc w:val="right"/>
              <w:rPr>
                <w:rFonts w:cs="Arial"/>
                <w:b/>
                <w:sz w:val="20"/>
                <w:szCs w:val="20"/>
              </w:rPr>
            </w:pPr>
            <w:r w:rsidRPr="00050B81">
              <w:rPr>
                <w:rFonts w:cs="Arial"/>
                <w:b/>
                <w:sz w:val="20"/>
                <w:szCs w:val="20"/>
              </w:rPr>
              <w:t>ΠΡΟΑΠΑΙΤΟΥΜΕΝΑ ΜΑΘΗΜΑΤΑ:</w:t>
            </w:r>
          </w:p>
          <w:p w:rsidRPr="00050B81" w:rsidR="00013F31" w:rsidP="004E443B" w:rsidRDefault="00013F31" w14:paraId="0D0B940D" wp14:textId="77777777">
            <w:pPr>
              <w:spacing w:after="0" w:line="240" w:lineRule="auto"/>
              <w:jc w:val="right"/>
              <w:rPr>
                <w:rFonts w:cs="Arial"/>
                <w:b/>
                <w:sz w:val="20"/>
                <w:szCs w:val="20"/>
              </w:rPr>
            </w:pPr>
          </w:p>
        </w:tc>
        <w:tc>
          <w:tcPr>
            <w:tcW w:w="5231" w:type="dxa"/>
            <w:gridSpan w:val="5"/>
            <w:tcMar/>
          </w:tcPr>
          <w:p w:rsidRPr="00A552BE" w:rsidR="00013F31" w:rsidP="004E443B" w:rsidRDefault="00013F31" w14:paraId="6A09E912" wp14:textId="77777777">
            <w:pPr>
              <w:spacing w:after="0" w:line="240" w:lineRule="auto"/>
              <w:rPr>
                <w:rFonts w:cs="Arial"/>
                <w:color w:val="002060"/>
                <w:sz w:val="20"/>
                <w:szCs w:val="20"/>
                <w:lang w:val="en-US"/>
              </w:rPr>
            </w:pPr>
            <w:r>
              <w:rPr>
                <w:rFonts w:cs="Arial"/>
                <w:color w:val="002060"/>
                <w:sz w:val="20"/>
                <w:szCs w:val="20"/>
                <w:lang w:val="en-US"/>
              </w:rPr>
              <w:t>-</w:t>
            </w:r>
          </w:p>
        </w:tc>
      </w:tr>
      <w:tr xmlns:wp14="http://schemas.microsoft.com/office/word/2010/wordml" w:rsidRPr="002F3A73" w:rsidR="00013F31" w:rsidTr="012E2286" w14:paraId="328B344F" wp14:textId="77777777">
        <w:tc>
          <w:tcPr>
            <w:tcW w:w="3205" w:type="dxa"/>
            <w:shd w:val="clear" w:color="auto" w:fill="DDD9C3"/>
            <w:tcMar/>
          </w:tcPr>
          <w:p w:rsidRPr="00050B81" w:rsidR="00013F31" w:rsidP="004E443B" w:rsidRDefault="00013F31" w14:paraId="6DE4E150" wp14:textId="77777777">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Mar/>
          </w:tcPr>
          <w:p w:rsidRPr="00050B81" w:rsidR="00013F31" w:rsidP="004E443B" w:rsidRDefault="00013F31" w14:paraId="66DE0F14" wp14:textId="77777777">
            <w:pPr>
              <w:spacing w:after="0" w:line="240" w:lineRule="auto"/>
              <w:rPr>
                <w:rFonts w:cs="Arial"/>
                <w:color w:val="002060"/>
                <w:sz w:val="20"/>
                <w:szCs w:val="20"/>
                <w:lang w:val="en-US"/>
              </w:rPr>
            </w:pPr>
            <w:r w:rsidRPr="002F3A73">
              <w:rPr>
                <w:rFonts w:cs="Arial"/>
                <w:color w:val="002060"/>
                <w:sz w:val="20"/>
                <w:szCs w:val="20"/>
              </w:rPr>
              <w:t>Ελληνική</w:t>
            </w:r>
          </w:p>
        </w:tc>
      </w:tr>
      <w:tr xmlns:wp14="http://schemas.microsoft.com/office/word/2010/wordml" w:rsidRPr="002F3A73" w:rsidR="00013F31" w:rsidTr="012E2286" w14:paraId="38E1CAC7" wp14:textId="77777777">
        <w:tc>
          <w:tcPr>
            <w:tcW w:w="3205" w:type="dxa"/>
            <w:shd w:val="clear" w:color="auto" w:fill="DDD9C3"/>
            <w:tcMar/>
          </w:tcPr>
          <w:p w:rsidRPr="00050B81" w:rsidR="00013F31" w:rsidP="004E443B" w:rsidRDefault="00013F31" w14:paraId="555D426D" wp14:textId="77777777">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Mar/>
          </w:tcPr>
          <w:p w:rsidRPr="00050B81" w:rsidR="00013F31" w:rsidP="004E443B" w:rsidRDefault="00013F31" w14:paraId="5D4592E0" wp14:textId="77777777">
            <w:pPr>
              <w:spacing w:after="0" w:line="240" w:lineRule="auto"/>
              <w:rPr>
                <w:rFonts w:cs="Arial"/>
                <w:color w:val="002060"/>
                <w:sz w:val="20"/>
                <w:szCs w:val="20"/>
              </w:rPr>
            </w:pPr>
            <w:r w:rsidRPr="002F3A73">
              <w:rPr>
                <w:rFonts w:cs="Arial"/>
                <w:color w:val="002060"/>
                <w:sz w:val="20"/>
                <w:szCs w:val="20"/>
              </w:rPr>
              <w:t>ΝΑΙ (στην Αγγλική)</w:t>
            </w:r>
          </w:p>
        </w:tc>
      </w:tr>
      <w:tr xmlns:wp14="http://schemas.microsoft.com/office/word/2010/wordml" w:rsidRPr="00134A10" w:rsidR="00013F31" w:rsidTr="012E2286" w14:paraId="6C7043DF" wp14:textId="77777777">
        <w:tc>
          <w:tcPr>
            <w:tcW w:w="3205" w:type="dxa"/>
            <w:shd w:val="clear" w:color="auto" w:fill="DDD9C3"/>
            <w:tcMar/>
          </w:tcPr>
          <w:p w:rsidRPr="00050B81" w:rsidR="00013F31" w:rsidP="004E443B" w:rsidRDefault="00013F31" w14:paraId="713052A2" wp14:textId="77777777">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Mar/>
          </w:tcPr>
          <w:p w:rsidRPr="002F3A73" w:rsidR="00013F31" w:rsidP="004E443B" w:rsidRDefault="00013F31" w14:paraId="0E27B00A" wp14:textId="77777777">
            <w:pPr>
              <w:rPr>
                <w:rFonts w:cs="Arial"/>
                <w:color w:val="002060"/>
                <w:sz w:val="20"/>
                <w:szCs w:val="20"/>
                <w:lang w:val="en-GB"/>
              </w:rPr>
            </w:pPr>
          </w:p>
        </w:tc>
      </w:tr>
    </w:tbl>
    <w:p xmlns:wp14="http://schemas.microsoft.com/office/word/2010/wordml" w:rsidRPr="00050B81" w:rsidR="00013F31" w:rsidP="00013F31" w:rsidRDefault="00013F31" w14:paraId="255ED9D5" wp14:textId="77777777">
      <w:pPr>
        <w:widowControl w:val="0"/>
        <w:numPr>
          <w:ilvl w:val="0"/>
          <w:numId w:val="7"/>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
        <w:gridCol w:w="3946"/>
        <w:gridCol w:w="4508"/>
      </w:tblGrid>
      <w:tr xmlns:wp14="http://schemas.microsoft.com/office/word/2010/wordml" w:rsidRPr="002F3A73" w:rsidR="00013F31" w:rsidTr="004E443B" w14:paraId="6B856411" wp14:textId="77777777">
        <w:tc>
          <w:tcPr>
            <w:tcW w:w="8472" w:type="dxa"/>
            <w:gridSpan w:val="3"/>
            <w:tcBorders>
              <w:bottom w:val="nil"/>
            </w:tcBorders>
            <w:shd w:val="clear" w:color="auto" w:fill="DDD9C3"/>
          </w:tcPr>
          <w:p w:rsidRPr="00050B81" w:rsidR="00013F31" w:rsidP="004E443B" w:rsidRDefault="00013F31" w14:paraId="26971C87" wp14:textId="77777777">
            <w:pPr>
              <w:spacing w:after="0" w:line="240" w:lineRule="auto"/>
              <w:rPr>
                <w:rFonts w:cs="Arial"/>
                <w:i/>
                <w:sz w:val="16"/>
                <w:szCs w:val="16"/>
              </w:rPr>
            </w:pPr>
            <w:r w:rsidRPr="00050B81">
              <w:rPr>
                <w:rFonts w:cs="Arial"/>
                <w:b/>
                <w:sz w:val="20"/>
                <w:szCs w:val="20"/>
              </w:rPr>
              <w:t>Μαθησιακά Αποτελέσματα</w:t>
            </w:r>
          </w:p>
        </w:tc>
      </w:tr>
      <w:tr xmlns:wp14="http://schemas.microsoft.com/office/word/2010/wordml" w:rsidRPr="002F3A73" w:rsidR="00013F31" w:rsidTr="004E443B" w14:paraId="60061E4C" wp14:textId="77777777">
        <w:tc>
          <w:tcPr>
            <w:tcW w:w="8472" w:type="dxa"/>
            <w:gridSpan w:val="3"/>
            <w:tcBorders>
              <w:top w:val="nil"/>
            </w:tcBorders>
            <w:shd w:val="clear" w:color="auto" w:fill="DDD9C3"/>
          </w:tcPr>
          <w:p w:rsidRPr="001A3F9B" w:rsidR="00013F31" w:rsidP="004E443B" w:rsidRDefault="00013F31" w14:paraId="44EAFD9C" wp14:textId="77777777">
            <w:pPr>
              <w:widowControl w:val="0"/>
              <w:autoSpaceDE w:val="0"/>
              <w:autoSpaceDN w:val="0"/>
              <w:adjustRightInd w:val="0"/>
              <w:spacing w:after="0" w:line="240" w:lineRule="auto"/>
              <w:contextualSpacing/>
              <w:rPr>
                <w:rFonts w:cs="Arial"/>
                <w:i/>
                <w:sz w:val="16"/>
                <w:szCs w:val="16"/>
              </w:rPr>
            </w:pPr>
          </w:p>
        </w:tc>
      </w:tr>
      <w:tr xmlns:wp14="http://schemas.microsoft.com/office/word/2010/wordml" w:rsidRPr="002F3A73" w:rsidR="00013F31" w:rsidTr="004E443B" w14:paraId="3B36ED13" wp14:textId="77777777">
        <w:tc>
          <w:tcPr>
            <w:tcW w:w="8472" w:type="dxa"/>
            <w:gridSpan w:val="3"/>
          </w:tcPr>
          <w:p w:rsidRPr="000645DC" w:rsidR="00013F31" w:rsidP="004E443B" w:rsidRDefault="00013F31" w14:paraId="3CB3DA74" wp14:textId="77777777">
            <w:pPr>
              <w:spacing w:after="0" w:line="240" w:lineRule="auto"/>
              <w:jc w:val="both"/>
              <w:rPr>
                <w:rFonts w:cs="Arial"/>
                <w:color w:val="002060"/>
                <w:sz w:val="20"/>
                <w:szCs w:val="20"/>
              </w:rPr>
            </w:pPr>
            <w:r w:rsidRPr="000645DC">
              <w:rPr>
                <w:rFonts w:cs="Arial"/>
                <w:color w:val="002060"/>
                <w:sz w:val="20"/>
                <w:szCs w:val="20"/>
              </w:rPr>
              <w:t>Σκοπός του μαθήματος είναι να παρουσιάσει στους φοιτητές τις βασικές έννοιες που αφορούν τη μελέτη της συμπεριφοράς του καταναλωτή.</w:t>
            </w:r>
            <w:r>
              <w:rPr>
                <w:rFonts w:cs="Arial"/>
                <w:color w:val="002060"/>
                <w:sz w:val="20"/>
                <w:szCs w:val="20"/>
              </w:rPr>
              <w:t xml:space="preserve"> </w:t>
            </w:r>
            <w:r w:rsidRPr="009663C2">
              <w:rPr>
                <w:rFonts w:cs="Arial"/>
                <w:color w:val="002060"/>
                <w:sz w:val="20"/>
                <w:szCs w:val="20"/>
              </w:rPr>
              <w:t>Οι φοιτητές μέσω του μαθήματος κατανοούν τις  διαδικασίες αναζήτησης, επιλογής, αγοράς, κατανάλωσης και αξιολόγησης των προϊόντων-υπηρεσιών στις οποίες προβαίνει και εμπλέκεται ο καταναλωτής τόσο στο φυσικό όσο και στο ηλεκτρονικό περιβάλλον. Ιδιαίτερη έμφαση δίνεται στους παράγοντες που επηρεάζουν τη διαδικασία λήψης αγοραστικών αποφάσεων. Οι φοιτητές παράλληλα κατανοούν τις διάφορες θεωρητικές και εμπειρικές προσεγγίσεις για σημαντικές έννοιες της συμπεριφοράς του καταναλωτή όπως ανάμιξη, στάση, ικανοποίηση, προσήλωση,</w:t>
            </w:r>
            <w:r>
              <w:rPr>
                <w:rFonts w:cs="Arial"/>
                <w:color w:val="002060"/>
                <w:sz w:val="20"/>
                <w:szCs w:val="20"/>
              </w:rPr>
              <w:t xml:space="preserve"> εμπλοκή, εμπειρία του καταναλωτή</w:t>
            </w:r>
            <w:r w:rsidRPr="009663C2">
              <w:rPr>
                <w:rFonts w:cs="Arial"/>
                <w:color w:val="002060"/>
                <w:sz w:val="20"/>
                <w:szCs w:val="20"/>
              </w:rPr>
              <w:t xml:space="preserve"> κ.λπ.</w:t>
            </w:r>
            <w:r>
              <w:rPr>
                <w:rFonts w:cs="Arial"/>
                <w:color w:val="002060"/>
                <w:sz w:val="20"/>
                <w:szCs w:val="20"/>
              </w:rPr>
              <w:t xml:space="preserve"> </w:t>
            </w:r>
            <w:r w:rsidRPr="000645DC">
              <w:rPr>
                <w:rFonts w:cs="Arial"/>
                <w:color w:val="002060"/>
                <w:sz w:val="20"/>
                <w:szCs w:val="20"/>
              </w:rPr>
              <w:t xml:space="preserve"> Μέσω του μαθήματος θα δοθούν απαντήσεις μεταξύ άλλων σε ερωτήματα όπως: </w:t>
            </w:r>
          </w:p>
          <w:p w:rsidRPr="000645DC" w:rsidR="00013F31" w:rsidP="00013F31" w:rsidRDefault="00013F31" w14:paraId="5A4D90A4" wp14:textId="77777777">
            <w:pPr>
              <w:numPr>
                <w:ilvl w:val="0"/>
                <w:numId w:val="6"/>
              </w:numPr>
              <w:spacing w:after="0" w:line="240" w:lineRule="auto"/>
              <w:jc w:val="both"/>
              <w:rPr>
                <w:rFonts w:cs="Arial"/>
                <w:color w:val="002060"/>
                <w:sz w:val="20"/>
                <w:szCs w:val="20"/>
              </w:rPr>
            </w:pPr>
            <w:r w:rsidRPr="000645DC">
              <w:rPr>
                <w:rFonts w:cs="Arial"/>
                <w:color w:val="002060"/>
                <w:sz w:val="20"/>
                <w:szCs w:val="20"/>
              </w:rPr>
              <w:t>Ποιες είναι οι διαφορές των καταναλωτών μεταξύ συναλλαγών που λαμβάνουν χώρα σε συμβατικά ή Διαδικτυακά περιβάλλοντα</w:t>
            </w:r>
            <w:r>
              <w:rPr>
                <w:rFonts w:cs="Arial"/>
                <w:color w:val="002060"/>
                <w:sz w:val="20"/>
                <w:szCs w:val="20"/>
              </w:rPr>
              <w:t xml:space="preserve"> ως προς τη διαδικασία λήψης απόφασης</w:t>
            </w:r>
            <w:r w:rsidRPr="000645DC">
              <w:rPr>
                <w:rFonts w:cs="Arial"/>
                <w:color w:val="002060"/>
                <w:sz w:val="20"/>
                <w:szCs w:val="20"/>
              </w:rPr>
              <w:t>;</w:t>
            </w:r>
          </w:p>
          <w:p w:rsidRPr="000645DC" w:rsidR="00013F31" w:rsidP="00013F31" w:rsidRDefault="00013F31" w14:paraId="19BFA262" wp14:textId="77777777">
            <w:pPr>
              <w:numPr>
                <w:ilvl w:val="0"/>
                <w:numId w:val="6"/>
              </w:numPr>
              <w:spacing w:after="0" w:line="240" w:lineRule="auto"/>
              <w:jc w:val="both"/>
              <w:rPr>
                <w:rFonts w:cs="Arial"/>
                <w:color w:val="002060"/>
                <w:sz w:val="20"/>
                <w:szCs w:val="20"/>
              </w:rPr>
            </w:pPr>
            <w:r w:rsidRPr="000645DC">
              <w:rPr>
                <w:rFonts w:cs="Arial"/>
                <w:color w:val="002060"/>
                <w:sz w:val="20"/>
                <w:szCs w:val="20"/>
              </w:rPr>
              <w:t>Ποια είναι τα χαρακτηριστικά</w:t>
            </w:r>
            <w:r>
              <w:rPr>
                <w:rFonts w:cs="Arial"/>
                <w:color w:val="002060"/>
                <w:sz w:val="20"/>
                <w:szCs w:val="20"/>
              </w:rPr>
              <w:t xml:space="preserve"> και οι ομάδες</w:t>
            </w:r>
            <w:r w:rsidRPr="000645DC">
              <w:rPr>
                <w:rFonts w:cs="Arial"/>
                <w:color w:val="002060"/>
                <w:sz w:val="20"/>
                <w:szCs w:val="20"/>
              </w:rPr>
              <w:t xml:space="preserve"> των ηλεκτρονικών καταναλωτών; </w:t>
            </w:r>
          </w:p>
          <w:p w:rsidR="00013F31" w:rsidP="00013F31" w:rsidRDefault="00013F31" w14:paraId="2628DDA4" wp14:textId="77777777">
            <w:pPr>
              <w:numPr>
                <w:ilvl w:val="0"/>
                <w:numId w:val="6"/>
              </w:numPr>
              <w:spacing w:after="0" w:line="240" w:lineRule="auto"/>
              <w:jc w:val="both"/>
              <w:rPr>
                <w:rFonts w:cs="Arial"/>
                <w:color w:val="002060"/>
                <w:sz w:val="20"/>
                <w:szCs w:val="20"/>
              </w:rPr>
            </w:pPr>
            <w:r w:rsidRPr="000645DC">
              <w:rPr>
                <w:rFonts w:cs="Arial"/>
                <w:color w:val="002060"/>
                <w:sz w:val="20"/>
                <w:szCs w:val="20"/>
              </w:rPr>
              <w:t xml:space="preserve">Ποια είναι τα βασικά κίνητρα που οδηγούν τους χρήστες του Διαδικτύου στο να μετατραπούν σε  Διαδικτυακούς αγοραστές; </w:t>
            </w:r>
          </w:p>
          <w:p w:rsidR="00013F31" w:rsidP="00013F31" w:rsidRDefault="00013F31" w14:paraId="248B5EA6" wp14:textId="77777777">
            <w:pPr>
              <w:numPr>
                <w:ilvl w:val="0"/>
                <w:numId w:val="6"/>
              </w:numPr>
              <w:spacing w:after="0" w:line="240" w:lineRule="auto"/>
              <w:jc w:val="both"/>
              <w:rPr>
                <w:rFonts w:cs="Arial"/>
                <w:color w:val="002060"/>
                <w:sz w:val="20"/>
                <w:szCs w:val="20"/>
              </w:rPr>
            </w:pPr>
            <w:r w:rsidRPr="000645DC">
              <w:rPr>
                <w:rFonts w:cs="Arial"/>
                <w:color w:val="002060"/>
                <w:sz w:val="20"/>
                <w:szCs w:val="20"/>
              </w:rPr>
              <w:t>Πως η ατμόσφαιρα και τα χαρακτηριστικά ενός ηλεκτρονικού καταστήματος επηρεάζουν τους χρήστες του;</w:t>
            </w:r>
          </w:p>
          <w:p w:rsidRPr="009663C2" w:rsidR="00013F31" w:rsidP="004E443B" w:rsidRDefault="00013F31" w14:paraId="4B94D5A5" wp14:textId="77777777">
            <w:pPr>
              <w:spacing w:after="0" w:line="240" w:lineRule="auto"/>
              <w:ind w:left="720"/>
              <w:jc w:val="both"/>
              <w:rPr>
                <w:rFonts w:cs="Arial"/>
                <w:color w:val="002060"/>
                <w:sz w:val="20"/>
                <w:szCs w:val="20"/>
              </w:rPr>
            </w:pPr>
          </w:p>
          <w:p w:rsidR="00013F31" w:rsidP="004E443B" w:rsidRDefault="00013F31" w14:paraId="1E3FD81E" wp14:textId="77777777">
            <w:pPr>
              <w:spacing w:after="0" w:line="240" w:lineRule="auto"/>
              <w:jc w:val="both"/>
              <w:rPr>
                <w:rFonts w:cs="Arial"/>
                <w:color w:val="002060"/>
                <w:sz w:val="20"/>
                <w:szCs w:val="20"/>
              </w:rPr>
            </w:pPr>
            <w:r>
              <w:rPr>
                <w:rFonts w:cs="Arial"/>
                <w:color w:val="002060"/>
                <w:sz w:val="20"/>
                <w:szCs w:val="20"/>
              </w:rPr>
              <w:t>Με την επιτυχή ολοκλήρωση του μαθήματος οι φοιτητές / τριες θα είναι σε θέση να:</w:t>
            </w:r>
          </w:p>
          <w:p w:rsidR="00013F31" w:rsidP="00013F31" w:rsidRDefault="00013F31" w14:paraId="6E07264B" wp14:textId="77777777">
            <w:pPr>
              <w:pStyle w:val="1"/>
              <w:numPr>
                <w:ilvl w:val="0"/>
                <w:numId w:val="1"/>
              </w:numPr>
              <w:spacing w:after="0" w:line="240" w:lineRule="auto"/>
              <w:ind w:left="284" w:hanging="284"/>
              <w:rPr>
                <w:rFonts w:cs="Arial"/>
                <w:color w:val="002060"/>
                <w:sz w:val="20"/>
                <w:szCs w:val="20"/>
              </w:rPr>
            </w:pPr>
            <w:r w:rsidRPr="000645DC">
              <w:rPr>
                <w:rFonts w:cs="Arial"/>
                <w:color w:val="002060"/>
                <w:sz w:val="20"/>
                <w:szCs w:val="20"/>
              </w:rPr>
              <w:t>Διακρίνουν τα διάφορα στυλ λήψης αγοραστικών αποφάσεων των καταναλωτών.</w:t>
            </w:r>
          </w:p>
          <w:p w:rsidR="00013F31" w:rsidP="00013F31" w:rsidRDefault="00013F31" w14:paraId="69C79E10" wp14:textId="77777777">
            <w:pPr>
              <w:pStyle w:val="1"/>
              <w:numPr>
                <w:ilvl w:val="0"/>
                <w:numId w:val="1"/>
              </w:numPr>
              <w:spacing w:after="0" w:line="240" w:lineRule="auto"/>
              <w:ind w:left="284" w:hanging="284"/>
              <w:rPr>
                <w:rFonts w:cs="Arial"/>
                <w:color w:val="002060"/>
                <w:sz w:val="20"/>
                <w:szCs w:val="20"/>
              </w:rPr>
            </w:pPr>
            <w:r w:rsidRPr="000645DC">
              <w:rPr>
                <w:rFonts w:cs="Arial"/>
                <w:color w:val="002060"/>
                <w:sz w:val="20"/>
                <w:szCs w:val="20"/>
              </w:rPr>
              <w:t>Αναγνωρίσουν</w:t>
            </w:r>
            <w:r>
              <w:rPr>
                <w:rFonts w:cs="Arial"/>
                <w:color w:val="002060"/>
                <w:sz w:val="20"/>
                <w:szCs w:val="20"/>
              </w:rPr>
              <w:t xml:space="preserve"> και να συζητούν</w:t>
            </w:r>
            <w:r w:rsidRPr="000645DC">
              <w:rPr>
                <w:rFonts w:cs="Arial"/>
                <w:color w:val="002060"/>
                <w:sz w:val="20"/>
                <w:szCs w:val="20"/>
              </w:rPr>
              <w:t xml:space="preserve"> την επίδραση </w:t>
            </w:r>
            <w:r>
              <w:rPr>
                <w:rFonts w:cs="Arial"/>
                <w:color w:val="002060"/>
                <w:sz w:val="20"/>
                <w:szCs w:val="20"/>
              </w:rPr>
              <w:t>των νέων τεχνολογιών</w:t>
            </w:r>
            <w:r w:rsidRPr="000645DC">
              <w:rPr>
                <w:rFonts w:cs="Arial"/>
                <w:color w:val="002060"/>
                <w:sz w:val="20"/>
                <w:szCs w:val="20"/>
              </w:rPr>
              <w:t xml:space="preserve"> στη συμπεριφορά του καταναλωτή.</w:t>
            </w:r>
          </w:p>
          <w:p w:rsidR="00013F31" w:rsidP="00013F31" w:rsidRDefault="00013F31" w14:paraId="47931896" wp14:textId="77777777">
            <w:pPr>
              <w:pStyle w:val="1"/>
              <w:numPr>
                <w:ilvl w:val="0"/>
                <w:numId w:val="1"/>
              </w:numPr>
              <w:spacing w:after="0" w:line="240" w:lineRule="auto"/>
              <w:ind w:left="284" w:hanging="284"/>
              <w:rPr>
                <w:rFonts w:cs="Arial"/>
                <w:color w:val="002060"/>
                <w:sz w:val="20"/>
                <w:szCs w:val="20"/>
              </w:rPr>
            </w:pPr>
            <w:r>
              <w:rPr>
                <w:rFonts w:cs="Arial"/>
                <w:color w:val="002060"/>
                <w:sz w:val="20"/>
                <w:szCs w:val="20"/>
              </w:rPr>
              <w:lastRenderedPageBreak/>
              <w:t>Να αναλύουν τις βασικές διαστάσεις που συνθέτουν σημαντικές έννοιες της συμπεριφοράς του καταναλωτή όπως στάσεις, εμπειρία πελάτη, εμπλοκή καταναλωτή (</w:t>
            </w:r>
            <w:r>
              <w:rPr>
                <w:rFonts w:cs="Arial"/>
                <w:color w:val="002060"/>
                <w:sz w:val="20"/>
                <w:szCs w:val="20"/>
                <w:lang w:val="en-US"/>
              </w:rPr>
              <w:t>engagement</w:t>
            </w:r>
            <w:r w:rsidRPr="00B9187B">
              <w:rPr>
                <w:rFonts w:cs="Arial"/>
                <w:color w:val="002060"/>
                <w:sz w:val="20"/>
                <w:szCs w:val="20"/>
              </w:rPr>
              <w:t xml:space="preserve">), </w:t>
            </w:r>
            <w:r>
              <w:rPr>
                <w:rFonts w:cs="Arial"/>
                <w:color w:val="002060"/>
                <w:sz w:val="20"/>
                <w:szCs w:val="20"/>
              </w:rPr>
              <w:t>κ.λπ.</w:t>
            </w:r>
          </w:p>
          <w:p w:rsidR="00013F31" w:rsidP="00013F31" w:rsidRDefault="00013F31" w14:paraId="196273A3" wp14:textId="77777777">
            <w:pPr>
              <w:pStyle w:val="1"/>
              <w:numPr>
                <w:ilvl w:val="0"/>
                <w:numId w:val="1"/>
              </w:numPr>
              <w:spacing w:after="0" w:line="240" w:lineRule="auto"/>
              <w:ind w:left="284" w:hanging="284"/>
              <w:rPr>
                <w:rFonts w:cs="Arial"/>
                <w:color w:val="002060"/>
                <w:sz w:val="20"/>
                <w:szCs w:val="20"/>
              </w:rPr>
            </w:pPr>
            <w:r w:rsidRPr="000645DC">
              <w:rPr>
                <w:rFonts w:cs="Arial"/>
                <w:color w:val="002060"/>
                <w:sz w:val="20"/>
                <w:szCs w:val="20"/>
              </w:rPr>
              <w:t xml:space="preserve"> </w:t>
            </w:r>
            <w:r>
              <w:rPr>
                <w:rFonts w:cs="Arial"/>
                <w:color w:val="002060"/>
                <w:sz w:val="20"/>
                <w:szCs w:val="20"/>
              </w:rPr>
              <w:t>Να συγκρίνουν τα στάδια της διαδικασίας λήψης αγοραστικών αποφάσεων ανάμεσα σε φυσικά και διαδικτυακά περιβάλλοντα.</w:t>
            </w:r>
          </w:p>
          <w:p w:rsidRPr="000645DC" w:rsidR="00013F31" w:rsidP="00013F31" w:rsidRDefault="00013F31" w14:paraId="2B0DC765" wp14:textId="77777777">
            <w:pPr>
              <w:pStyle w:val="1"/>
              <w:numPr>
                <w:ilvl w:val="0"/>
                <w:numId w:val="1"/>
              </w:numPr>
              <w:spacing w:after="0" w:line="240" w:lineRule="auto"/>
              <w:ind w:left="284" w:hanging="284"/>
              <w:rPr>
                <w:rFonts w:cs="Arial"/>
                <w:color w:val="002060"/>
                <w:sz w:val="20"/>
                <w:szCs w:val="20"/>
              </w:rPr>
            </w:pPr>
            <w:r w:rsidRPr="000645DC">
              <w:rPr>
                <w:rFonts w:cs="Arial"/>
                <w:color w:val="002060"/>
                <w:sz w:val="20"/>
                <w:szCs w:val="20"/>
              </w:rPr>
              <w:t>Προβλέπουν την αγοραστική συμπεριφορά των καταναλωτών βάσει των χαρακτηριστικών τους (π.χ. δημογραφικών – ψυχογραφικών) αλλά και της χρήσης των μέσων επικοινωνίας (συμβατικά και νέα).</w:t>
            </w:r>
          </w:p>
          <w:p w:rsidRPr="00B9187B" w:rsidR="00013F31" w:rsidP="00013F31" w:rsidRDefault="00013F31" w14:paraId="0024C01A" wp14:textId="77777777">
            <w:pPr>
              <w:pStyle w:val="1"/>
              <w:numPr>
                <w:ilvl w:val="0"/>
                <w:numId w:val="1"/>
              </w:numPr>
              <w:spacing w:after="0" w:line="240" w:lineRule="auto"/>
              <w:ind w:left="284" w:hanging="284"/>
              <w:rPr>
                <w:rFonts w:cs="Arial"/>
                <w:color w:val="002060"/>
                <w:sz w:val="20"/>
                <w:szCs w:val="20"/>
              </w:rPr>
            </w:pPr>
            <w:r w:rsidRPr="000645DC">
              <w:rPr>
                <w:rFonts w:cs="Arial"/>
                <w:color w:val="002060"/>
                <w:sz w:val="20"/>
                <w:szCs w:val="20"/>
              </w:rPr>
              <w:t>Ερμηνεύουν τη συμπεριφορά των καταναλωτών μέσω των</w:t>
            </w:r>
            <w:r>
              <w:rPr>
                <w:rFonts w:cs="Arial"/>
                <w:color w:val="002060"/>
                <w:sz w:val="20"/>
                <w:szCs w:val="20"/>
              </w:rPr>
              <w:t xml:space="preserve"> κινήτρων, της εμπειρίας, των στάσεων και των </w:t>
            </w:r>
            <w:r w:rsidRPr="000645DC">
              <w:rPr>
                <w:rFonts w:cs="Arial"/>
                <w:color w:val="002060"/>
                <w:sz w:val="20"/>
                <w:szCs w:val="20"/>
              </w:rPr>
              <w:t xml:space="preserve"> αλληλεπιδράσεων τους σε εικονικές κοινότητες επώνυμων προϊόντων και υπηρεσιών.</w:t>
            </w:r>
          </w:p>
        </w:tc>
      </w:tr>
      <w:tr xmlns:wp14="http://schemas.microsoft.com/office/word/2010/wordml" w:rsidRPr="002F3A73" w:rsidR="00013F31" w:rsidTr="004E443B" w14:paraId="71950C0D" wp14:textId="7777777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Pr="00050B81" w:rsidR="00013F31" w:rsidP="004E443B" w:rsidRDefault="00013F31" w14:paraId="4D7A87D9" wp14:textId="77777777">
            <w:pPr>
              <w:spacing w:after="0" w:line="240" w:lineRule="auto"/>
              <w:rPr>
                <w:rFonts w:cs="Arial"/>
                <w:b/>
                <w:sz w:val="20"/>
                <w:szCs w:val="20"/>
              </w:rPr>
            </w:pPr>
            <w:r w:rsidRPr="00050B81">
              <w:rPr>
                <w:rFonts w:cs="Arial"/>
                <w:b/>
                <w:sz w:val="20"/>
                <w:szCs w:val="20"/>
              </w:rPr>
              <w:lastRenderedPageBreak/>
              <w:t>Γενικές Ικανότητες</w:t>
            </w:r>
          </w:p>
        </w:tc>
      </w:tr>
      <w:tr xmlns:wp14="http://schemas.microsoft.com/office/word/2010/wordml" w:rsidRPr="002F3A73" w:rsidR="00013F31" w:rsidTr="004E443B" w14:paraId="3DEEC669" wp14:textId="77777777">
        <w:tc>
          <w:tcPr>
            <w:tcW w:w="8472" w:type="dxa"/>
            <w:gridSpan w:val="3"/>
            <w:tcBorders>
              <w:top w:val="nil"/>
              <w:bottom w:val="nil"/>
            </w:tcBorders>
            <w:shd w:val="clear" w:color="auto" w:fill="DDD9C3"/>
          </w:tcPr>
          <w:p w:rsidRPr="00050B81" w:rsidR="00013F31" w:rsidP="004E443B" w:rsidRDefault="00013F31" w14:paraId="3656B9AB" wp14:textId="77777777">
            <w:pPr>
              <w:widowControl w:val="0"/>
              <w:autoSpaceDE w:val="0"/>
              <w:autoSpaceDN w:val="0"/>
              <w:adjustRightInd w:val="0"/>
              <w:spacing w:after="60" w:line="240" w:lineRule="auto"/>
              <w:rPr>
                <w:rFonts w:cs="Arial"/>
                <w:i/>
                <w:sz w:val="16"/>
                <w:szCs w:val="16"/>
              </w:rPr>
            </w:pPr>
          </w:p>
        </w:tc>
      </w:tr>
      <w:tr xmlns:wp14="http://schemas.microsoft.com/office/word/2010/wordml" w:rsidRPr="002F3A73" w:rsidR="00013F31" w:rsidTr="004E443B" w14:paraId="45FB0818" wp14:textId="77777777">
        <w:tblPrEx>
          <w:tblLook w:val="0000" w:firstRow="0" w:lastRow="0" w:firstColumn="0" w:lastColumn="0" w:noHBand="0" w:noVBand="0"/>
        </w:tblPrEx>
        <w:tc>
          <w:tcPr>
            <w:tcW w:w="3964" w:type="dxa"/>
            <w:gridSpan w:val="2"/>
            <w:tcBorders>
              <w:top w:val="nil"/>
              <w:right w:val="nil"/>
            </w:tcBorders>
            <w:shd w:val="clear" w:color="auto" w:fill="DDD9C3"/>
          </w:tcPr>
          <w:p w:rsidRPr="00050B81" w:rsidR="00013F31" w:rsidP="004E443B" w:rsidRDefault="00013F31" w14:paraId="049F31CB" wp14:textId="77777777">
            <w:pPr>
              <w:widowControl w:val="0"/>
              <w:autoSpaceDE w:val="0"/>
              <w:autoSpaceDN w:val="0"/>
              <w:adjustRightInd w:val="0"/>
              <w:spacing w:after="0" w:line="240" w:lineRule="auto"/>
              <w:rPr>
                <w:rFonts w:cs="Arial"/>
                <w:i/>
                <w:sz w:val="16"/>
                <w:szCs w:val="16"/>
              </w:rPr>
            </w:pPr>
          </w:p>
        </w:tc>
        <w:tc>
          <w:tcPr>
            <w:tcW w:w="4508" w:type="dxa"/>
            <w:tcBorders>
              <w:top w:val="nil"/>
              <w:left w:val="nil"/>
            </w:tcBorders>
            <w:shd w:val="clear" w:color="auto" w:fill="DDD9C3"/>
          </w:tcPr>
          <w:p w:rsidRPr="00050B81" w:rsidR="00013F31" w:rsidP="004E443B" w:rsidRDefault="00013F31" w14:paraId="53128261" wp14:textId="77777777">
            <w:pPr>
              <w:spacing w:after="0" w:line="240" w:lineRule="auto"/>
              <w:rPr>
                <w:rFonts w:cs="Arial"/>
                <w:b/>
                <w:sz w:val="20"/>
                <w:szCs w:val="20"/>
              </w:rPr>
            </w:pPr>
          </w:p>
        </w:tc>
      </w:tr>
      <w:tr xmlns:wp14="http://schemas.microsoft.com/office/word/2010/wordml" w:rsidRPr="002F3A73" w:rsidR="00013F31" w:rsidTr="004E443B" w14:paraId="5211F026" wp14:textId="77777777">
        <w:tc>
          <w:tcPr>
            <w:tcW w:w="8472" w:type="dxa"/>
            <w:gridSpan w:val="3"/>
          </w:tcPr>
          <w:p w:rsidR="00013F31" w:rsidP="004E443B" w:rsidRDefault="00013F31" w14:paraId="1959D0ED" wp14:textId="77777777">
            <w:pPr>
              <w:widowControl w:val="0"/>
              <w:autoSpaceDE w:val="0"/>
              <w:autoSpaceDN w:val="0"/>
              <w:adjustRightInd w:val="0"/>
              <w:spacing w:after="0" w:line="240" w:lineRule="auto"/>
              <w:ind w:left="454" w:hanging="454"/>
              <w:rPr>
                <w:rFonts w:cs="Arial"/>
                <w:color w:val="002060"/>
                <w:sz w:val="20"/>
                <w:szCs w:val="20"/>
              </w:rPr>
            </w:pPr>
            <w:r w:rsidRPr="001D341B">
              <w:rPr>
                <w:color w:val="002060"/>
              </w:rPr>
              <w:t>•</w:t>
            </w:r>
            <w:r w:rsidRPr="001D341B">
              <w:rPr>
                <w:color w:val="002060"/>
              </w:rPr>
              <w:tab/>
            </w:r>
            <w:r w:rsidRPr="00C32CC5">
              <w:rPr>
                <w:rFonts w:cs="Arial"/>
                <w:color w:val="002060"/>
                <w:sz w:val="20"/>
                <w:szCs w:val="20"/>
              </w:rPr>
              <w:t>Ομαδική Εργασία</w:t>
            </w:r>
          </w:p>
          <w:p w:rsidR="00013F31" w:rsidP="00013F31" w:rsidRDefault="00013F31" w14:paraId="0DAC5646" wp14:textId="77777777">
            <w:pPr>
              <w:widowControl w:val="0"/>
              <w:numPr>
                <w:ilvl w:val="0"/>
                <w:numId w:val="5"/>
              </w:numPr>
              <w:autoSpaceDE w:val="0"/>
              <w:autoSpaceDN w:val="0"/>
              <w:adjustRightInd w:val="0"/>
              <w:spacing w:after="0" w:line="240" w:lineRule="auto"/>
              <w:ind w:left="426" w:hanging="426"/>
              <w:rPr>
                <w:rFonts w:cs="Arial"/>
                <w:color w:val="002060"/>
                <w:sz w:val="20"/>
                <w:szCs w:val="20"/>
              </w:rPr>
            </w:pPr>
            <w:r>
              <w:rPr>
                <w:rFonts w:cs="Arial"/>
                <w:color w:val="002060"/>
                <w:sz w:val="20"/>
                <w:szCs w:val="20"/>
              </w:rPr>
              <w:t>Αναζήτηση, ανάλυση και σύνθεση δεδομένων και πληροφοριών, με τη χρήση των απαραίτητων τεχνολογιών.</w:t>
            </w:r>
          </w:p>
          <w:p w:rsidRPr="000645DC" w:rsidR="00013F31" w:rsidP="00013F31" w:rsidRDefault="00013F31" w14:paraId="6E59A5ED" wp14:textId="77777777">
            <w:pPr>
              <w:widowControl w:val="0"/>
              <w:numPr>
                <w:ilvl w:val="0"/>
                <w:numId w:val="5"/>
              </w:numPr>
              <w:autoSpaceDE w:val="0"/>
              <w:autoSpaceDN w:val="0"/>
              <w:adjustRightInd w:val="0"/>
              <w:spacing w:after="0" w:line="240" w:lineRule="auto"/>
              <w:ind w:left="426" w:hanging="426"/>
              <w:rPr>
                <w:rFonts w:cs="Arial"/>
                <w:color w:val="002060"/>
                <w:sz w:val="20"/>
                <w:szCs w:val="20"/>
              </w:rPr>
            </w:pPr>
            <w:r>
              <w:rPr>
                <w:rFonts w:cs="Arial"/>
                <w:color w:val="002060"/>
                <w:sz w:val="20"/>
                <w:szCs w:val="20"/>
              </w:rPr>
              <w:t>Λήψη αποφάσεων</w:t>
            </w:r>
          </w:p>
          <w:p w:rsidRPr="00C32CC5" w:rsidR="00013F31" w:rsidP="00013F31" w:rsidRDefault="00013F31" w14:paraId="058E6B44" wp14:textId="77777777">
            <w:pPr>
              <w:widowControl w:val="0"/>
              <w:numPr>
                <w:ilvl w:val="0"/>
                <w:numId w:val="5"/>
              </w:numPr>
              <w:autoSpaceDE w:val="0"/>
              <w:autoSpaceDN w:val="0"/>
              <w:adjustRightInd w:val="0"/>
              <w:spacing w:after="0" w:line="240" w:lineRule="auto"/>
              <w:ind w:left="426" w:hanging="426"/>
              <w:rPr>
                <w:rFonts w:cs="Arial"/>
                <w:color w:val="002060"/>
                <w:sz w:val="20"/>
                <w:szCs w:val="20"/>
              </w:rPr>
            </w:pPr>
            <w:r w:rsidRPr="00F31A5E">
              <w:rPr>
                <w:rFonts w:cs="Arial"/>
                <w:color w:val="002060"/>
                <w:sz w:val="20"/>
                <w:szCs w:val="20"/>
              </w:rPr>
              <w:t>Προαγωγή της ελεύθερης, δη</w:t>
            </w:r>
            <w:r w:rsidRPr="00C32CC5">
              <w:rPr>
                <w:rFonts w:cs="Arial"/>
                <w:color w:val="002060"/>
                <w:sz w:val="20"/>
                <w:szCs w:val="20"/>
              </w:rPr>
              <w:t>μιουργικής και επαγωγικής σκέψης</w:t>
            </w:r>
          </w:p>
        </w:tc>
      </w:tr>
    </w:tbl>
    <w:p xmlns:wp14="http://schemas.microsoft.com/office/word/2010/wordml" w:rsidRPr="00050B81" w:rsidR="00013F31" w:rsidP="00013F31" w:rsidRDefault="00013F31" w14:paraId="7E22C0E5" wp14:textId="77777777">
      <w:pPr>
        <w:widowControl w:val="0"/>
        <w:numPr>
          <w:ilvl w:val="0"/>
          <w:numId w:val="7"/>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472"/>
      </w:tblGrid>
      <w:tr xmlns:wp14="http://schemas.microsoft.com/office/word/2010/wordml" w:rsidRPr="002F3A73" w:rsidR="00013F31" w:rsidTr="004E443B" w14:paraId="45807D73" wp14:textId="77777777">
        <w:tc>
          <w:tcPr>
            <w:tcW w:w="8472" w:type="dxa"/>
          </w:tcPr>
          <w:p w:rsidRPr="00C32CC5" w:rsidR="00013F31" w:rsidP="004E443B" w:rsidRDefault="00013F31" w14:paraId="0B5BD15E" wp14:textId="77777777">
            <w:pPr>
              <w:spacing w:after="0" w:line="240" w:lineRule="auto"/>
              <w:ind w:left="454" w:hanging="454"/>
              <w:rPr>
                <w:rFonts w:cs="Arial"/>
                <w:color w:val="002060"/>
                <w:sz w:val="20"/>
                <w:szCs w:val="20"/>
              </w:rPr>
            </w:pPr>
            <w:r w:rsidRPr="00C32CC5">
              <w:rPr>
                <w:rFonts w:cs="Arial"/>
                <w:color w:val="002060"/>
                <w:sz w:val="20"/>
                <w:szCs w:val="20"/>
              </w:rPr>
              <w:t>Ενδεικτικές ενότητες:</w:t>
            </w:r>
          </w:p>
          <w:p w:rsidRPr="000645DC" w:rsidR="00013F31" w:rsidP="00013F31" w:rsidRDefault="00013F31" w14:paraId="15182794" wp14:textId="77777777">
            <w:pPr>
              <w:numPr>
                <w:ilvl w:val="0"/>
                <w:numId w:val="2"/>
              </w:numPr>
              <w:tabs>
                <w:tab w:val="num" w:pos="720"/>
              </w:tabs>
              <w:spacing w:after="0" w:line="240" w:lineRule="auto"/>
              <w:rPr>
                <w:rFonts w:cs="Arial"/>
                <w:color w:val="002060"/>
                <w:sz w:val="20"/>
                <w:szCs w:val="20"/>
              </w:rPr>
            </w:pPr>
            <w:r w:rsidRPr="000645DC">
              <w:rPr>
                <w:rFonts w:cs="Arial"/>
                <w:color w:val="002060"/>
                <w:sz w:val="20"/>
                <w:szCs w:val="20"/>
              </w:rPr>
              <w:t>Βασικά υποδείγματα της συμπεριφοράς του καταναλωτή.</w:t>
            </w:r>
          </w:p>
          <w:p w:rsidR="00013F31" w:rsidP="00013F31" w:rsidRDefault="00013F31" w14:paraId="79048AB2" wp14:textId="77777777">
            <w:pPr>
              <w:numPr>
                <w:ilvl w:val="0"/>
                <w:numId w:val="2"/>
              </w:numPr>
              <w:tabs>
                <w:tab w:val="num" w:pos="720"/>
              </w:tabs>
              <w:spacing w:after="0" w:line="240" w:lineRule="auto"/>
              <w:rPr>
                <w:rFonts w:cs="Arial"/>
                <w:color w:val="002060"/>
                <w:sz w:val="20"/>
                <w:szCs w:val="20"/>
              </w:rPr>
            </w:pPr>
            <w:r w:rsidRPr="000645DC">
              <w:rPr>
                <w:rFonts w:cs="Arial"/>
                <w:color w:val="002060"/>
                <w:sz w:val="20"/>
                <w:szCs w:val="20"/>
              </w:rPr>
              <w:t>Διαδικασία λήψης αγοραστικής απόφασης σε συμβατικά και Διαδικτυακά περιβάλλοντα.</w:t>
            </w:r>
          </w:p>
          <w:p w:rsidRPr="000645DC" w:rsidR="00013F31" w:rsidP="00013F31" w:rsidRDefault="00013F31" w14:paraId="7B530F8E" wp14:textId="77777777">
            <w:pPr>
              <w:numPr>
                <w:ilvl w:val="0"/>
                <w:numId w:val="2"/>
              </w:numPr>
              <w:tabs>
                <w:tab w:val="num" w:pos="720"/>
              </w:tabs>
              <w:spacing w:after="0" w:line="240" w:lineRule="auto"/>
              <w:rPr>
                <w:rFonts w:cs="Arial"/>
                <w:color w:val="002060"/>
                <w:sz w:val="20"/>
                <w:szCs w:val="20"/>
              </w:rPr>
            </w:pPr>
            <w:r>
              <w:rPr>
                <w:rFonts w:cs="Arial"/>
                <w:color w:val="002060"/>
                <w:sz w:val="20"/>
                <w:szCs w:val="20"/>
              </w:rPr>
              <w:t>Διαδικασίες αντίληψης και μάθησης του καταναλωτή</w:t>
            </w:r>
          </w:p>
          <w:p w:rsidRPr="000645DC" w:rsidR="00013F31" w:rsidP="00013F31" w:rsidRDefault="00013F31" w14:paraId="1F639CB8" wp14:textId="77777777">
            <w:pPr>
              <w:numPr>
                <w:ilvl w:val="0"/>
                <w:numId w:val="2"/>
              </w:numPr>
              <w:tabs>
                <w:tab w:val="num" w:pos="720"/>
              </w:tabs>
              <w:spacing w:after="0" w:line="240" w:lineRule="auto"/>
              <w:rPr>
                <w:rFonts w:cs="Arial"/>
                <w:color w:val="002060"/>
                <w:sz w:val="20"/>
                <w:szCs w:val="20"/>
              </w:rPr>
            </w:pPr>
            <w:r>
              <w:rPr>
                <w:rFonts w:cs="Arial"/>
                <w:color w:val="002060"/>
                <w:sz w:val="20"/>
                <w:szCs w:val="20"/>
              </w:rPr>
              <w:t xml:space="preserve">Στάσεις, ανάμιξη, ικανοποίηση, </w:t>
            </w:r>
            <w:r w:rsidRPr="000645DC">
              <w:rPr>
                <w:rFonts w:cs="Arial"/>
                <w:color w:val="002060"/>
                <w:sz w:val="20"/>
                <w:szCs w:val="20"/>
              </w:rPr>
              <w:t>προσήλωση</w:t>
            </w:r>
            <w:r>
              <w:rPr>
                <w:rFonts w:cs="Arial"/>
                <w:color w:val="002060"/>
                <w:sz w:val="20"/>
                <w:szCs w:val="20"/>
              </w:rPr>
              <w:t>, εμπλοκή</w:t>
            </w:r>
            <w:r w:rsidRPr="000645DC">
              <w:rPr>
                <w:rFonts w:cs="Arial"/>
                <w:color w:val="002060"/>
                <w:sz w:val="20"/>
                <w:szCs w:val="20"/>
              </w:rPr>
              <w:t xml:space="preserve"> </w:t>
            </w:r>
            <w:r>
              <w:rPr>
                <w:rFonts w:cs="Arial"/>
                <w:color w:val="002060"/>
                <w:sz w:val="20"/>
                <w:szCs w:val="20"/>
              </w:rPr>
              <w:t xml:space="preserve">και εμπειρία </w:t>
            </w:r>
            <w:r w:rsidRPr="000645DC">
              <w:rPr>
                <w:rFonts w:cs="Arial"/>
                <w:color w:val="002060"/>
                <w:sz w:val="20"/>
                <w:szCs w:val="20"/>
              </w:rPr>
              <w:t>του καταναλωτή.</w:t>
            </w:r>
          </w:p>
          <w:p w:rsidRPr="000645DC" w:rsidR="00013F31" w:rsidP="00013F31" w:rsidRDefault="00013F31" w14:paraId="0BB208E2" wp14:textId="77777777">
            <w:pPr>
              <w:numPr>
                <w:ilvl w:val="0"/>
                <w:numId w:val="2"/>
              </w:numPr>
              <w:tabs>
                <w:tab w:val="num" w:pos="720"/>
              </w:tabs>
              <w:spacing w:after="0" w:line="240" w:lineRule="auto"/>
              <w:rPr>
                <w:rFonts w:cs="Arial"/>
                <w:color w:val="002060"/>
                <w:sz w:val="20"/>
                <w:szCs w:val="20"/>
              </w:rPr>
            </w:pPr>
            <w:r w:rsidRPr="000645DC">
              <w:rPr>
                <w:rFonts w:cs="Arial"/>
                <w:color w:val="002060"/>
                <w:sz w:val="20"/>
                <w:szCs w:val="20"/>
              </w:rPr>
              <w:t xml:space="preserve">Ο ρόλος των χαρακτηριστικών του καταναλωτή (γεωγραφικά, δημογραφικά, ψυχογραφικά, συμπεριφορικά) στην αγοραστική διαδικασία. </w:t>
            </w:r>
          </w:p>
          <w:p w:rsidRPr="000645DC" w:rsidR="00013F31" w:rsidP="00013F31" w:rsidRDefault="00013F31" w14:paraId="3781EE1C" wp14:textId="77777777">
            <w:pPr>
              <w:numPr>
                <w:ilvl w:val="0"/>
                <w:numId w:val="2"/>
              </w:numPr>
              <w:tabs>
                <w:tab w:val="num" w:pos="720"/>
              </w:tabs>
              <w:spacing w:after="0" w:line="240" w:lineRule="auto"/>
              <w:rPr>
                <w:rFonts w:cs="Arial"/>
                <w:color w:val="002060"/>
                <w:sz w:val="20"/>
                <w:szCs w:val="20"/>
              </w:rPr>
            </w:pPr>
            <w:r w:rsidRPr="000645DC">
              <w:rPr>
                <w:rFonts w:cs="Arial"/>
                <w:color w:val="002060"/>
                <w:sz w:val="20"/>
                <w:szCs w:val="20"/>
              </w:rPr>
              <w:t>Μέθοδοι έρευνας της συμπεριφοράς του καταναλωτή.</w:t>
            </w:r>
          </w:p>
          <w:p w:rsidR="00013F31" w:rsidP="00013F31" w:rsidRDefault="00013F31" w14:paraId="2AFAE17F" wp14:textId="77777777">
            <w:pPr>
              <w:numPr>
                <w:ilvl w:val="0"/>
                <w:numId w:val="2"/>
              </w:numPr>
              <w:tabs>
                <w:tab w:val="num" w:pos="720"/>
              </w:tabs>
              <w:spacing w:after="0" w:line="240" w:lineRule="auto"/>
              <w:rPr>
                <w:rFonts w:cs="Arial"/>
                <w:color w:val="002060"/>
                <w:sz w:val="20"/>
                <w:szCs w:val="20"/>
              </w:rPr>
            </w:pPr>
            <w:r w:rsidRPr="000645DC">
              <w:rPr>
                <w:rFonts w:cs="Arial"/>
                <w:color w:val="002060"/>
                <w:sz w:val="20"/>
                <w:szCs w:val="20"/>
              </w:rPr>
              <w:t xml:space="preserve">Προφίλ και </w:t>
            </w:r>
            <w:r w:rsidRPr="000645DC">
              <w:rPr>
                <w:rFonts w:cs="Arial"/>
                <w:color w:val="002060"/>
                <w:sz w:val="20"/>
                <w:szCs w:val="20"/>
                <w:lang w:bidi="en-US"/>
              </w:rPr>
              <w:t>Lifestyles</w:t>
            </w:r>
            <w:r w:rsidRPr="000645DC">
              <w:rPr>
                <w:rFonts w:cs="Arial"/>
                <w:color w:val="002060"/>
                <w:sz w:val="20"/>
                <w:szCs w:val="20"/>
              </w:rPr>
              <w:t xml:space="preserve"> καταναλωτών – χρηστών του διαδικτύου.</w:t>
            </w:r>
          </w:p>
          <w:p w:rsidRPr="000645DC" w:rsidR="00013F31" w:rsidP="00013F31" w:rsidRDefault="00013F31" w14:paraId="484B8799" wp14:textId="77777777">
            <w:pPr>
              <w:numPr>
                <w:ilvl w:val="0"/>
                <w:numId w:val="2"/>
              </w:numPr>
              <w:tabs>
                <w:tab w:val="num" w:pos="720"/>
              </w:tabs>
              <w:spacing w:after="0" w:line="240" w:lineRule="auto"/>
              <w:rPr>
                <w:rFonts w:cs="Arial"/>
                <w:color w:val="002060"/>
                <w:sz w:val="20"/>
                <w:szCs w:val="20"/>
              </w:rPr>
            </w:pPr>
            <w:r>
              <w:rPr>
                <w:rFonts w:cs="Arial"/>
                <w:color w:val="002060"/>
                <w:sz w:val="20"/>
                <w:szCs w:val="20"/>
              </w:rPr>
              <w:t>Εικόνα καταστημάτων - Ατμόσφαιρα</w:t>
            </w:r>
          </w:p>
          <w:p w:rsidRPr="009D1A73" w:rsidR="00013F31" w:rsidP="00013F31" w:rsidRDefault="00013F31" w14:paraId="634C6748" wp14:textId="77777777">
            <w:pPr>
              <w:numPr>
                <w:ilvl w:val="0"/>
                <w:numId w:val="2"/>
              </w:numPr>
              <w:spacing w:after="0" w:line="240" w:lineRule="auto"/>
              <w:rPr>
                <w:rFonts w:cs="Arial"/>
                <w:color w:val="002060"/>
                <w:sz w:val="20"/>
                <w:szCs w:val="20"/>
                <w:lang w:bidi="en-US"/>
              </w:rPr>
            </w:pPr>
            <w:r w:rsidRPr="000645DC">
              <w:rPr>
                <w:rFonts w:cs="Arial"/>
                <w:color w:val="002060"/>
                <w:sz w:val="20"/>
                <w:szCs w:val="20"/>
              </w:rPr>
              <w:t>Εικονικές κοινότητες ενδιαφέροντος και επωνυμίας προϊόντος – υπηρεσιών.</w:t>
            </w:r>
          </w:p>
        </w:tc>
      </w:tr>
    </w:tbl>
    <w:p xmlns:wp14="http://schemas.microsoft.com/office/word/2010/wordml" w:rsidRPr="00050B81" w:rsidR="00013F31" w:rsidP="00013F31" w:rsidRDefault="00013F31" w14:paraId="1108D7B7" wp14:textId="77777777">
      <w:pPr>
        <w:widowControl w:val="0"/>
        <w:numPr>
          <w:ilvl w:val="0"/>
          <w:numId w:val="7"/>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06"/>
        <w:gridCol w:w="5166"/>
      </w:tblGrid>
      <w:tr xmlns:wp14="http://schemas.microsoft.com/office/word/2010/wordml" w:rsidRPr="002F3A73" w:rsidR="00013F31" w:rsidTr="012E2286" w14:paraId="4476009A" wp14:textId="77777777">
        <w:tc>
          <w:tcPr>
            <w:tcW w:w="3306" w:type="dxa"/>
            <w:shd w:val="clear" w:color="auto" w:fill="DDD9C3"/>
            <w:tcMar/>
          </w:tcPr>
          <w:p w:rsidRPr="00050B81" w:rsidR="00013F31" w:rsidP="004E443B" w:rsidRDefault="00013F31" w14:paraId="04FF2FD6" wp14:textId="77777777">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p>
        </w:tc>
        <w:tc>
          <w:tcPr>
            <w:tcW w:w="5166" w:type="dxa"/>
            <w:tcMar/>
          </w:tcPr>
          <w:p w:rsidRPr="00A552BE" w:rsidR="00013F31" w:rsidP="012E2286" w:rsidRDefault="00013F31" w14:paraId="50E17DE2" wp14:textId="11C3CAF7">
            <w:pPr>
              <w:rPr>
                <w:color w:val="002060"/>
                <w:sz w:val="20"/>
                <w:szCs w:val="20"/>
              </w:rPr>
            </w:pPr>
            <w:r w:rsidRPr="012E2286" w:rsidR="012E2286">
              <w:rPr>
                <w:color w:val="002060"/>
                <w:sz w:val="20"/>
                <w:szCs w:val="20"/>
              </w:rPr>
              <w:t>Εξ αποστάσεως</w:t>
            </w:r>
          </w:p>
        </w:tc>
      </w:tr>
      <w:tr xmlns:wp14="http://schemas.microsoft.com/office/word/2010/wordml" w:rsidRPr="002F3A73" w:rsidR="00013F31" w:rsidTr="012E2286" w14:paraId="4EDE25EE" wp14:textId="77777777">
        <w:tc>
          <w:tcPr>
            <w:tcW w:w="3306" w:type="dxa"/>
            <w:shd w:val="clear" w:color="auto" w:fill="DDD9C3"/>
            <w:tcMar/>
          </w:tcPr>
          <w:p w:rsidRPr="00B25922" w:rsidR="00013F31" w:rsidP="004E443B" w:rsidRDefault="00013F31" w14:paraId="154E3200" wp14:textId="77777777">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p>
        </w:tc>
        <w:tc>
          <w:tcPr>
            <w:tcW w:w="5166" w:type="dxa"/>
            <w:tcMar/>
          </w:tcPr>
          <w:p w:rsidRPr="00A552BE" w:rsidR="00013F31" w:rsidP="004E443B" w:rsidRDefault="00013F31" w14:paraId="1F1C5ED1" wp14:textId="77777777">
            <w:pPr>
              <w:spacing w:after="0" w:line="240" w:lineRule="auto"/>
              <w:rPr>
                <w:rFonts w:cs="Arial"/>
                <w:b/>
                <w:color w:val="002060"/>
                <w:sz w:val="20"/>
                <w:szCs w:val="20"/>
              </w:rPr>
            </w:pPr>
            <w:r w:rsidRPr="00A552BE">
              <w:rPr>
                <w:iCs/>
                <w:color w:val="002060"/>
                <w:sz w:val="20"/>
              </w:rPr>
              <w:t xml:space="preserve">Υποστήριξη Μαθησιακής διαδικασίας μέσω της ηλεκτρονικής πλατφόρμας </w:t>
            </w:r>
            <w:r w:rsidRPr="00A552BE">
              <w:rPr>
                <w:iCs/>
                <w:color w:val="002060"/>
                <w:sz w:val="20"/>
                <w:lang w:val="en-US"/>
              </w:rPr>
              <w:t>e</w:t>
            </w:r>
            <w:r w:rsidRPr="00A552BE">
              <w:rPr>
                <w:iCs/>
                <w:color w:val="002060"/>
                <w:sz w:val="20"/>
              </w:rPr>
              <w:t>-</w:t>
            </w:r>
            <w:r w:rsidRPr="00A552BE">
              <w:rPr>
                <w:iCs/>
                <w:color w:val="002060"/>
                <w:sz w:val="20"/>
                <w:lang w:val="en-US"/>
              </w:rPr>
              <w:t>class</w:t>
            </w:r>
          </w:p>
        </w:tc>
      </w:tr>
      <w:tr xmlns:wp14="http://schemas.microsoft.com/office/word/2010/wordml" w:rsidRPr="002F3A73" w:rsidR="00013F31" w:rsidTr="012E2286" w14:paraId="652F5989" wp14:textId="77777777">
        <w:tc>
          <w:tcPr>
            <w:tcW w:w="3306" w:type="dxa"/>
            <w:shd w:val="clear" w:color="auto" w:fill="DDD9C3"/>
            <w:tcMar/>
          </w:tcPr>
          <w:p w:rsidRPr="00050B81" w:rsidR="00013F31" w:rsidP="004E443B" w:rsidRDefault="00013F31" w14:paraId="73611A1F" wp14:textId="77777777">
            <w:pPr>
              <w:spacing w:after="0" w:line="240" w:lineRule="auto"/>
              <w:jc w:val="right"/>
              <w:rPr>
                <w:rFonts w:cs="Arial"/>
                <w:b/>
                <w:sz w:val="20"/>
                <w:szCs w:val="20"/>
              </w:rPr>
            </w:pPr>
            <w:r w:rsidRPr="00050B81">
              <w:rPr>
                <w:rFonts w:cs="Arial"/>
                <w:b/>
                <w:sz w:val="20"/>
                <w:szCs w:val="20"/>
              </w:rPr>
              <w:t>ΟΡΓΑΝΩΣΗ ΔΙΔΑΣΚΑΛΙΑΣ</w:t>
            </w:r>
          </w:p>
          <w:p w:rsidRPr="00050B81" w:rsidR="00013F31" w:rsidP="004E443B" w:rsidRDefault="00013F31" w14:paraId="62486C05" wp14:textId="77777777">
            <w:pPr>
              <w:spacing w:after="0" w:line="240" w:lineRule="auto"/>
              <w:jc w:val="both"/>
              <w:rPr>
                <w:rFonts w:cs="Arial"/>
                <w:i/>
                <w:sz w:val="16"/>
                <w:szCs w:val="16"/>
              </w:rPr>
            </w:pPr>
          </w:p>
        </w:tc>
        <w:tc>
          <w:tcPr>
            <w:tcW w:w="5166" w:type="dxa"/>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67"/>
              <w:gridCol w:w="2468"/>
            </w:tblGrid>
            <w:tr w:rsidRPr="002F3A73" w:rsidR="00013F31" w:rsidTr="012E2286" w14:paraId="46809448" wp14:textId="77777777">
              <w:tc>
                <w:tcPr>
                  <w:tcW w:w="2467" w:type="dxa"/>
                  <w:tcBorders>
                    <w:top w:val="single" w:color="auto" w:sz="4" w:space="0"/>
                    <w:left w:val="single" w:color="auto" w:sz="4" w:space="0"/>
                    <w:bottom w:val="single" w:color="auto" w:sz="4" w:space="0"/>
                    <w:right w:val="single" w:color="auto" w:sz="4" w:space="0"/>
                  </w:tcBorders>
                  <w:shd w:val="clear" w:color="auto" w:fill="DDD9C3"/>
                  <w:tcMar/>
                  <w:vAlign w:val="center"/>
                </w:tcPr>
                <w:p w:rsidRPr="002F3A73" w:rsidR="00013F31" w:rsidP="004E443B" w:rsidRDefault="00013F31" w14:paraId="075C8C27" wp14:textId="77777777">
                  <w:pPr>
                    <w:spacing w:after="0" w:line="240" w:lineRule="auto"/>
                    <w:jc w:val="center"/>
                    <w:rPr>
                      <w:rFonts w:cs="Arial"/>
                      <w:b/>
                      <w:i/>
                      <w:sz w:val="20"/>
                      <w:szCs w:val="20"/>
                    </w:rPr>
                  </w:pPr>
                  <w:r w:rsidRPr="002F3A73">
                    <w:rPr>
                      <w:rFonts w:cs="Arial"/>
                      <w:b/>
                      <w:i/>
                      <w:sz w:val="20"/>
                      <w:szCs w:val="20"/>
                    </w:rPr>
                    <w:t>Δραστηριότητα</w:t>
                  </w:r>
                </w:p>
              </w:tc>
              <w:tc>
                <w:tcPr>
                  <w:tcW w:w="2468" w:type="dxa"/>
                  <w:tcBorders>
                    <w:top w:val="single" w:color="auto" w:sz="4" w:space="0"/>
                    <w:left w:val="single" w:color="auto" w:sz="4" w:space="0"/>
                    <w:bottom w:val="single" w:color="auto" w:sz="4" w:space="0"/>
                    <w:right w:val="single" w:color="auto" w:sz="4" w:space="0"/>
                  </w:tcBorders>
                  <w:shd w:val="clear" w:color="auto" w:fill="DDD9C3"/>
                  <w:tcMar/>
                  <w:vAlign w:val="center"/>
                </w:tcPr>
                <w:p w:rsidRPr="002F3A73" w:rsidR="00013F31" w:rsidP="004E443B" w:rsidRDefault="00013F31" w14:paraId="1EF647CF" wp14:textId="77777777">
                  <w:pPr>
                    <w:spacing w:after="0" w:line="240" w:lineRule="auto"/>
                    <w:jc w:val="center"/>
                    <w:rPr>
                      <w:rFonts w:cs="Arial"/>
                      <w:b/>
                      <w:i/>
                      <w:sz w:val="20"/>
                      <w:szCs w:val="20"/>
                    </w:rPr>
                  </w:pPr>
                  <w:r w:rsidRPr="002F3A73">
                    <w:rPr>
                      <w:rFonts w:cs="Arial"/>
                      <w:b/>
                      <w:i/>
                      <w:sz w:val="20"/>
                      <w:szCs w:val="20"/>
                    </w:rPr>
                    <w:t>Φόρτος Εργασίας Εξαμήνου</w:t>
                  </w:r>
                </w:p>
              </w:tc>
            </w:tr>
            <w:tr w:rsidRPr="002F3A73" w:rsidR="00013F31" w:rsidTr="012E2286" w14:paraId="5ABC86A2" wp14:textId="77777777">
              <w:tc>
                <w:tcPr>
                  <w:tcW w:w="2467"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6F107983" wp14:textId="77777777">
                  <w:pPr>
                    <w:spacing w:after="0" w:line="240" w:lineRule="auto"/>
                    <w:rPr>
                      <w:rFonts w:cs="Arial"/>
                      <w:color w:val="002060"/>
                      <w:sz w:val="20"/>
                      <w:szCs w:val="20"/>
                    </w:rPr>
                  </w:pPr>
                  <w:r w:rsidRPr="002F3A73">
                    <w:rPr>
                      <w:rFonts w:cs="Arial"/>
                      <w:color w:val="002060"/>
                      <w:sz w:val="20"/>
                      <w:szCs w:val="20"/>
                    </w:rPr>
                    <w:t>Διαλέξεις</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00C93C50" wp14:textId="41872A30">
                  <w:pPr>
                    <w:spacing w:after="0" w:line="240" w:lineRule="auto"/>
                    <w:jc w:val="center"/>
                    <w:rPr>
                      <w:rFonts w:cs="Arial"/>
                      <w:color w:val="002060"/>
                      <w:sz w:val="20"/>
                      <w:szCs w:val="20"/>
                    </w:rPr>
                  </w:pPr>
                  <w:r w:rsidRPr="012E2286" w:rsidR="012E2286">
                    <w:rPr>
                      <w:rFonts w:cs="Arial"/>
                      <w:color w:val="002060"/>
                      <w:sz w:val="20"/>
                      <w:szCs w:val="20"/>
                    </w:rPr>
                    <w:t>19,5 ώρες</w:t>
                  </w:r>
                </w:p>
              </w:tc>
            </w:tr>
            <w:tr w:rsidRPr="002F3A73" w:rsidR="00013F31" w:rsidTr="012E2286" w14:paraId="24A3B8D3" wp14:textId="77777777">
              <w:tc>
                <w:tcPr>
                  <w:tcW w:w="2467" w:type="dxa"/>
                  <w:tcBorders>
                    <w:top w:val="single" w:color="auto" w:sz="4" w:space="0"/>
                    <w:left w:val="single" w:color="auto" w:sz="4" w:space="0"/>
                    <w:bottom w:val="single" w:color="auto" w:sz="4" w:space="0"/>
                    <w:right w:val="single" w:color="auto" w:sz="4" w:space="0"/>
                  </w:tcBorders>
                  <w:tcMar/>
                </w:tcPr>
                <w:p w:rsidRPr="00C67B0E" w:rsidR="00013F31" w:rsidP="004E443B" w:rsidRDefault="00013F31" w14:paraId="0AEA33D1" wp14:textId="77777777">
                  <w:pPr>
                    <w:spacing w:after="0" w:line="240" w:lineRule="auto"/>
                    <w:rPr>
                      <w:rFonts w:cs="Arial"/>
                      <w:color w:val="002060"/>
                      <w:sz w:val="20"/>
                      <w:szCs w:val="20"/>
                    </w:rPr>
                  </w:pPr>
                  <w:r w:rsidRPr="00C67B0E">
                    <w:rPr>
                      <w:rFonts w:cs="Arial"/>
                      <w:color w:val="002060"/>
                      <w:sz w:val="20"/>
                      <w:szCs w:val="20"/>
                    </w:rPr>
                    <w:t>Μελέτη-Ατομική Έρευνα (Έρευνα Διαδικτύου)</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1CB66D6A" wp14:textId="617F7F90">
                  <w:pPr>
                    <w:spacing w:after="0" w:line="240" w:lineRule="auto"/>
                    <w:jc w:val="center"/>
                    <w:rPr>
                      <w:rFonts w:cs="Arial"/>
                      <w:color w:val="002060"/>
                      <w:sz w:val="20"/>
                      <w:szCs w:val="20"/>
                    </w:rPr>
                  </w:pPr>
                  <w:r w:rsidRPr="012E2286" w:rsidR="012E2286">
                    <w:rPr>
                      <w:rFonts w:cs="Arial"/>
                      <w:color w:val="002060"/>
                      <w:sz w:val="20"/>
                      <w:szCs w:val="20"/>
                    </w:rPr>
                    <w:t>21,5 ώρες</w:t>
                  </w:r>
                </w:p>
              </w:tc>
            </w:tr>
            <w:tr w:rsidRPr="002F3A73" w:rsidR="00013F31" w:rsidTr="012E2286" w14:paraId="3111EDB4" wp14:textId="77777777">
              <w:trPr>
                <w:trHeight w:val="275"/>
              </w:trPr>
              <w:tc>
                <w:tcPr>
                  <w:tcW w:w="2467" w:type="dxa"/>
                  <w:tcBorders>
                    <w:top w:val="single" w:color="auto" w:sz="4" w:space="0"/>
                    <w:left w:val="single" w:color="auto" w:sz="4" w:space="0"/>
                    <w:bottom w:val="single" w:color="auto" w:sz="4" w:space="0"/>
                    <w:right w:val="single" w:color="auto" w:sz="4" w:space="0"/>
                  </w:tcBorders>
                  <w:tcMar/>
                </w:tcPr>
                <w:p w:rsidR="00013F31" w:rsidP="004E443B" w:rsidRDefault="00013F31" w14:paraId="5F6982E2" wp14:textId="5D6B0656">
                  <w:pPr>
                    <w:spacing w:after="0" w:line="240" w:lineRule="auto"/>
                    <w:rPr>
                      <w:rFonts w:cs="Arial"/>
                      <w:color w:val="002060"/>
                      <w:sz w:val="20"/>
                      <w:szCs w:val="20"/>
                    </w:rPr>
                  </w:pPr>
                  <w:r w:rsidRPr="012E2286" w:rsidR="012E2286">
                    <w:rPr>
                      <w:rFonts w:cs="Arial"/>
                      <w:color w:val="002060"/>
                      <w:sz w:val="20"/>
                      <w:szCs w:val="20"/>
                    </w:rPr>
                    <w:t>Προετοιμασία για συμμετοχή σε πρόοδο</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084D21B0" wp14:textId="59F5872B">
                  <w:pPr>
                    <w:spacing w:after="0" w:line="240" w:lineRule="auto"/>
                    <w:jc w:val="center"/>
                    <w:rPr>
                      <w:rFonts w:cs="Arial"/>
                      <w:color w:val="002060"/>
                      <w:sz w:val="20"/>
                      <w:szCs w:val="20"/>
                    </w:rPr>
                  </w:pPr>
                  <w:r w:rsidRPr="012E2286" w:rsidR="012E2286">
                    <w:rPr>
                      <w:rFonts w:cs="Arial"/>
                      <w:color w:val="002060"/>
                      <w:sz w:val="20"/>
                      <w:szCs w:val="20"/>
                    </w:rPr>
                    <w:t>30 ώρες</w:t>
                  </w:r>
                </w:p>
              </w:tc>
            </w:tr>
            <w:tr w:rsidRPr="002F3A73" w:rsidR="00013F31" w:rsidTr="012E2286" w14:paraId="44BB90CC" wp14:textId="77777777">
              <w:tc>
                <w:tcPr>
                  <w:tcW w:w="2467" w:type="dxa"/>
                  <w:tcBorders>
                    <w:top w:val="single" w:color="auto" w:sz="4" w:space="0"/>
                    <w:left w:val="single" w:color="auto" w:sz="4" w:space="0"/>
                    <w:bottom w:val="single" w:color="auto" w:sz="4" w:space="0"/>
                    <w:right w:val="single" w:color="auto" w:sz="4" w:space="0"/>
                  </w:tcBorders>
                  <w:tcMar/>
                </w:tcPr>
                <w:p w:rsidR="00013F31" w:rsidP="004E443B" w:rsidRDefault="00013F31" w14:paraId="6B131830" wp14:textId="77777777">
                  <w:pPr>
                    <w:spacing w:after="0" w:line="240" w:lineRule="auto"/>
                    <w:rPr>
                      <w:rFonts w:cs="Arial"/>
                      <w:color w:val="002060"/>
                      <w:sz w:val="20"/>
                      <w:szCs w:val="20"/>
                    </w:rPr>
                  </w:pPr>
                  <w:r>
                    <w:rPr>
                      <w:rFonts w:cs="Arial"/>
                      <w:color w:val="002060"/>
                      <w:sz w:val="20"/>
                      <w:szCs w:val="20"/>
                    </w:rPr>
                    <w:t xml:space="preserve">Ανάλυση περιπτώσεων σε μικρές ομάδες ή και ατομικά </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0A6EC051" wp14:textId="77777777">
                  <w:pPr>
                    <w:spacing w:after="0" w:line="240" w:lineRule="auto"/>
                    <w:jc w:val="center"/>
                    <w:rPr>
                      <w:rFonts w:cs="Arial"/>
                      <w:color w:val="002060"/>
                      <w:sz w:val="20"/>
                      <w:szCs w:val="20"/>
                    </w:rPr>
                  </w:pPr>
                  <w:r>
                    <w:rPr>
                      <w:rFonts w:cs="Arial"/>
                      <w:color w:val="002060"/>
                      <w:sz w:val="20"/>
                      <w:szCs w:val="20"/>
                    </w:rPr>
                    <w:t>12 ώρες</w:t>
                  </w:r>
                </w:p>
              </w:tc>
            </w:tr>
            <w:tr w:rsidRPr="002F3A73" w:rsidR="00013F31" w:rsidTr="012E2286" w14:paraId="05972B04" wp14:textId="77777777">
              <w:tc>
                <w:tcPr>
                  <w:tcW w:w="2467" w:type="dxa"/>
                  <w:tcBorders>
                    <w:top w:val="single" w:color="auto" w:sz="4" w:space="0"/>
                    <w:left w:val="single" w:color="auto" w:sz="4" w:space="0"/>
                    <w:bottom w:val="single" w:color="auto" w:sz="4" w:space="0"/>
                    <w:right w:val="single" w:color="auto" w:sz="4" w:space="0"/>
                  </w:tcBorders>
                  <w:tcMar/>
                </w:tcPr>
                <w:p w:rsidR="00013F31" w:rsidP="004E443B" w:rsidRDefault="00013F31" w14:paraId="4B2A1520" wp14:textId="77777777">
                  <w:pPr>
                    <w:spacing w:after="0" w:line="240" w:lineRule="auto"/>
                    <w:rPr>
                      <w:rFonts w:cs="Arial"/>
                      <w:color w:val="002060"/>
                      <w:sz w:val="20"/>
                      <w:szCs w:val="20"/>
                    </w:rPr>
                  </w:pPr>
                  <w:r>
                    <w:rPr>
                      <w:rFonts w:cs="Arial"/>
                      <w:color w:val="002060"/>
                      <w:sz w:val="20"/>
                      <w:szCs w:val="20"/>
                    </w:rPr>
                    <w:t>Προετοιμασία για παρακολούθηση μαθήματος</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778ACBC5" wp14:textId="77777777">
                  <w:pPr>
                    <w:spacing w:after="0" w:line="240" w:lineRule="auto"/>
                    <w:jc w:val="center"/>
                    <w:rPr>
                      <w:rFonts w:cs="Arial"/>
                      <w:color w:val="002060"/>
                      <w:sz w:val="20"/>
                      <w:szCs w:val="20"/>
                    </w:rPr>
                  </w:pPr>
                  <w:r>
                    <w:rPr>
                      <w:rFonts w:cs="Arial"/>
                      <w:color w:val="002060"/>
                      <w:sz w:val="20"/>
                      <w:szCs w:val="20"/>
                    </w:rPr>
                    <w:t>12 ώρες</w:t>
                  </w:r>
                </w:p>
              </w:tc>
            </w:tr>
            <w:tr w:rsidRPr="002F3A73" w:rsidR="00013F31" w:rsidTr="012E2286" w14:paraId="65CBA18B" wp14:textId="77777777">
              <w:tc>
                <w:tcPr>
                  <w:tcW w:w="2467" w:type="dxa"/>
                  <w:tcBorders>
                    <w:top w:val="single" w:color="auto" w:sz="4" w:space="0"/>
                    <w:left w:val="single" w:color="auto" w:sz="4" w:space="0"/>
                    <w:bottom w:val="single" w:color="auto" w:sz="4" w:space="0"/>
                    <w:right w:val="single" w:color="auto" w:sz="4" w:space="0"/>
                  </w:tcBorders>
                  <w:tcMar/>
                </w:tcPr>
                <w:p w:rsidRPr="00C67B0E" w:rsidR="00013F31" w:rsidP="004E443B" w:rsidRDefault="00013F31" w14:paraId="46513526" wp14:textId="77777777">
                  <w:pPr>
                    <w:spacing w:after="0" w:line="240" w:lineRule="auto"/>
                    <w:rPr>
                      <w:rFonts w:cs="Arial"/>
                      <w:color w:val="002060"/>
                      <w:sz w:val="20"/>
                      <w:szCs w:val="20"/>
                    </w:rPr>
                  </w:pPr>
                  <w:r w:rsidRPr="00C67B0E">
                    <w:rPr>
                      <w:rFonts w:cs="Arial"/>
                      <w:color w:val="002060"/>
                      <w:sz w:val="20"/>
                      <w:szCs w:val="20"/>
                    </w:rPr>
                    <w:t>Προετοιμασία για Εξετάσεις</w:t>
                  </w:r>
                </w:p>
              </w:tc>
              <w:tc>
                <w:tcPr>
                  <w:tcW w:w="2468"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379E456F" wp14:textId="77777777">
                  <w:pPr>
                    <w:spacing w:after="0" w:line="240" w:lineRule="auto"/>
                    <w:jc w:val="center"/>
                    <w:rPr>
                      <w:rFonts w:cs="Arial"/>
                      <w:color w:val="002060"/>
                      <w:sz w:val="20"/>
                      <w:szCs w:val="20"/>
                    </w:rPr>
                  </w:pPr>
                  <w:r>
                    <w:rPr>
                      <w:rFonts w:cs="Arial"/>
                      <w:color w:val="002060"/>
                      <w:sz w:val="20"/>
                      <w:szCs w:val="20"/>
                    </w:rPr>
                    <w:t>30 ώρες</w:t>
                  </w:r>
                </w:p>
              </w:tc>
            </w:tr>
            <w:tr w:rsidRPr="002F3A73" w:rsidR="00013F31" w:rsidTr="012E2286" w14:paraId="5F26BF7F" wp14:textId="77777777">
              <w:tc>
                <w:tcPr>
                  <w:tcW w:w="2467" w:type="dxa"/>
                  <w:tcBorders>
                    <w:top w:val="single" w:color="auto" w:sz="4" w:space="0"/>
                    <w:left w:val="single" w:color="auto" w:sz="4" w:space="0"/>
                    <w:bottom w:val="single" w:color="auto" w:sz="4" w:space="0"/>
                    <w:right w:val="single" w:color="auto" w:sz="4" w:space="0"/>
                  </w:tcBorders>
                  <w:tcMar/>
                </w:tcPr>
                <w:p w:rsidRPr="002F3A73" w:rsidR="00013F31" w:rsidP="004E443B" w:rsidRDefault="00013F31" w14:paraId="5DA07A13" wp14:textId="77777777">
                  <w:pPr>
                    <w:spacing w:after="0" w:line="240" w:lineRule="auto"/>
                    <w:rPr>
                      <w:rFonts w:cs="Arial"/>
                      <w:b/>
                      <w:i/>
                      <w:color w:val="002060"/>
                      <w:sz w:val="20"/>
                      <w:szCs w:val="20"/>
                    </w:rPr>
                  </w:pPr>
                  <w:r w:rsidRPr="002F3A73">
                    <w:rPr>
                      <w:rFonts w:cs="Arial"/>
                      <w:b/>
                      <w:i/>
                      <w:color w:val="002060"/>
                      <w:sz w:val="20"/>
                      <w:szCs w:val="20"/>
                    </w:rPr>
                    <w:t>Σύνολο Μαθήματος</w:t>
                  </w:r>
                  <w:r>
                    <w:rPr>
                      <w:rFonts w:cs="Arial"/>
                      <w:b/>
                      <w:i/>
                      <w:color w:val="002060"/>
                      <w:sz w:val="20"/>
                      <w:szCs w:val="20"/>
                    </w:rPr>
                    <w:t xml:space="preserve"> με Εκπόνηση Εργασίας</w:t>
                  </w:r>
                </w:p>
              </w:tc>
              <w:tc>
                <w:tcPr>
                  <w:tcW w:w="2468" w:type="dxa"/>
                  <w:tcBorders>
                    <w:top w:val="single" w:color="auto" w:sz="4" w:space="0"/>
                    <w:left w:val="single" w:color="auto" w:sz="4" w:space="0"/>
                    <w:bottom w:val="single" w:color="auto" w:sz="4" w:space="0"/>
                    <w:right w:val="single" w:color="auto" w:sz="4" w:space="0"/>
                  </w:tcBorders>
                  <w:tcMar/>
                  <w:vAlign w:val="center"/>
                </w:tcPr>
                <w:p w:rsidRPr="002F3A73" w:rsidR="00013F31" w:rsidP="004E443B" w:rsidRDefault="00013F31" w14:paraId="119C60C5" wp14:textId="77777777">
                  <w:pPr>
                    <w:spacing w:after="0" w:line="240" w:lineRule="auto"/>
                    <w:jc w:val="center"/>
                    <w:rPr>
                      <w:rFonts w:cs="Arial"/>
                      <w:b/>
                      <w:i/>
                      <w:color w:val="002060"/>
                      <w:sz w:val="20"/>
                      <w:szCs w:val="20"/>
                    </w:rPr>
                  </w:pPr>
                  <w:r>
                    <w:rPr>
                      <w:rFonts w:cs="Arial"/>
                      <w:b/>
                      <w:i/>
                      <w:color w:val="002060"/>
                      <w:sz w:val="20"/>
                      <w:szCs w:val="20"/>
                    </w:rPr>
                    <w:t>125 ώρες</w:t>
                  </w:r>
                </w:p>
              </w:tc>
            </w:tr>
          </w:tbl>
          <w:p w:rsidRPr="00050B81" w:rsidR="00013F31" w:rsidP="004E443B" w:rsidRDefault="00013F31" w14:paraId="4101652C" wp14:textId="77777777">
            <w:pPr>
              <w:spacing w:after="0" w:line="240" w:lineRule="auto"/>
              <w:rPr>
                <w:rFonts w:ascii="Tahoma" w:hAnsi="Tahoma" w:cs="Tahoma"/>
                <w:lang w:val="en-US"/>
              </w:rPr>
            </w:pPr>
          </w:p>
        </w:tc>
      </w:tr>
      <w:tr xmlns:wp14="http://schemas.microsoft.com/office/word/2010/wordml" w:rsidRPr="002F3A73" w:rsidR="00013F31" w:rsidTr="012E2286" w14:paraId="1BBCBDA0" wp14:textId="77777777">
        <w:tc>
          <w:tcPr>
            <w:tcW w:w="3306" w:type="dxa"/>
            <w:tcMar/>
          </w:tcPr>
          <w:p w:rsidRPr="00050B81" w:rsidR="00013F31" w:rsidP="004E443B" w:rsidRDefault="00013F31" w14:paraId="2B3E99A3" wp14:textId="77777777">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Pr="00050B81" w:rsidR="00013F31" w:rsidP="004E443B" w:rsidRDefault="00013F31" w14:paraId="02614873" wp14:textId="77777777">
            <w:pPr>
              <w:spacing w:after="0" w:line="240" w:lineRule="auto"/>
              <w:jc w:val="both"/>
              <w:rPr>
                <w:rFonts w:cs="Arial"/>
                <w:i/>
                <w:sz w:val="16"/>
                <w:szCs w:val="16"/>
              </w:rPr>
            </w:pPr>
            <w:r w:rsidRPr="00050B81">
              <w:rPr>
                <w:rFonts w:cs="Arial"/>
                <w:i/>
                <w:sz w:val="16"/>
                <w:szCs w:val="16"/>
              </w:rPr>
              <w:t>.</w:t>
            </w:r>
          </w:p>
        </w:tc>
        <w:tc>
          <w:tcPr>
            <w:tcW w:w="5166" w:type="dxa"/>
            <w:tcMar/>
          </w:tcPr>
          <w:p w:rsidRPr="00134A10" w:rsidR="00013F31" w:rsidP="012E2286" w:rsidRDefault="00013F31" w14:paraId="610D5B45" wp14:textId="0CD12FCD">
            <w:pPr>
              <w:spacing w:after="0" w:line="240" w:lineRule="auto"/>
              <w:rPr>
                <w:color w:val="002060"/>
              </w:rPr>
            </w:pPr>
            <w:r w:rsidRPr="012E2286" w:rsidR="012E2286">
              <w:rPr>
                <w:rFonts w:cs="Arial"/>
                <w:color w:val="002060"/>
                <w:sz w:val="20"/>
                <w:szCs w:val="20"/>
              </w:rPr>
              <w:t>Ι. Τελική εξέταση (60%) που περιλαμβάνει</w:t>
            </w:r>
          </w:p>
          <w:p w:rsidRPr="00134A10" w:rsidR="00013F31" w:rsidP="012E2286" w:rsidRDefault="00013F31" w14:paraId="6A803C8B" wp14:textId="5009072F">
            <w:pPr>
              <w:spacing w:after="0" w:line="240" w:lineRule="auto"/>
              <w:rPr>
                <w:color w:val="002060"/>
              </w:rPr>
            </w:pPr>
            <w:r w:rsidRPr="012E2286" w:rsidR="012E2286">
              <w:rPr>
                <w:rFonts w:cs="Arial"/>
                <w:color w:val="002060"/>
                <w:sz w:val="20"/>
                <w:szCs w:val="20"/>
              </w:rPr>
              <w:t>ΙΙ. Συμμετοχή σε πρόοδο ή/και άσκηση (40%</w:t>
            </w:r>
            <w:r w:rsidRPr="012E2286" w:rsidR="012E2286">
              <w:rPr>
                <w:rFonts w:cs="Arial"/>
                <w:color w:val="002060"/>
                <w:sz w:val="20"/>
                <w:szCs w:val="20"/>
              </w:rPr>
              <w:t>)</w:t>
            </w:r>
          </w:p>
        </w:tc>
      </w:tr>
    </w:tbl>
    <w:p xmlns:wp14="http://schemas.microsoft.com/office/word/2010/wordml" w:rsidRPr="00050B81" w:rsidR="00013F31" w:rsidP="00013F31" w:rsidRDefault="00013F31" w14:paraId="04B0C832" wp14:textId="7777777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472"/>
      </w:tblGrid>
      <w:tr xmlns:wp14="http://schemas.microsoft.com/office/word/2010/wordml" w:rsidRPr="00F31A5E" w:rsidR="00013F31" w:rsidTr="004E443B" w14:paraId="69E5008E" wp14:textId="77777777">
        <w:tc>
          <w:tcPr>
            <w:tcW w:w="8472" w:type="dxa"/>
          </w:tcPr>
          <w:p w:rsidRPr="00A552BE" w:rsidR="00013F31" w:rsidP="004E443B" w:rsidRDefault="00013F31" w14:paraId="10AA96A7" wp14:textId="77777777">
            <w:pPr>
              <w:spacing w:after="0" w:line="240" w:lineRule="auto"/>
              <w:jc w:val="both"/>
              <w:rPr>
                <w:rFonts w:cs="Arial"/>
                <w:i/>
                <w:color w:val="002060"/>
                <w:sz w:val="20"/>
                <w:szCs w:val="20"/>
              </w:rPr>
            </w:pPr>
            <w:r w:rsidRPr="00A552BE">
              <w:rPr>
                <w:rFonts w:cs="Arial"/>
                <w:i/>
                <w:color w:val="002060"/>
                <w:sz w:val="20"/>
                <w:szCs w:val="20"/>
              </w:rPr>
              <w:t>-Προτεινόμενη Βιβλιογραφία:</w:t>
            </w:r>
          </w:p>
          <w:p w:rsidRPr="002D0194" w:rsidR="00013F31" w:rsidP="00013F31" w:rsidRDefault="00013F31" w14:paraId="6636A295" wp14:textId="77777777">
            <w:pPr>
              <w:numPr>
                <w:ilvl w:val="0"/>
                <w:numId w:val="3"/>
              </w:numPr>
              <w:spacing w:after="0" w:line="240" w:lineRule="auto"/>
              <w:rPr>
                <w:rFonts w:cs="Arial"/>
                <w:i/>
                <w:color w:val="002060"/>
                <w:sz w:val="20"/>
                <w:szCs w:val="20"/>
              </w:rPr>
            </w:pPr>
            <w:r>
              <w:rPr>
                <w:rFonts w:cs="Arial"/>
                <w:i/>
                <w:color w:val="002060"/>
                <w:sz w:val="20"/>
                <w:szCs w:val="20"/>
              </w:rPr>
              <w:t xml:space="preserve">Σιώμκος, Γ. (2018), Συμπεριφορά Καταναλωτή, </w:t>
            </w:r>
            <w:r w:rsidRPr="002D0194">
              <w:rPr>
                <w:rFonts w:cs="Arial"/>
                <w:i/>
                <w:color w:val="002060"/>
                <w:sz w:val="20"/>
                <w:szCs w:val="20"/>
              </w:rPr>
              <w:t>Broken Hill Publishers Ltd.</w:t>
            </w:r>
            <w:r>
              <w:rPr>
                <w:rFonts w:cs="Arial"/>
                <w:i/>
                <w:color w:val="002060"/>
                <w:sz w:val="20"/>
                <w:szCs w:val="20"/>
              </w:rPr>
              <w:t>, Λευκωσία.</w:t>
            </w:r>
          </w:p>
          <w:p w:rsidRPr="00D75E1F" w:rsidR="00013F31" w:rsidP="00013F31" w:rsidRDefault="00013F31" w14:paraId="501FBD19" wp14:textId="77777777">
            <w:pPr>
              <w:numPr>
                <w:ilvl w:val="0"/>
                <w:numId w:val="3"/>
              </w:numPr>
              <w:tabs>
                <w:tab w:val="num" w:pos="720"/>
              </w:tabs>
              <w:spacing w:after="0" w:line="240" w:lineRule="auto"/>
              <w:ind w:left="714" w:hanging="357"/>
              <w:rPr>
                <w:rFonts w:cs="Arial"/>
                <w:i/>
                <w:color w:val="002060"/>
                <w:sz w:val="20"/>
                <w:szCs w:val="20"/>
                <w:lang w:bidi="en-US"/>
              </w:rPr>
            </w:pPr>
            <w:r>
              <w:rPr>
                <w:rFonts w:cs="Arial"/>
                <w:i/>
                <w:color w:val="002060"/>
                <w:sz w:val="20"/>
                <w:szCs w:val="20"/>
                <w:lang w:val="en-US" w:bidi="en-US"/>
              </w:rPr>
              <w:t>Solomon</w:t>
            </w:r>
            <w:r w:rsidRPr="002D0194">
              <w:rPr>
                <w:rFonts w:cs="Arial"/>
                <w:i/>
                <w:color w:val="002060"/>
                <w:sz w:val="20"/>
                <w:szCs w:val="20"/>
                <w:lang w:bidi="en-US"/>
              </w:rPr>
              <w:t xml:space="preserve">, </w:t>
            </w:r>
            <w:r>
              <w:rPr>
                <w:rFonts w:cs="Arial"/>
                <w:i/>
                <w:color w:val="002060"/>
                <w:sz w:val="20"/>
                <w:szCs w:val="20"/>
                <w:lang w:val="en-US" w:bidi="en-US"/>
              </w:rPr>
              <w:t>M</w:t>
            </w:r>
            <w:r w:rsidRPr="002D0194">
              <w:rPr>
                <w:rFonts w:cs="Arial"/>
                <w:i/>
                <w:color w:val="002060"/>
                <w:sz w:val="20"/>
                <w:szCs w:val="20"/>
                <w:lang w:bidi="en-US"/>
              </w:rPr>
              <w:t xml:space="preserve">. (2018), </w:t>
            </w:r>
            <w:r>
              <w:rPr>
                <w:rFonts w:cs="Arial"/>
                <w:i/>
                <w:color w:val="002060"/>
                <w:sz w:val="20"/>
                <w:szCs w:val="20"/>
                <w:lang w:bidi="en-US"/>
              </w:rPr>
              <w:t>Συμπεριφορά Καταναλωτή, Εκδόσεις Α Τζιόλα κ Υιοί ΑΕ.</w:t>
            </w:r>
          </w:p>
          <w:p w:rsidR="00013F31" w:rsidP="00013F31" w:rsidRDefault="00013F31" w14:paraId="082031A5" wp14:textId="77777777">
            <w:pPr>
              <w:numPr>
                <w:ilvl w:val="0"/>
                <w:numId w:val="3"/>
              </w:numPr>
              <w:tabs>
                <w:tab w:val="num" w:pos="720"/>
              </w:tabs>
              <w:spacing w:after="0" w:line="240" w:lineRule="auto"/>
              <w:ind w:left="714" w:hanging="357"/>
              <w:rPr>
                <w:rFonts w:cs="Arial"/>
                <w:i/>
                <w:color w:val="002060"/>
                <w:sz w:val="20"/>
                <w:szCs w:val="20"/>
                <w:lang w:bidi="en-US"/>
              </w:rPr>
            </w:pPr>
            <w:proofErr w:type="spellStart"/>
            <w:r>
              <w:rPr>
                <w:rFonts w:cs="Arial"/>
                <w:i/>
                <w:color w:val="002060"/>
                <w:sz w:val="20"/>
                <w:szCs w:val="20"/>
                <w:lang w:val="en-US" w:bidi="en-US"/>
              </w:rPr>
              <w:t>Tuten</w:t>
            </w:r>
            <w:proofErr w:type="spellEnd"/>
            <w:r w:rsidRPr="00D75E1F">
              <w:rPr>
                <w:rFonts w:cs="Arial"/>
                <w:i/>
                <w:color w:val="002060"/>
                <w:sz w:val="20"/>
                <w:szCs w:val="20"/>
                <w:lang w:bidi="en-US"/>
              </w:rPr>
              <w:t xml:space="preserve">, </w:t>
            </w:r>
            <w:r>
              <w:rPr>
                <w:rFonts w:cs="Arial"/>
                <w:i/>
                <w:color w:val="002060"/>
                <w:sz w:val="20"/>
                <w:szCs w:val="20"/>
                <w:lang w:val="en-US" w:bidi="en-US"/>
              </w:rPr>
              <w:t>T</w:t>
            </w:r>
            <w:r w:rsidRPr="00D75E1F">
              <w:rPr>
                <w:rFonts w:cs="Arial"/>
                <w:i/>
                <w:color w:val="002060"/>
                <w:sz w:val="20"/>
                <w:szCs w:val="20"/>
                <w:lang w:bidi="en-US"/>
              </w:rPr>
              <w:t xml:space="preserve">. </w:t>
            </w:r>
            <w:r>
              <w:rPr>
                <w:rFonts w:cs="Arial"/>
                <w:i/>
                <w:color w:val="002060"/>
                <w:sz w:val="20"/>
                <w:szCs w:val="20"/>
                <w:lang w:val="en-US" w:bidi="en-US"/>
              </w:rPr>
              <w:t>and</w:t>
            </w:r>
            <w:r w:rsidRPr="00D75E1F">
              <w:rPr>
                <w:rFonts w:cs="Arial"/>
                <w:i/>
                <w:color w:val="002060"/>
                <w:sz w:val="20"/>
                <w:szCs w:val="20"/>
                <w:lang w:bidi="en-US"/>
              </w:rPr>
              <w:t xml:space="preserve"> </w:t>
            </w:r>
            <w:r>
              <w:rPr>
                <w:rFonts w:cs="Arial"/>
                <w:i/>
                <w:color w:val="002060"/>
                <w:sz w:val="20"/>
                <w:szCs w:val="20"/>
                <w:lang w:val="en-US" w:bidi="en-US"/>
              </w:rPr>
              <w:t>Solomon</w:t>
            </w:r>
            <w:r w:rsidRPr="00D75E1F">
              <w:rPr>
                <w:rFonts w:cs="Arial"/>
                <w:i/>
                <w:color w:val="002060"/>
                <w:sz w:val="20"/>
                <w:szCs w:val="20"/>
                <w:lang w:bidi="en-US"/>
              </w:rPr>
              <w:t xml:space="preserve">, </w:t>
            </w:r>
            <w:r>
              <w:rPr>
                <w:rFonts w:cs="Arial"/>
                <w:i/>
                <w:color w:val="002060"/>
                <w:sz w:val="20"/>
                <w:szCs w:val="20"/>
                <w:lang w:val="en-US" w:bidi="en-US"/>
              </w:rPr>
              <w:t>M</w:t>
            </w:r>
            <w:r w:rsidRPr="00D75E1F">
              <w:rPr>
                <w:rFonts w:cs="Arial"/>
                <w:i/>
                <w:color w:val="002060"/>
                <w:sz w:val="20"/>
                <w:szCs w:val="20"/>
                <w:lang w:bidi="en-US"/>
              </w:rPr>
              <w:t xml:space="preserve">. (2016), </w:t>
            </w:r>
            <w:r>
              <w:rPr>
                <w:rFonts w:cs="Arial"/>
                <w:i/>
                <w:color w:val="002060"/>
                <w:sz w:val="20"/>
                <w:szCs w:val="20"/>
                <w:lang w:bidi="en-US"/>
              </w:rPr>
              <w:t>Μάρκετινγκ</w:t>
            </w:r>
            <w:r w:rsidRPr="00D75E1F">
              <w:rPr>
                <w:rFonts w:cs="Arial"/>
                <w:i/>
                <w:color w:val="002060"/>
                <w:sz w:val="20"/>
                <w:szCs w:val="20"/>
                <w:lang w:bidi="en-US"/>
              </w:rPr>
              <w:t xml:space="preserve"> </w:t>
            </w:r>
            <w:r>
              <w:rPr>
                <w:rFonts w:cs="Arial"/>
                <w:i/>
                <w:color w:val="002060"/>
                <w:sz w:val="20"/>
                <w:szCs w:val="20"/>
                <w:lang w:bidi="en-US"/>
              </w:rPr>
              <w:t>με</w:t>
            </w:r>
            <w:r w:rsidRPr="00D75E1F">
              <w:rPr>
                <w:rFonts w:cs="Arial"/>
                <w:i/>
                <w:color w:val="002060"/>
                <w:sz w:val="20"/>
                <w:szCs w:val="20"/>
                <w:lang w:bidi="en-US"/>
              </w:rPr>
              <w:t xml:space="preserve"> </w:t>
            </w:r>
            <w:r>
              <w:rPr>
                <w:rFonts w:cs="Arial"/>
                <w:i/>
                <w:color w:val="002060"/>
                <w:sz w:val="20"/>
                <w:szCs w:val="20"/>
                <w:lang w:bidi="en-US"/>
              </w:rPr>
              <w:t>Μέσα Κοινωνικής Δικτύωσης, Δίαυλος ΑΕ Εκδόσεις Βιβλίων.</w:t>
            </w:r>
          </w:p>
          <w:p w:rsidR="00013F31" w:rsidP="00013F31" w:rsidRDefault="00013F31" w14:paraId="3531C8E0" wp14:textId="77777777">
            <w:pPr>
              <w:numPr>
                <w:ilvl w:val="0"/>
                <w:numId w:val="3"/>
              </w:numPr>
              <w:tabs>
                <w:tab w:val="num" w:pos="720"/>
              </w:tabs>
              <w:spacing w:after="0" w:line="240" w:lineRule="auto"/>
              <w:ind w:left="714" w:hanging="357"/>
              <w:rPr>
                <w:rFonts w:cs="Arial"/>
                <w:i/>
                <w:color w:val="002060"/>
                <w:sz w:val="20"/>
                <w:szCs w:val="20"/>
                <w:lang w:bidi="en-US"/>
              </w:rPr>
            </w:pPr>
            <w:r>
              <w:rPr>
                <w:rFonts w:cs="Arial"/>
                <w:i/>
                <w:color w:val="002060"/>
                <w:sz w:val="20"/>
                <w:szCs w:val="20"/>
                <w:lang w:val="en-US" w:bidi="en-US"/>
              </w:rPr>
              <w:t>Chaffey</w:t>
            </w:r>
            <w:r w:rsidRPr="00A9381D">
              <w:rPr>
                <w:rFonts w:cs="Arial"/>
                <w:i/>
                <w:color w:val="002060"/>
                <w:sz w:val="20"/>
                <w:szCs w:val="20"/>
                <w:lang w:bidi="en-US"/>
              </w:rPr>
              <w:t xml:space="preserve">, </w:t>
            </w:r>
            <w:r>
              <w:rPr>
                <w:rFonts w:cs="Arial"/>
                <w:i/>
                <w:color w:val="002060"/>
                <w:sz w:val="20"/>
                <w:szCs w:val="20"/>
                <w:lang w:val="en-US" w:bidi="en-US"/>
              </w:rPr>
              <w:t>D</w:t>
            </w:r>
            <w:r w:rsidRPr="00A9381D">
              <w:rPr>
                <w:rFonts w:cs="Arial"/>
                <w:i/>
                <w:color w:val="002060"/>
                <w:sz w:val="20"/>
                <w:szCs w:val="20"/>
                <w:lang w:bidi="en-US"/>
              </w:rPr>
              <w:t xml:space="preserve">. (2016), </w:t>
            </w:r>
            <w:r>
              <w:rPr>
                <w:rFonts w:cs="Arial"/>
                <w:i/>
                <w:color w:val="002060"/>
                <w:sz w:val="20"/>
                <w:szCs w:val="20"/>
                <w:lang w:bidi="en-US"/>
              </w:rPr>
              <w:t>Ψηφιακές Επιχειρήσεις και Ηλεκτρονικό Εμπόριο: Στρατηγική, Υλοποίηση, και Εφαρμογή, Εκδόσεις Κλειδάριθμος ΕΠΕ.</w:t>
            </w:r>
          </w:p>
          <w:p w:rsidR="00013F31" w:rsidP="00013F31" w:rsidRDefault="00013F31" w14:paraId="6300F27C" wp14:textId="77777777">
            <w:pPr>
              <w:numPr>
                <w:ilvl w:val="0"/>
                <w:numId w:val="3"/>
              </w:numPr>
              <w:spacing w:after="0" w:line="240" w:lineRule="auto"/>
              <w:rPr>
                <w:rFonts w:cs="Arial"/>
                <w:i/>
                <w:color w:val="002060"/>
                <w:sz w:val="20"/>
                <w:szCs w:val="20"/>
                <w:lang w:val="en-US" w:bidi="en-US"/>
              </w:rPr>
            </w:pPr>
            <w:r>
              <w:rPr>
                <w:rFonts w:cs="Arial"/>
                <w:i/>
                <w:color w:val="002060"/>
                <w:sz w:val="20"/>
                <w:szCs w:val="20"/>
                <w:lang w:val="en-US" w:bidi="en-US"/>
              </w:rPr>
              <w:t xml:space="preserve">Solomon, M (2017), </w:t>
            </w:r>
            <w:r w:rsidRPr="002040F3">
              <w:rPr>
                <w:rFonts w:cs="Arial"/>
                <w:i/>
                <w:color w:val="002060"/>
                <w:sz w:val="20"/>
                <w:szCs w:val="20"/>
                <w:lang w:val="en-US" w:bidi="en-US"/>
              </w:rPr>
              <w:t>Consumer Behavior: Buying, Having, and Being</w:t>
            </w:r>
            <w:r>
              <w:rPr>
                <w:rFonts w:cs="Arial"/>
                <w:i/>
                <w:color w:val="002060"/>
                <w:sz w:val="20"/>
                <w:szCs w:val="20"/>
                <w:lang w:val="en-US" w:bidi="en-US"/>
              </w:rPr>
              <w:t>, Pearson.</w:t>
            </w:r>
          </w:p>
          <w:p w:rsidR="00013F31" w:rsidP="00013F31" w:rsidRDefault="00013F31" w14:paraId="63270273" wp14:textId="77777777">
            <w:pPr>
              <w:numPr>
                <w:ilvl w:val="0"/>
                <w:numId w:val="3"/>
              </w:numPr>
              <w:spacing w:after="0" w:line="240" w:lineRule="auto"/>
              <w:rPr>
                <w:rFonts w:cs="Arial"/>
                <w:i/>
                <w:color w:val="002060"/>
                <w:sz w:val="20"/>
                <w:szCs w:val="20"/>
                <w:lang w:val="en-US" w:bidi="en-US"/>
              </w:rPr>
            </w:pPr>
            <w:proofErr w:type="spellStart"/>
            <w:r>
              <w:rPr>
                <w:rFonts w:cs="Arial"/>
                <w:i/>
                <w:color w:val="002060"/>
                <w:sz w:val="20"/>
                <w:szCs w:val="20"/>
                <w:lang w:val="en-US" w:bidi="en-US"/>
              </w:rPr>
              <w:t>Dimofte</w:t>
            </w:r>
            <w:proofErr w:type="spellEnd"/>
            <w:r>
              <w:rPr>
                <w:rFonts w:cs="Arial"/>
                <w:i/>
                <w:color w:val="002060"/>
                <w:sz w:val="20"/>
                <w:szCs w:val="20"/>
                <w:lang w:val="en-US" w:bidi="en-US"/>
              </w:rPr>
              <w:t xml:space="preserve">, C., </w:t>
            </w:r>
            <w:proofErr w:type="spellStart"/>
            <w:r>
              <w:rPr>
                <w:rFonts w:cs="Arial"/>
                <w:i/>
                <w:color w:val="002060"/>
                <w:sz w:val="20"/>
                <w:szCs w:val="20"/>
                <w:lang w:val="en-US" w:bidi="en-US"/>
              </w:rPr>
              <w:t>Haugtvedt</w:t>
            </w:r>
            <w:proofErr w:type="spellEnd"/>
            <w:r>
              <w:rPr>
                <w:rFonts w:cs="Arial"/>
                <w:i/>
                <w:color w:val="002060"/>
                <w:sz w:val="20"/>
                <w:szCs w:val="20"/>
                <w:lang w:val="en-US" w:bidi="en-US"/>
              </w:rPr>
              <w:t xml:space="preserve">, C., </w:t>
            </w:r>
            <w:proofErr w:type="spellStart"/>
            <w:r>
              <w:rPr>
                <w:rFonts w:cs="Arial"/>
                <w:i/>
                <w:color w:val="002060"/>
                <w:sz w:val="20"/>
                <w:szCs w:val="20"/>
                <w:lang w:val="en-US" w:bidi="en-US"/>
              </w:rPr>
              <w:t>Yalch</w:t>
            </w:r>
            <w:proofErr w:type="spellEnd"/>
            <w:r>
              <w:rPr>
                <w:rFonts w:cs="Arial"/>
                <w:i/>
                <w:color w:val="002060"/>
                <w:sz w:val="20"/>
                <w:szCs w:val="20"/>
                <w:lang w:val="en-US" w:bidi="en-US"/>
              </w:rPr>
              <w:t xml:space="preserve">, R. (2016), </w:t>
            </w:r>
            <w:r w:rsidRPr="002040F3">
              <w:rPr>
                <w:rFonts w:cs="Arial"/>
                <w:i/>
                <w:color w:val="002060"/>
                <w:sz w:val="20"/>
                <w:szCs w:val="20"/>
                <w:lang w:val="en-US" w:bidi="en-US"/>
              </w:rPr>
              <w:t>Consumer Psychology in a Social Media World</w:t>
            </w:r>
            <w:r>
              <w:rPr>
                <w:rFonts w:cs="Arial"/>
                <w:i/>
                <w:color w:val="002060"/>
                <w:sz w:val="20"/>
                <w:szCs w:val="20"/>
                <w:lang w:val="en-US" w:bidi="en-US"/>
              </w:rPr>
              <w:t xml:space="preserve">, </w:t>
            </w:r>
            <w:proofErr w:type="spellStart"/>
            <w:r>
              <w:rPr>
                <w:rFonts w:cs="Arial"/>
                <w:i/>
                <w:color w:val="002060"/>
                <w:sz w:val="20"/>
                <w:szCs w:val="20"/>
                <w:lang w:val="en-US" w:bidi="en-US"/>
              </w:rPr>
              <w:t>Routledge</w:t>
            </w:r>
            <w:proofErr w:type="spellEnd"/>
            <w:r>
              <w:rPr>
                <w:rFonts w:cs="Arial"/>
                <w:i/>
                <w:color w:val="002060"/>
                <w:sz w:val="20"/>
                <w:szCs w:val="20"/>
                <w:lang w:val="en-US" w:bidi="en-US"/>
              </w:rPr>
              <w:t>.</w:t>
            </w:r>
          </w:p>
          <w:p w:rsidRPr="002040F3" w:rsidR="00013F31" w:rsidP="00013F31" w:rsidRDefault="00013F31" w14:paraId="4B99056E" wp14:textId="77777777">
            <w:pPr>
              <w:numPr>
                <w:ilvl w:val="0"/>
                <w:numId w:val="3"/>
              </w:numPr>
              <w:spacing w:after="0" w:line="240" w:lineRule="auto"/>
              <w:rPr>
                <w:rFonts w:cs="Arial"/>
                <w:i/>
                <w:color w:val="002060"/>
                <w:sz w:val="20"/>
                <w:szCs w:val="20"/>
                <w:lang w:val="en-US" w:bidi="en-US"/>
              </w:rPr>
            </w:pPr>
          </w:p>
          <w:p w:rsidRPr="007864FD" w:rsidR="00013F31" w:rsidP="004E443B" w:rsidRDefault="00013F31" w14:paraId="7D5A3BD2" wp14:textId="77777777">
            <w:pPr>
              <w:spacing w:after="0" w:line="240" w:lineRule="auto"/>
              <w:jc w:val="both"/>
              <w:rPr>
                <w:rFonts w:cs="Arial"/>
                <w:i/>
                <w:color w:val="002060"/>
                <w:sz w:val="20"/>
                <w:szCs w:val="20"/>
              </w:rPr>
            </w:pPr>
            <w:r w:rsidRPr="007864FD">
              <w:rPr>
                <w:rFonts w:cs="Arial"/>
                <w:i/>
                <w:color w:val="002060"/>
                <w:sz w:val="20"/>
                <w:szCs w:val="20"/>
              </w:rPr>
              <w:t>-</w:t>
            </w:r>
            <w:r w:rsidRPr="00A552BE">
              <w:rPr>
                <w:rFonts w:cs="Arial"/>
                <w:i/>
                <w:color w:val="002060"/>
                <w:sz w:val="20"/>
                <w:szCs w:val="20"/>
              </w:rPr>
              <w:t>Συναφή</w:t>
            </w:r>
            <w:r w:rsidRPr="007864FD">
              <w:rPr>
                <w:rFonts w:cs="Arial"/>
                <w:i/>
                <w:color w:val="002060"/>
                <w:sz w:val="20"/>
                <w:szCs w:val="20"/>
              </w:rPr>
              <w:t xml:space="preserve"> </w:t>
            </w:r>
            <w:r w:rsidRPr="00A552BE">
              <w:rPr>
                <w:rFonts w:cs="Arial"/>
                <w:i/>
                <w:color w:val="002060"/>
                <w:sz w:val="20"/>
                <w:szCs w:val="20"/>
              </w:rPr>
              <w:t>επιστημονικά</w:t>
            </w:r>
            <w:r w:rsidRPr="007864FD">
              <w:rPr>
                <w:rFonts w:cs="Arial"/>
                <w:i/>
                <w:color w:val="002060"/>
                <w:sz w:val="20"/>
                <w:szCs w:val="20"/>
              </w:rPr>
              <w:t xml:space="preserve"> </w:t>
            </w:r>
            <w:r w:rsidRPr="00A552BE">
              <w:rPr>
                <w:rFonts w:cs="Arial"/>
                <w:i/>
                <w:color w:val="002060"/>
                <w:sz w:val="20"/>
                <w:szCs w:val="20"/>
              </w:rPr>
              <w:t>περιοδικά</w:t>
            </w:r>
            <w:r w:rsidRPr="007864FD">
              <w:rPr>
                <w:rFonts w:cs="Arial"/>
                <w:i/>
                <w:color w:val="002060"/>
                <w:sz w:val="20"/>
                <w:szCs w:val="20"/>
              </w:rPr>
              <w:t xml:space="preserve"> </w:t>
            </w:r>
            <w:r>
              <w:rPr>
                <w:rFonts w:cs="Arial"/>
                <w:i/>
                <w:color w:val="002060"/>
                <w:sz w:val="20"/>
                <w:szCs w:val="20"/>
              </w:rPr>
              <w:t>και άρθρα</w:t>
            </w:r>
            <w:r w:rsidRPr="007864FD">
              <w:rPr>
                <w:rFonts w:cs="Arial"/>
                <w:i/>
                <w:color w:val="002060"/>
                <w:sz w:val="20"/>
                <w:szCs w:val="20"/>
              </w:rPr>
              <w:t>:</w:t>
            </w:r>
          </w:p>
          <w:p w:rsidRPr="005D48F0" w:rsidR="00013F31" w:rsidP="00013F31" w:rsidRDefault="00013F31" w14:paraId="1A1E8054" wp14:textId="77777777">
            <w:pPr>
              <w:numPr>
                <w:ilvl w:val="0"/>
                <w:numId w:val="4"/>
              </w:numPr>
              <w:spacing w:after="0" w:line="240" w:lineRule="auto"/>
              <w:rPr>
                <w:rFonts w:cs="Arial"/>
                <w:i/>
                <w:color w:val="002060"/>
                <w:sz w:val="20"/>
                <w:szCs w:val="20"/>
                <w:lang w:val="en-US" w:bidi="en-US"/>
              </w:rPr>
            </w:pPr>
            <w:proofErr w:type="spellStart"/>
            <w:r w:rsidRPr="005D48F0">
              <w:rPr>
                <w:rFonts w:cs="Arial"/>
                <w:i/>
                <w:color w:val="002060"/>
                <w:sz w:val="20"/>
                <w:szCs w:val="20"/>
                <w:lang w:val="en-US" w:bidi="en-US"/>
              </w:rPr>
              <w:t>Haridasan</w:t>
            </w:r>
            <w:proofErr w:type="spellEnd"/>
            <w:r w:rsidRPr="005D48F0">
              <w:rPr>
                <w:rFonts w:cs="Arial"/>
                <w:i/>
                <w:color w:val="002060"/>
                <w:sz w:val="20"/>
                <w:szCs w:val="20"/>
                <w:lang w:val="en-US" w:bidi="en-US"/>
              </w:rPr>
              <w:t>, A. C., &amp; Fernando, A. G. (2018). Online or in-store: unravelling consumer’s channel choice motives. Journal of Research in Interactive Marketing, 12(2), 215-230.</w:t>
            </w:r>
          </w:p>
          <w:p w:rsidR="00013F31" w:rsidP="00013F31" w:rsidRDefault="00013F31" w14:paraId="2BBEBB65" wp14:textId="77777777">
            <w:pPr>
              <w:numPr>
                <w:ilvl w:val="0"/>
                <w:numId w:val="4"/>
              </w:numPr>
              <w:spacing w:after="0" w:line="240" w:lineRule="auto"/>
              <w:rPr>
                <w:rFonts w:cs="Arial"/>
                <w:i/>
                <w:color w:val="002060"/>
                <w:sz w:val="20"/>
                <w:szCs w:val="20"/>
                <w:lang w:val="en-US" w:bidi="en-US"/>
              </w:rPr>
            </w:pPr>
            <w:r w:rsidRPr="00C00C8D">
              <w:rPr>
                <w:rFonts w:cs="Arial"/>
                <w:i/>
                <w:color w:val="002060"/>
                <w:sz w:val="20"/>
                <w:szCs w:val="20"/>
                <w:lang w:val="en-US" w:bidi="en-US"/>
              </w:rPr>
              <w:t xml:space="preserve">Sung, Y., Kim, E., &amp; Choi, S. M. (2018). # </w:t>
            </w:r>
            <w:proofErr w:type="gramStart"/>
            <w:r w:rsidRPr="00C00C8D">
              <w:rPr>
                <w:rFonts w:cs="Arial"/>
                <w:i/>
                <w:color w:val="002060"/>
                <w:sz w:val="20"/>
                <w:szCs w:val="20"/>
                <w:lang w:val="en-US" w:bidi="en-US"/>
              </w:rPr>
              <w:t>Me</w:t>
            </w:r>
            <w:proofErr w:type="gramEnd"/>
            <w:r w:rsidRPr="00C00C8D">
              <w:rPr>
                <w:rFonts w:cs="Arial"/>
                <w:i/>
                <w:color w:val="002060"/>
                <w:sz w:val="20"/>
                <w:szCs w:val="20"/>
                <w:lang w:val="en-US" w:bidi="en-US"/>
              </w:rPr>
              <w:t xml:space="preserve"> and brands: understanding brand-</w:t>
            </w:r>
            <w:proofErr w:type="spellStart"/>
            <w:r w:rsidRPr="00C00C8D">
              <w:rPr>
                <w:rFonts w:cs="Arial"/>
                <w:i/>
                <w:color w:val="002060"/>
                <w:sz w:val="20"/>
                <w:szCs w:val="20"/>
                <w:lang w:val="en-US" w:bidi="en-US"/>
              </w:rPr>
              <w:t>selfie</w:t>
            </w:r>
            <w:proofErr w:type="spellEnd"/>
            <w:r w:rsidRPr="00C00C8D">
              <w:rPr>
                <w:rFonts w:cs="Arial"/>
                <w:i/>
                <w:color w:val="002060"/>
                <w:sz w:val="20"/>
                <w:szCs w:val="20"/>
                <w:lang w:val="en-US" w:bidi="en-US"/>
              </w:rPr>
              <w:t xml:space="preserve"> posters on social media. International Journal of Advertising, 37(1), 14-28.</w:t>
            </w:r>
          </w:p>
          <w:p w:rsidRPr="00BA15D9" w:rsidR="00013F31" w:rsidP="00013F31" w:rsidRDefault="00013F31" w14:paraId="2E4DCC59" wp14:textId="77777777">
            <w:pPr>
              <w:numPr>
                <w:ilvl w:val="0"/>
                <w:numId w:val="4"/>
              </w:numPr>
              <w:spacing w:after="0" w:line="240" w:lineRule="auto"/>
              <w:rPr>
                <w:rFonts w:cs="Arial"/>
                <w:i/>
                <w:color w:val="002060"/>
                <w:sz w:val="20"/>
                <w:szCs w:val="20"/>
                <w:lang w:val="en-US" w:bidi="en-US"/>
              </w:rPr>
            </w:pPr>
            <w:r w:rsidRPr="00BA15D9">
              <w:rPr>
                <w:rFonts w:cs="Arial"/>
                <w:i/>
                <w:color w:val="002060"/>
                <w:sz w:val="20"/>
                <w:szCs w:val="20"/>
                <w:lang w:val="en-US" w:bidi="en-US"/>
              </w:rPr>
              <w:t>Gong, T. (2018). Customer brand engagement behavior in online brand communities. Journal of Services Marketing, 32(3), 286-299.</w:t>
            </w:r>
          </w:p>
          <w:p w:rsidR="00013F31" w:rsidP="00013F31" w:rsidRDefault="00013F31" w14:paraId="72112E19" wp14:textId="77777777">
            <w:pPr>
              <w:numPr>
                <w:ilvl w:val="0"/>
                <w:numId w:val="4"/>
              </w:numPr>
              <w:spacing w:after="0" w:line="240" w:lineRule="auto"/>
              <w:rPr>
                <w:rFonts w:cs="Arial"/>
                <w:i/>
                <w:color w:val="002060"/>
                <w:sz w:val="20"/>
                <w:szCs w:val="20"/>
                <w:lang w:val="en-US" w:bidi="en-US"/>
              </w:rPr>
            </w:pPr>
            <w:proofErr w:type="spellStart"/>
            <w:r w:rsidRPr="00C00C8D">
              <w:rPr>
                <w:rFonts w:cs="Arial"/>
                <w:i/>
                <w:color w:val="002060"/>
                <w:sz w:val="20"/>
                <w:szCs w:val="20"/>
                <w:lang w:val="en-US" w:bidi="en-US"/>
              </w:rPr>
              <w:t>Helal</w:t>
            </w:r>
            <w:proofErr w:type="spellEnd"/>
            <w:r w:rsidRPr="00C00C8D">
              <w:rPr>
                <w:rFonts w:cs="Arial"/>
                <w:i/>
                <w:color w:val="002060"/>
                <w:sz w:val="20"/>
                <w:szCs w:val="20"/>
                <w:lang w:val="en-US" w:bidi="en-US"/>
              </w:rPr>
              <w:t xml:space="preserve">, G., </w:t>
            </w:r>
            <w:proofErr w:type="spellStart"/>
            <w:r w:rsidRPr="00C00C8D">
              <w:rPr>
                <w:rFonts w:cs="Arial"/>
                <w:i/>
                <w:color w:val="002060"/>
                <w:sz w:val="20"/>
                <w:szCs w:val="20"/>
                <w:lang w:val="en-US" w:bidi="en-US"/>
              </w:rPr>
              <w:t>Ozuem</w:t>
            </w:r>
            <w:proofErr w:type="spellEnd"/>
            <w:r w:rsidRPr="00C00C8D">
              <w:rPr>
                <w:rFonts w:cs="Arial"/>
                <w:i/>
                <w:color w:val="002060"/>
                <w:sz w:val="20"/>
                <w:szCs w:val="20"/>
                <w:lang w:val="en-US" w:bidi="en-US"/>
              </w:rPr>
              <w:t xml:space="preserve">, W., &amp; Lancaster, G. (2018). Social media brand perceptions of </w:t>
            </w:r>
            <w:proofErr w:type="spellStart"/>
            <w:r w:rsidRPr="00C00C8D">
              <w:rPr>
                <w:rFonts w:cs="Arial"/>
                <w:i/>
                <w:color w:val="002060"/>
                <w:sz w:val="20"/>
                <w:szCs w:val="20"/>
                <w:lang w:val="en-US" w:bidi="en-US"/>
              </w:rPr>
              <w:t>millennials</w:t>
            </w:r>
            <w:proofErr w:type="spellEnd"/>
            <w:r w:rsidRPr="00C00C8D">
              <w:rPr>
                <w:rFonts w:cs="Arial"/>
                <w:i/>
                <w:color w:val="002060"/>
                <w:sz w:val="20"/>
                <w:szCs w:val="20"/>
                <w:lang w:val="en-US" w:bidi="en-US"/>
              </w:rPr>
              <w:t>. International Journal of Retail &amp; Distribution Management, 46(10), 977-998.</w:t>
            </w:r>
          </w:p>
          <w:p w:rsidRPr="005D48F0" w:rsidR="00013F31" w:rsidP="00013F31" w:rsidRDefault="00013F31" w14:paraId="7BD4FE96" wp14:textId="77777777">
            <w:pPr>
              <w:numPr>
                <w:ilvl w:val="0"/>
                <w:numId w:val="4"/>
              </w:numPr>
              <w:spacing w:after="0" w:line="240" w:lineRule="auto"/>
              <w:rPr>
                <w:rFonts w:cs="Arial"/>
                <w:i/>
                <w:color w:val="002060"/>
                <w:sz w:val="20"/>
                <w:szCs w:val="20"/>
                <w:lang w:val="en-US" w:bidi="en-US"/>
              </w:rPr>
            </w:pPr>
            <w:proofErr w:type="spellStart"/>
            <w:r w:rsidRPr="005D48F0">
              <w:rPr>
                <w:rFonts w:cs="Arial"/>
                <w:i/>
                <w:color w:val="002060"/>
                <w:sz w:val="20"/>
                <w:szCs w:val="20"/>
                <w:lang w:val="en-US" w:bidi="en-US"/>
              </w:rPr>
              <w:t>Triantafillidou</w:t>
            </w:r>
            <w:proofErr w:type="spellEnd"/>
            <w:r w:rsidRPr="005D48F0">
              <w:rPr>
                <w:rFonts w:cs="Arial"/>
                <w:i/>
                <w:color w:val="002060"/>
                <w:sz w:val="20"/>
                <w:szCs w:val="20"/>
                <w:lang w:val="en-US" w:bidi="en-US"/>
              </w:rPr>
              <w:t xml:space="preserve">, A., &amp; </w:t>
            </w:r>
            <w:proofErr w:type="spellStart"/>
            <w:r w:rsidRPr="005D48F0">
              <w:rPr>
                <w:rFonts w:cs="Arial"/>
                <w:i/>
                <w:color w:val="002060"/>
                <w:sz w:val="20"/>
                <w:szCs w:val="20"/>
                <w:lang w:val="en-US" w:bidi="en-US"/>
              </w:rPr>
              <w:t>Siomkos</w:t>
            </w:r>
            <w:proofErr w:type="spellEnd"/>
            <w:r w:rsidRPr="005D48F0">
              <w:rPr>
                <w:rFonts w:cs="Arial"/>
                <w:i/>
                <w:color w:val="002060"/>
                <w:sz w:val="20"/>
                <w:szCs w:val="20"/>
                <w:lang w:val="en-US" w:bidi="en-US"/>
              </w:rPr>
              <w:t>, G. (2018). The impact of Facebook experience on consumers’ behavioral Brand engagement. Journal of Research in Interactive Marketing, 12(2), 164-192.</w:t>
            </w:r>
          </w:p>
          <w:p w:rsidRPr="005D48F0" w:rsidR="00013F31" w:rsidP="00013F31" w:rsidRDefault="00013F31" w14:paraId="4191639C" wp14:textId="77777777">
            <w:pPr>
              <w:numPr>
                <w:ilvl w:val="0"/>
                <w:numId w:val="4"/>
              </w:numPr>
              <w:spacing w:after="0" w:line="240" w:lineRule="auto"/>
              <w:ind w:left="714" w:hanging="357"/>
              <w:rPr>
                <w:rFonts w:cs="Arial"/>
                <w:i/>
                <w:color w:val="002060"/>
                <w:sz w:val="20"/>
                <w:szCs w:val="20"/>
                <w:lang w:val="en-US" w:bidi="en-US"/>
              </w:rPr>
            </w:pPr>
            <w:proofErr w:type="spellStart"/>
            <w:r w:rsidRPr="005D48F0">
              <w:rPr>
                <w:rFonts w:cs="Arial"/>
                <w:i/>
                <w:color w:val="002060"/>
                <w:sz w:val="20"/>
                <w:szCs w:val="20"/>
                <w:lang w:val="en-US" w:bidi="en-US"/>
              </w:rPr>
              <w:t>Triantafillidou</w:t>
            </w:r>
            <w:proofErr w:type="spellEnd"/>
            <w:r w:rsidRPr="005D48F0">
              <w:rPr>
                <w:rFonts w:cs="Arial"/>
                <w:i/>
                <w:color w:val="002060"/>
                <w:sz w:val="20"/>
                <w:szCs w:val="20"/>
                <w:lang w:val="en-US" w:bidi="en-US"/>
              </w:rPr>
              <w:t xml:space="preserve">, A., </w:t>
            </w:r>
            <w:proofErr w:type="spellStart"/>
            <w:r w:rsidRPr="005D48F0">
              <w:rPr>
                <w:rFonts w:cs="Arial"/>
                <w:i/>
                <w:color w:val="002060"/>
                <w:sz w:val="20"/>
                <w:szCs w:val="20"/>
                <w:lang w:val="en-US" w:bidi="en-US"/>
              </w:rPr>
              <w:t>Siomkos</w:t>
            </w:r>
            <w:proofErr w:type="spellEnd"/>
            <w:r w:rsidRPr="005D48F0">
              <w:rPr>
                <w:rFonts w:cs="Arial"/>
                <w:i/>
                <w:color w:val="002060"/>
                <w:sz w:val="20"/>
                <w:szCs w:val="20"/>
                <w:lang w:val="en-US" w:bidi="en-US"/>
              </w:rPr>
              <w:t xml:space="preserve">, G., &amp; </w:t>
            </w:r>
            <w:proofErr w:type="spellStart"/>
            <w:r w:rsidRPr="005D48F0">
              <w:rPr>
                <w:rFonts w:cs="Arial"/>
                <w:i/>
                <w:color w:val="002060"/>
                <w:sz w:val="20"/>
                <w:szCs w:val="20"/>
                <w:lang w:val="en-US" w:bidi="en-US"/>
              </w:rPr>
              <w:t>Papafilippaki</w:t>
            </w:r>
            <w:proofErr w:type="spellEnd"/>
            <w:r w:rsidRPr="005D48F0">
              <w:rPr>
                <w:rFonts w:cs="Arial"/>
                <w:i/>
                <w:color w:val="002060"/>
                <w:sz w:val="20"/>
                <w:szCs w:val="20"/>
                <w:lang w:val="en-US" w:bidi="en-US"/>
              </w:rPr>
              <w:t>, E. (2017). The effects of retail store characteristics on in-store leisure shopping experience. International Journal of Retail &amp; Distribution Management, 45(10), 1034-1060.</w:t>
            </w:r>
          </w:p>
          <w:p w:rsidRPr="00C437DA" w:rsidR="00013F31" w:rsidP="00013F31" w:rsidRDefault="00013F31" w14:paraId="5915D7F6" wp14:textId="77777777">
            <w:pPr>
              <w:numPr>
                <w:ilvl w:val="0"/>
                <w:numId w:val="4"/>
              </w:numPr>
              <w:spacing w:after="0" w:line="240" w:lineRule="auto"/>
              <w:ind w:left="714" w:hanging="357"/>
              <w:rPr>
                <w:rFonts w:cs="Arial"/>
                <w:i/>
                <w:color w:val="002060"/>
                <w:sz w:val="20"/>
                <w:szCs w:val="20"/>
                <w:lang w:val="en-US" w:bidi="en-US"/>
              </w:rPr>
            </w:pPr>
            <w:proofErr w:type="spellStart"/>
            <w:r w:rsidRPr="005D48F0">
              <w:rPr>
                <w:rFonts w:cs="Arial"/>
                <w:i/>
                <w:color w:val="002060"/>
                <w:sz w:val="20"/>
                <w:szCs w:val="20"/>
                <w:lang w:val="en-US" w:bidi="en-US"/>
              </w:rPr>
              <w:t>Triantafillidou</w:t>
            </w:r>
            <w:proofErr w:type="spellEnd"/>
            <w:r w:rsidRPr="005D48F0">
              <w:rPr>
                <w:rFonts w:cs="Arial"/>
                <w:i/>
                <w:color w:val="002060"/>
                <w:sz w:val="20"/>
                <w:szCs w:val="20"/>
                <w:lang w:val="en-US" w:bidi="en-US"/>
              </w:rPr>
              <w:t xml:space="preserve">, A. and </w:t>
            </w:r>
            <w:proofErr w:type="spellStart"/>
            <w:r w:rsidRPr="005D48F0">
              <w:rPr>
                <w:rFonts w:cs="Arial"/>
                <w:i/>
                <w:color w:val="002060"/>
                <w:sz w:val="20"/>
                <w:szCs w:val="20"/>
                <w:lang w:val="en-US" w:bidi="en-US"/>
              </w:rPr>
              <w:t>Siomkos</w:t>
            </w:r>
            <w:proofErr w:type="spellEnd"/>
            <w:r w:rsidRPr="005D48F0">
              <w:rPr>
                <w:rFonts w:cs="Arial"/>
                <w:i/>
                <w:color w:val="002060"/>
                <w:sz w:val="20"/>
                <w:szCs w:val="20"/>
                <w:lang w:val="en-US" w:bidi="en-US"/>
              </w:rPr>
              <w:t xml:space="preserve">, G. (2014), “Consumption Experience Outcomes: Satisfaction, Nostalgia Intensity, Word-of-Mouth Communication, and </w:t>
            </w:r>
            <w:proofErr w:type="spellStart"/>
            <w:r w:rsidRPr="005D48F0">
              <w:rPr>
                <w:rFonts w:cs="Arial"/>
                <w:i/>
                <w:color w:val="002060"/>
                <w:sz w:val="20"/>
                <w:szCs w:val="20"/>
                <w:lang w:val="en-US" w:bidi="en-US"/>
              </w:rPr>
              <w:t>Behavioural</w:t>
            </w:r>
            <w:proofErr w:type="spellEnd"/>
            <w:r w:rsidRPr="005D48F0">
              <w:rPr>
                <w:rFonts w:cs="Arial"/>
                <w:i/>
                <w:color w:val="002060"/>
                <w:sz w:val="20"/>
                <w:szCs w:val="20"/>
                <w:lang w:val="en-US" w:bidi="en-US"/>
              </w:rPr>
              <w:t xml:space="preserve"> Intentions”, Journal of Consumer Marketing, Vol. 31, No. 6/7, pp. 526-540.</w:t>
            </w:r>
          </w:p>
          <w:p w:rsidR="00013F31" w:rsidP="00013F31" w:rsidRDefault="00013F31" w14:paraId="2725E220" wp14:textId="77777777">
            <w:pPr>
              <w:numPr>
                <w:ilvl w:val="0"/>
                <w:numId w:val="4"/>
              </w:numPr>
              <w:spacing w:after="0" w:line="240" w:lineRule="auto"/>
              <w:rPr>
                <w:rFonts w:cs="Arial"/>
                <w:i/>
                <w:color w:val="002060"/>
                <w:sz w:val="20"/>
                <w:szCs w:val="20"/>
                <w:lang w:val="en-US" w:bidi="en-US"/>
              </w:rPr>
            </w:pPr>
            <w:r w:rsidRPr="00CD3ED9">
              <w:rPr>
                <w:rFonts w:cs="Arial"/>
                <w:i/>
                <w:color w:val="002060"/>
                <w:sz w:val="20"/>
                <w:szCs w:val="20"/>
                <w:lang w:val="en-US" w:bidi="en-US"/>
              </w:rPr>
              <w:t xml:space="preserve">Richard, M. O., &amp; </w:t>
            </w:r>
            <w:proofErr w:type="spellStart"/>
            <w:r w:rsidRPr="00CD3ED9">
              <w:rPr>
                <w:rFonts w:cs="Arial"/>
                <w:i/>
                <w:color w:val="002060"/>
                <w:sz w:val="20"/>
                <w:szCs w:val="20"/>
                <w:lang w:val="en-US" w:bidi="en-US"/>
              </w:rPr>
              <w:t>Habibi</w:t>
            </w:r>
            <w:proofErr w:type="spellEnd"/>
            <w:r w:rsidRPr="00CD3ED9">
              <w:rPr>
                <w:rFonts w:cs="Arial"/>
                <w:i/>
                <w:color w:val="002060"/>
                <w:sz w:val="20"/>
                <w:szCs w:val="20"/>
                <w:lang w:val="en-US" w:bidi="en-US"/>
              </w:rPr>
              <w:t>, M. R. (2016). Advanced modeling of online consumer behavior: The moderating roles of hedonism and culture. Journal of Business Research, 69(3), 1103-1119.</w:t>
            </w:r>
          </w:p>
          <w:p w:rsidRPr="007864FD" w:rsidR="00013F31" w:rsidP="00013F31" w:rsidRDefault="00013F31" w14:paraId="14E0A1D4" wp14:textId="77777777">
            <w:pPr>
              <w:numPr>
                <w:ilvl w:val="0"/>
                <w:numId w:val="4"/>
              </w:numPr>
              <w:spacing w:after="0" w:line="240" w:lineRule="auto"/>
              <w:rPr>
                <w:rFonts w:cs="Arial"/>
                <w:i/>
                <w:color w:val="002060"/>
                <w:sz w:val="20"/>
                <w:szCs w:val="20"/>
                <w:lang w:val="en-US" w:bidi="en-US"/>
              </w:rPr>
            </w:pPr>
            <w:proofErr w:type="spellStart"/>
            <w:r w:rsidRPr="007864FD">
              <w:rPr>
                <w:rFonts w:cs="Arial"/>
                <w:i/>
                <w:color w:val="002060"/>
                <w:sz w:val="20"/>
                <w:szCs w:val="20"/>
                <w:lang w:val="en-US" w:bidi="en-US"/>
              </w:rPr>
              <w:t>Thaichon</w:t>
            </w:r>
            <w:proofErr w:type="spellEnd"/>
            <w:r w:rsidRPr="007864FD">
              <w:rPr>
                <w:rFonts w:cs="Arial"/>
                <w:i/>
                <w:color w:val="002060"/>
                <w:sz w:val="20"/>
                <w:szCs w:val="20"/>
                <w:lang w:val="en-US" w:bidi="en-US"/>
              </w:rPr>
              <w:t>, P. (2017). Consumer socialization process: The role of age in children's online shopping behavior. Journal of Retailing and Consumer Services, 34, 38-47.</w:t>
            </w:r>
          </w:p>
          <w:p w:rsidRPr="007864FD" w:rsidR="00013F31" w:rsidP="00013F31" w:rsidRDefault="00013F31" w14:paraId="145D2E25" wp14:textId="77777777">
            <w:pPr>
              <w:numPr>
                <w:ilvl w:val="0"/>
                <w:numId w:val="4"/>
              </w:numPr>
              <w:spacing w:after="0" w:line="240" w:lineRule="auto"/>
              <w:rPr>
                <w:rFonts w:cs="Arial"/>
                <w:i/>
                <w:color w:val="002060"/>
                <w:sz w:val="20"/>
                <w:szCs w:val="20"/>
                <w:lang w:val="en-US" w:bidi="en-US"/>
              </w:rPr>
            </w:pPr>
            <w:proofErr w:type="spellStart"/>
            <w:r w:rsidRPr="007864FD">
              <w:rPr>
                <w:rFonts w:cs="Arial"/>
                <w:i/>
                <w:color w:val="002060"/>
                <w:sz w:val="20"/>
                <w:szCs w:val="20"/>
                <w:lang w:val="en-US" w:bidi="en-US"/>
              </w:rPr>
              <w:t>Ettis</w:t>
            </w:r>
            <w:proofErr w:type="spellEnd"/>
            <w:r w:rsidRPr="007864FD">
              <w:rPr>
                <w:rFonts w:cs="Arial"/>
                <w:i/>
                <w:color w:val="002060"/>
                <w:sz w:val="20"/>
                <w:szCs w:val="20"/>
                <w:lang w:val="en-US" w:bidi="en-US"/>
              </w:rPr>
              <w:t xml:space="preserve">, S. A. (2017). Examining the relationships between online store atmospheric </w:t>
            </w:r>
            <w:proofErr w:type="gramStart"/>
            <w:r w:rsidRPr="007864FD">
              <w:rPr>
                <w:rFonts w:cs="Arial"/>
                <w:i/>
                <w:color w:val="002060"/>
                <w:sz w:val="20"/>
                <w:szCs w:val="20"/>
                <w:lang w:val="en-US" w:bidi="en-US"/>
              </w:rPr>
              <w:t>color</w:t>
            </w:r>
            <w:proofErr w:type="gramEnd"/>
            <w:r w:rsidRPr="007864FD">
              <w:rPr>
                <w:rFonts w:cs="Arial"/>
                <w:i/>
                <w:color w:val="002060"/>
                <w:sz w:val="20"/>
                <w:szCs w:val="20"/>
                <w:lang w:val="en-US" w:bidi="en-US"/>
              </w:rPr>
              <w:t>, flow experience and consumer behavior. Journal of Retailing and Consumer Services, 37, 43-55.</w:t>
            </w:r>
          </w:p>
          <w:p w:rsidRPr="005F22D0" w:rsidR="00013F31" w:rsidP="00013F31" w:rsidRDefault="00013F31" w14:paraId="654801F0" wp14:textId="77777777">
            <w:pPr>
              <w:numPr>
                <w:ilvl w:val="0"/>
                <w:numId w:val="4"/>
              </w:numPr>
              <w:spacing w:after="0" w:line="240" w:lineRule="auto"/>
              <w:rPr>
                <w:rFonts w:cs="Arial"/>
                <w:i/>
                <w:color w:val="002060"/>
                <w:sz w:val="20"/>
                <w:szCs w:val="20"/>
                <w:lang w:val="en-US" w:bidi="en-US"/>
              </w:rPr>
            </w:pPr>
            <w:r w:rsidRPr="007864FD">
              <w:rPr>
                <w:rFonts w:cs="Arial"/>
                <w:i/>
                <w:color w:val="002060"/>
                <w:sz w:val="20"/>
                <w:szCs w:val="20"/>
                <w:lang w:val="en-US" w:bidi="en-US"/>
              </w:rPr>
              <w:t>Pine, B. J., &amp; Gilmore, J. H. (1998). Welcome to the experience economy. Harvard business review, 76, 97-105.</w:t>
            </w:r>
          </w:p>
          <w:p w:rsidRPr="005F22D0" w:rsidR="00013F31" w:rsidP="00013F31" w:rsidRDefault="00013F31" w14:paraId="0601FA5C" wp14:textId="77777777">
            <w:pPr>
              <w:numPr>
                <w:ilvl w:val="0"/>
                <w:numId w:val="4"/>
              </w:numPr>
              <w:spacing w:after="0" w:line="240" w:lineRule="auto"/>
              <w:rPr>
                <w:rFonts w:cs="Arial"/>
                <w:i/>
                <w:color w:val="002060"/>
                <w:sz w:val="20"/>
                <w:szCs w:val="20"/>
                <w:lang w:val="en-US" w:bidi="en-US"/>
              </w:rPr>
            </w:pPr>
            <w:r w:rsidRPr="005F22D0">
              <w:rPr>
                <w:rFonts w:cs="Arial"/>
                <w:i/>
                <w:color w:val="002060"/>
                <w:sz w:val="20"/>
                <w:szCs w:val="20"/>
                <w:lang w:val="en-US" w:bidi="en-US"/>
              </w:rPr>
              <w:t xml:space="preserve">Mandel, N., Rucker, D. D., </w:t>
            </w:r>
            <w:proofErr w:type="spellStart"/>
            <w:r w:rsidRPr="005F22D0">
              <w:rPr>
                <w:rFonts w:cs="Arial"/>
                <w:i/>
                <w:color w:val="002060"/>
                <w:sz w:val="20"/>
                <w:szCs w:val="20"/>
                <w:lang w:val="en-US" w:bidi="en-US"/>
              </w:rPr>
              <w:t>Levav</w:t>
            </w:r>
            <w:proofErr w:type="spellEnd"/>
            <w:r w:rsidRPr="005F22D0">
              <w:rPr>
                <w:rFonts w:cs="Arial"/>
                <w:i/>
                <w:color w:val="002060"/>
                <w:sz w:val="20"/>
                <w:szCs w:val="20"/>
                <w:lang w:val="en-US" w:bidi="en-US"/>
              </w:rPr>
              <w:t xml:space="preserve">, J., &amp; </w:t>
            </w:r>
            <w:proofErr w:type="spellStart"/>
            <w:r w:rsidRPr="005F22D0">
              <w:rPr>
                <w:rFonts w:cs="Arial"/>
                <w:i/>
                <w:color w:val="002060"/>
                <w:sz w:val="20"/>
                <w:szCs w:val="20"/>
                <w:lang w:val="en-US" w:bidi="en-US"/>
              </w:rPr>
              <w:t>Galinsky</w:t>
            </w:r>
            <w:proofErr w:type="spellEnd"/>
            <w:r w:rsidRPr="005F22D0">
              <w:rPr>
                <w:rFonts w:cs="Arial"/>
                <w:i/>
                <w:color w:val="002060"/>
                <w:sz w:val="20"/>
                <w:szCs w:val="20"/>
                <w:lang w:val="en-US" w:bidi="en-US"/>
              </w:rPr>
              <w:t>, A. D. (2017). The compensatory consumer behavior model: How self-discrepancies drive consumer behavior. Journal of Consumer Psychology, 27(1), 133-146.</w:t>
            </w:r>
          </w:p>
          <w:p w:rsidRPr="005F22D0" w:rsidR="00013F31" w:rsidP="00013F31" w:rsidRDefault="00013F31" w14:paraId="0C7D5008" wp14:textId="77777777">
            <w:pPr>
              <w:numPr>
                <w:ilvl w:val="0"/>
                <w:numId w:val="4"/>
              </w:numPr>
              <w:spacing w:after="0" w:line="240" w:lineRule="auto"/>
              <w:rPr>
                <w:rFonts w:cs="Arial"/>
                <w:i/>
                <w:color w:val="002060"/>
                <w:sz w:val="20"/>
                <w:szCs w:val="20"/>
                <w:lang w:val="en-US" w:bidi="en-US"/>
              </w:rPr>
            </w:pPr>
            <w:r w:rsidRPr="005F22D0">
              <w:rPr>
                <w:rFonts w:cs="Arial"/>
                <w:i/>
                <w:color w:val="002060"/>
                <w:sz w:val="20"/>
                <w:szCs w:val="20"/>
                <w:lang w:val="en-US" w:bidi="en-US"/>
              </w:rPr>
              <w:t xml:space="preserve">Sudbury-Riley, L., &amp; </w:t>
            </w:r>
            <w:proofErr w:type="spellStart"/>
            <w:r w:rsidRPr="005F22D0">
              <w:rPr>
                <w:rFonts w:cs="Arial"/>
                <w:i/>
                <w:color w:val="002060"/>
                <w:sz w:val="20"/>
                <w:szCs w:val="20"/>
                <w:lang w:val="en-US" w:bidi="en-US"/>
              </w:rPr>
              <w:t>Kohlbacher</w:t>
            </w:r>
            <w:proofErr w:type="spellEnd"/>
            <w:r w:rsidRPr="005F22D0">
              <w:rPr>
                <w:rFonts w:cs="Arial"/>
                <w:i/>
                <w:color w:val="002060"/>
                <w:sz w:val="20"/>
                <w:szCs w:val="20"/>
                <w:lang w:val="en-US" w:bidi="en-US"/>
              </w:rPr>
              <w:t>, F. (2016). Ethically minded consumer behavior: Scale review, development, and validation. Journal of Business Research, 69(8), 2697-2710.</w:t>
            </w:r>
          </w:p>
          <w:p w:rsidRPr="00C437DA" w:rsidR="00013F31" w:rsidP="00013F31" w:rsidRDefault="00013F31" w14:paraId="75172101" wp14:textId="77777777">
            <w:pPr>
              <w:numPr>
                <w:ilvl w:val="0"/>
                <w:numId w:val="4"/>
              </w:numPr>
              <w:spacing w:after="0" w:line="240" w:lineRule="auto"/>
              <w:rPr>
                <w:rFonts w:cs="Arial"/>
                <w:i/>
                <w:color w:val="002060"/>
                <w:sz w:val="20"/>
                <w:szCs w:val="20"/>
                <w:lang w:val="en-US" w:bidi="en-US"/>
              </w:rPr>
            </w:pPr>
            <w:proofErr w:type="spellStart"/>
            <w:r w:rsidRPr="005F22D0">
              <w:rPr>
                <w:rFonts w:cs="Arial"/>
                <w:i/>
                <w:color w:val="002060"/>
                <w:sz w:val="20"/>
                <w:szCs w:val="20"/>
                <w:lang w:val="en-US" w:bidi="en-US"/>
              </w:rPr>
              <w:t>Sandell</w:t>
            </w:r>
            <w:proofErr w:type="spellEnd"/>
            <w:r w:rsidRPr="005F22D0">
              <w:rPr>
                <w:rFonts w:cs="Arial"/>
                <w:i/>
                <w:color w:val="002060"/>
                <w:sz w:val="20"/>
                <w:szCs w:val="20"/>
                <w:lang w:val="en-US" w:bidi="en-US"/>
              </w:rPr>
              <w:t>, K. (2019). Olfactory cues and purchase behavior: consumer characteristics as moderators. European Journal of Marketing.</w:t>
            </w:r>
          </w:p>
        </w:tc>
      </w:tr>
    </w:tbl>
    <w:p xmlns:wp14="http://schemas.microsoft.com/office/word/2010/wordml" w:rsidR="0051758A" w:rsidRDefault="0051758A" w14:paraId="1299C43A" wp14:textId="77777777"/>
    <w:sectPr w:rsidR="0051758A">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2C16"/>
    <w:multiLevelType w:val="hybridMultilevel"/>
    <w:tmpl w:val="045C9A5A"/>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nsid w:val="4A13098D"/>
    <w:multiLevelType w:val="hybridMultilevel"/>
    <w:tmpl w:val="3594E1AC"/>
    <w:lvl w:ilvl="0" w:tplc="04080005">
      <w:start w:val="1"/>
      <w:numFmt w:val="bullet"/>
      <w:lvlText w:val=""/>
      <w:lvlJc w:val="left"/>
      <w:pPr>
        <w:ind w:left="720" w:hanging="360"/>
      </w:pPr>
      <w:rPr>
        <w:rFonts w:hint="default" w:ascii="Wingdings" w:hAnsi="Wingdings"/>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
    <w:nsid w:val="4BDE3DFB"/>
    <w:multiLevelType w:val="hybridMultilevel"/>
    <w:tmpl w:val="29343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583357C2"/>
    <w:multiLevelType w:val="hybridMultilevel"/>
    <w:tmpl w:val="5A4ED288"/>
    <w:lvl w:ilvl="0" w:tplc="00949E38">
      <w:numFmt w:val="bullet"/>
      <w:lvlText w:val="-"/>
      <w:lvlJc w:val="left"/>
      <w:pPr>
        <w:tabs>
          <w:tab w:val="num" w:pos="405"/>
        </w:tabs>
        <w:ind w:left="405" w:hanging="360"/>
      </w:pPr>
      <w:rPr>
        <w:rFonts w:hint="default" w:ascii="Calibri" w:hAnsi="Calibri" w:eastAsia="Calibri" w:cs="Times New Roman"/>
      </w:rPr>
    </w:lvl>
    <w:lvl w:ilvl="1" w:tplc="04080003" w:tentative="1">
      <w:start w:val="1"/>
      <w:numFmt w:val="bullet"/>
      <w:lvlText w:val="o"/>
      <w:lvlJc w:val="left"/>
      <w:pPr>
        <w:tabs>
          <w:tab w:val="num" w:pos="1125"/>
        </w:tabs>
        <w:ind w:left="1125" w:hanging="360"/>
      </w:pPr>
      <w:rPr>
        <w:rFonts w:hint="default" w:ascii="Courier New" w:hAnsi="Courier New" w:cs="Courier New"/>
      </w:rPr>
    </w:lvl>
    <w:lvl w:ilvl="2" w:tplc="04080005" w:tentative="1">
      <w:start w:val="1"/>
      <w:numFmt w:val="bullet"/>
      <w:lvlText w:val=""/>
      <w:lvlJc w:val="left"/>
      <w:pPr>
        <w:tabs>
          <w:tab w:val="num" w:pos="1845"/>
        </w:tabs>
        <w:ind w:left="1845" w:hanging="360"/>
      </w:pPr>
      <w:rPr>
        <w:rFonts w:hint="default" w:ascii="Wingdings" w:hAnsi="Wingdings"/>
      </w:rPr>
    </w:lvl>
    <w:lvl w:ilvl="3" w:tplc="04080001" w:tentative="1">
      <w:start w:val="1"/>
      <w:numFmt w:val="bullet"/>
      <w:lvlText w:val=""/>
      <w:lvlJc w:val="left"/>
      <w:pPr>
        <w:tabs>
          <w:tab w:val="num" w:pos="2565"/>
        </w:tabs>
        <w:ind w:left="2565" w:hanging="360"/>
      </w:pPr>
      <w:rPr>
        <w:rFonts w:hint="default" w:ascii="Symbol" w:hAnsi="Symbol"/>
      </w:rPr>
    </w:lvl>
    <w:lvl w:ilvl="4" w:tplc="04080003" w:tentative="1">
      <w:start w:val="1"/>
      <w:numFmt w:val="bullet"/>
      <w:lvlText w:val="o"/>
      <w:lvlJc w:val="left"/>
      <w:pPr>
        <w:tabs>
          <w:tab w:val="num" w:pos="3285"/>
        </w:tabs>
        <w:ind w:left="3285" w:hanging="360"/>
      </w:pPr>
      <w:rPr>
        <w:rFonts w:hint="default" w:ascii="Courier New" w:hAnsi="Courier New" w:cs="Courier New"/>
      </w:rPr>
    </w:lvl>
    <w:lvl w:ilvl="5" w:tplc="04080005" w:tentative="1">
      <w:start w:val="1"/>
      <w:numFmt w:val="bullet"/>
      <w:lvlText w:val=""/>
      <w:lvlJc w:val="left"/>
      <w:pPr>
        <w:tabs>
          <w:tab w:val="num" w:pos="4005"/>
        </w:tabs>
        <w:ind w:left="4005" w:hanging="360"/>
      </w:pPr>
      <w:rPr>
        <w:rFonts w:hint="default" w:ascii="Wingdings" w:hAnsi="Wingdings"/>
      </w:rPr>
    </w:lvl>
    <w:lvl w:ilvl="6" w:tplc="04080001" w:tentative="1">
      <w:start w:val="1"/>
      <w:numFmt w:val="bullet"/>
      <w:lvlText w:val=""/>
      <w:lvlJc w:val="left"/>
      <w:pPr>
        <w:tabs>
          <w:tab w:val="num" w:pos="4725"/>
        </w:tabs>
        <w:ind w:left="4725" w:hanging="360"/>
      </w:pPr>
      <w:rPr>
        <w:rFonts w:hint="default" w:ascii="Symbol" w:hAnsi="Symbol"/>
      </w:rPr>
    </w:lvl>
    <w:lvl w:ilvl="7" w:tplc="04080003" w:tentative="1">
      <w:start w:val="1"/>
      <w:numFmt w:val="bullet"/>
      <w:lvlText w:val="o"/>
      <w:lvlJc w:val="left"/>
      <w:pPr>
        <w:tabs>
          <w:tab w:val="num" w:pos="5445"/>
        </w:tabs>
        <w:ind w:left="5445" w:hanging="360"/>
      </w:pPr>
      <w:rPr>
        <w:rFonts w:hint="default" w:ascii="Courier New" w:hAnsi="Courier New" w:cs="Courier New"/>
      </w:rPr>
    </w:lvl>
    <w:lvl w:ilvl="8" w:tplc="04080005" w:tentative="1">
      <w:start w:val="1"/>
      <w:numFmt w:val="bullet"/>
      <w:lvlText w:val=""/>
      <w:lvlJc w:val="left"/>
      <w:pPr>
        <w:tabs>
          <w:tab w:val="num" w:pos="6165"/>
        </w:tabs>
        <w:ind w:left="6165" w:hanging="360"/>
      </w:pPr>
      <w:rPr>
        <w:rFonts w:hint="default" w:ascii="Wingdings" w:hAnsi="Wingdings"/>
      </w:rPr>
    </w:lvl>
  </w:abstractNum>
  <w:abstractNum w:abstractNumId="4">
    <w:nsid w:val="6AFC1BA2"/>
    <w:multiLevelType w:val="multilevel"/>
    <w:tmpl w:val="90BA92F6"/>
    <w:lvl w:ilvl="0" w:tplc="04080001">
      <w:start w:val="1"/>
      <w:numFmt w:val="bullet"/>
      <w:lvlText w:val=""/>
      <w:lvlJc w:val="left"/>
      <w:pPr>
        <w:ind w:left="1174" w:hanging="360"/>
      </w:pPr>
      <w:rPr>
        <w:rFonts w:hint="default" w:ascii="Symbol" w:hAnsi="Symbol"/>
      </w:rPr>
    </w:lvl>
    <w:lvl w:ilvl="1" w:tplc="04080003" w:tentative="1">
      <w:start w:val="1"/>
      <w:numFmt w:val="bullet"/>
      <w:lvlText w:val="o"/>
      <w:lvlJc w:val="left"/>
      <w:pPr>
        <w:ind w:left="1894" w:hanging="360"/>
      </w:pPr>
      <w:rPr>
        <w:rFonts w:hint="default" w:ascii="Courier New" w:hAnsi="Courier New"/>
      </w:rPr>
    </w:lvl>
    <w:lvl w:ilvl="2" w:tplc="04080005" w:tentative="1">
      <w:start w:val="1"/>
      <w:numFmt w:val="bullet"/>
      <w:lvlText w:val=""/>
      <w:lvlJc w:val="left"/>
      <w:pPr>
        <w:ind w:left="2614" w:hanging="360"/>
      </w:pPr>
      <w:rPr>
        <w:rFonts w:hint="default" w:ascii="Wingdings" w:hAnsi="Wingdings"/>
      </w:rPr>
    </w:lvl>
    <w:lvl w:ilvl="3" w:tplc="04080001">
      <w:start w:val="1"/>
      <w:numFmt w:val="bullet"/>
      <w:lvlText w:val=""/>
      <w:lvlJc w:val="left"/>
      <w:pPr>
        <w:ind w:left="3334" w:hanging="360"/>
      </w:pPr>
      <w:rPr>
        <w:rFonts w:hint="default" w:ascii="Symbol" w:hAnsi="Symbol"/>
      </w:rPr>
    </w:lvl>
    <w:lvl w:ilvl="4" w:tplc="04080003" w:tentative="1">
      <w:start w:val="1"/>
      <w:numFmt w:val="bullet"/>
      <w:lvlText w:val="o"/>
      <w:lvlJc w:val="left"/>
      <w:pPr>
        <w:ind w:left="4054" w:hanging="360"/>
      </w:pPr>
      <w:rPr>
        <w:rFonts w:hint="default" w:ascii="Courier New" w:hAnsi="Courier New"/>
      </w:rPr>
    </w:lvl>
    <w:lvl w:ilvl="5" w:tplc="04080005" w:tentative="1">
      <w:start w:val="1"/>
      <w:numFmt w:val="bullet"/>
      <w:lvlText w:val=""/>
      <w:lvlJc w:val="left"/>
      <w:pPr>
        <w:ind w:left="4774" w:hanging="360"/>
      </w:pPr>
      <w:rPr>
        <w:rFonts w:hint="default" w:ascii="Wingdings" w:hAnsi="Wingdings"/>
      </w:rPr>
    </w:lvl>
    <w:lvl w:ilvl="6" w:tplc="04080001" w:tentative="1">
      <w:start w:val="1"/>
      <w:numFmt w:val="bullet"/>
      <w:lvlText w:val=""/>
      <w:lvlJc w:val="left"/>
      <w:pPr>
        <w:ind w:left="5494" w:hanging="360"/>
      </w:pPr>
      <w:rPr>
        <w:rFonts w:hint="default" w:ascii="Symbol" w:hAnsi="Symbol"/>
      </w:rPr>
    </w:lvl>
    <w:lvl w:ilvl="7" w:tplc="04080003" w:tentative="1">
      <w:start w:val="1"/>
      <w:numFmt w:val="bullet"/>
      <w:lvlText w:val="o"/>
      <w:lvlJc w:val="left"/>
      <w:pPr>
        <w:ind w:left="6214" w:hanging="360"/>
      </w:pPr>
      <w:rPr>
        <w:rFonts w:hint="default" w:ascii="Courier New" w:hAnsi="Courier New"/>
      </w:rPr>
    </w:lvl>
    <w:lvl w:ilvl="8" w:tplc="04080005" w:tentative="1">
      <w:start w:val="1"/>
      <w:numFmt w:val="bullet"/>
      <w:lvlText w:val=""/>
      <w:lvlJc w:val="left"/>
      <w:pPr>
        <w:ind w:left="6934" w:hanging="360"/>
      </w:pPr>
      <w:rPr>
        <w:rFonts w:hint="default" w:ascii="Wingdings" w:hAnsi="Wingdings"/>
      </w:rPr>
    </w:lvl>
  </w:abstractNum>
  <w:abstractNum w:abstractNumId="5">
    <w:nsid w:val="767C4BF3"/>
    <w:multiLevelType w:val="hybridMultilevel"/>
    <w:tmpl w:val="C8E46974"/>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6">
    <w:nsid w:val="7E34571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1"/>
    <w:rsid w:val="00013F31"/>
    <w:rsid w:val="0051758A"/>
    <w:rsid w:val="012E22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97E8-1061-4AD2-9C91-B342F9979F8F}"/>
  <w14:docId w14:val="61E5CD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3F31"/>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3F31"/>
    <w:pPr>
      <w:ind w:left="720"/>
      <w:contextualSpacing/>
    </w:pPr>
  </w:style>
  <w:style w:type="paragraph" w:styleId="1" w:customStyle="1">
    <w:name w:val="Παράγραφος λίστας1"/>
    <w:basedOn w:val="Normal"/>
    <w:rsid w:val="00013F31"/>
    <w:pPr>
      <w:ind w:left="720"/>
      <w:contextualSpacing/>
    </w:pPr>
    <w:rPr>
      <w:rFonts w:ascii="Calibri" w:hAnsi="Calibri"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Amalia Triantafillidou</lastModifiedBy>
  <revision>2</revision>
  <dcterms:created xsi:type="dcterms:W3CDTF">2021-01-27T07:52:00.0000000Z</dcterms:created>
  <dcterms:modified xsi:type="dcterms:W3CDTF">2021-02-25T18:33:40.6280109Z</dcterms:modified>
</coreProperties>
</file>