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BC" w:rsidRPr="00453E03" w:rsidRDefault="007E16BC" w:rsidP="004D75FD">
      <w:pPr>
        <w:widowControl w:val="0"/>
        <w:tabs>
          <w:tab w:val="left" w:pos="697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20"/>
        <w:outlineLvl w:val="1"/>
        <w:rPr>
          <w:rFonts w:ascii="Arial" w:eastAsiaTheme="minorEastAsia" w:hAnsi="Arial" w:cs="Arial"/>
          <w:b/>
          <w:bCs/>
          <w:spacing w:val="-2"/>
          <w:sz w:val="28"/>
          <w:szCs w:val="28"/>
          <w:lang w:eastAsia="el-GR"/>
        </w:rPr>
      </w:pPr>
      <w:r>
        <w:rPr>
          <w:rFonts w:ascii="Arial" w:eastAsiaTheme="minorEastAsia" w:hAnsi="Arial" w:cs="Arial"/>
          <w:b/>
          <w:bCs/>
          <w:spacing w:val="-2"/>
          <w:sz w:val="28"/>
          <w:szCs w:val="28"/>
          <w:lang w:eastAsia="el-GR"/>
        </w:rPr>
        <w:t>Ονοματεπώνυμο</w:t>
      </w:r>
      <w:r w:rsidRPr="00453E03">
        <w:rPr>
          <w:rFonts w:ascii="Arial" w:eastAsiaTheme="minorEastAsia" w:hAnsi="Arial" w:cs="Arial"/>
          <w:b/>
          <w:bCs/>
          <w:spacing w:val="-2"/>
          <w:sz w:val="28"/>
          <w:szCs w:val="28"/>
          <w:lang w:eastAsia="el-GR"/>
        </w:rPr>
        <w:t xml:space="preserve">:          </w:t>
      </w:r>
    </w:p>
    <w:p w:rsidR="007E16BC" w:rsidRPr="00453E03" w:rsidRDefault="007E16BC" w:rsidP="004D75FD">
      <w:pPr>
        <w:widowControl w:val="0"/>
        <w:tabs>
          <w:tab w:val="left" w:pos="697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20"/>
        <w:outlineLvl w:val="1"/>
        <w:rPr>
          <w:rFonts w:ascii="Arial" w:eastAsiaTheme="minorEastAsia" w:hAnsi="Arial" w:cs="Arial"/>
          <w:b/>
          <w:bCs/>
          <w:spacing w:val="-2"/>
          <w:sz w:val="28"/>
          <w:szCs w:val="28"/>
          <w:lang w:eastAsia="el-GR"/>
        </w:rPr>
      </w:pPr>
      <w:r>
        <w:rPr>
          <w:rFonts w:ascii="Arial" w:eastAsiaTheme="minorEastAsia" w:hAnsi="Arial" w:cs="Arial"/>
          <w:b/>
          <w:bCs/>
          <w:spacing w:val="-2"/>
          <w:sz w:val="28"/>
          <w:szCs w:val="28"/>
          <w:lang w:val="en-US" w:eastAsia="el-GR"/>
        </w:rPr>
        <w:t>AM</w:t>
      </w:r>
      <w:r w:rsidRPr="00453E03">
        <w:rPr>
          <w:rFonts w:ascii="Arial" w:eastAsiaTheme="minorEastAsia" w:hAnsi="Arial" w:cs="Arial"/>
          <w:b/>
          <w:bCs/>
          <w:spacing w:val="-2"/>
          <w:sz w:val="28"/>
          <w:szCs w:val="28"/>
          <w:lang w:eastAsia="el-GR"/>
        </w:rPr>
        <w:t>:</w:t>
      </w:r>
    </w:p>
    <w:p w:rsidR="00875CD0" w:rsidRPr="00453E03" w:rsidRDefault="00875CD0" w:rsidP="004D75FD">
      <w:pPr>
        <w:widowControl w:val="0"/>
        <w:tabs>
          <w:tab w:val="left" w:pos="697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20"/>
        <w:outlineLvl w:val="1"/>
        <w:rPr>
          <w:rFonts w:ascii="Arial" w:eastAsiaTheme="minorEastAsia" w:hAnsi="Arial" w:cs="Arial"/>
          <w:sz w:val="28"/>
          <w:szCs w:val="28"/>
          <w:lang w:val="en-US" w:eastAsia="el-GR"/>
        </w:rPr>
      </w:pPr>
      <w:bookmarkStart w:id="0" w:name="_GoBack"/>
      <w:bookmarkEnd w:id="0"/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75" w:lineRule="auto"/>
        <w:ind w:left="120" w:right="158"/>
        <w:rPr>
          <w:rFonts w:ascii="Arial" w:eastAsiaTheme="minorEastAsia" w:hAnsi="Arial" w:cs="Arial"/>
          <w:spacing w:val="-1"/>
          <w:lang w:eastAsia="el-GR"/>
        </w:rPr>
      </w:pPr>
      <w:r w:rsidRPr="00875CD0">
        <w:rPr>
          <w:rFonts w:ascii="Arial" w:eastAsiaTheme="minorEastAsia" w:hAnsi="Arial" w:cs="Arial"/>
          <w:spacing w:val="-1"/>
          <w:lang w:eastAsia="el-GR"/>
        </w:rPr>
        <w:t>Συμπληρώστε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lang w:eastAsia="el-GR"/>
        </w:rPr>
        <w:t>στο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φύλλο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εργασίας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που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ακολουθεί (αρχική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μορφή)</w:t>
      </w:r>
      <w:r w:rsidRPr="00875CD0">
        <w:rPr>
          <w:rFonts w:ascii="Arial" w:eastAsiaTheme="minorEastAsia" w:hAnsi="Arial" w:cs="Arial"/>
          <w:spacing w:val="1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τους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κατάλληλους</w:t>
      </w:r>
      <w:r w:rsidRPr="00875CD0">
        <w:rPr>
          <w:rFonts w:ascii="Arial" w:eastAsiaTheme="minorEastAsia" w:hAnsi="Arial" w:cs="Arial"/>
          <w:spacing w:val="49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τύπους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ώστε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2"/>
          <w:lang w:eastAsia="el-GR"/>
        </w:rPr>
        <w:t>να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υπολογίζονται:</w:t>
      </w: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17"/>
          <w:szCs w:val="17"/>
          <w:lang w:eastAsia="el-GR"/>
        </w:rPr>
      </w:pPr>
    </w:p>
    <w:p w:rsidR="00875CD0" w:rsidRPr="00875CD0" w:rsidRDefault="00875CD0" w:rsidP="00875CD0">
      <w:pPr>
        <w:widowControl w:val="0"/>
        <w:numPr>
          <w:ilvl w:val="2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lang w:eastAsia="el-GR"/>
        </w:rPr>
      </w:pPr>
      <w:r w:rsidRPr="00875CD0">
        <w:rPr>
          <w:rFonts w:ascii="Arial" w:eastAsiaTheme="minorEastAsia" w:hAnsi="Arial" w:cs="Arial"/>
          <w:spacing w:val="-1"/>
          <w:lang w:eastAsia="el-GR"/>
        </w:rPr>
        <w:t>το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σύνολο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έτους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ανά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παράρτημα</w:t>
      </w:r>
    </w:p>
    <w:p w:rsidR="00875CD0" w:rsidRPr="00875CD0" w:rsidRDefault="00875CD0" w:rsidP="00875CD0">
      <w:pPr>
        <w:widowControl w:val="0"/>
        <w:numPr>
          <w:ilvl w:val="2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Arial" w:eastAsiaTheme="minorEastAsia" w:hAnsi="Arial" w:cs="Arial"/>
          <w:lang w:eastAsia="el-GR"/>
        </w:rPr>
      </w:pPr>
      <w:r w:rsidRPr="00875CD0">
        <w:rPr>
          <w:rFonts w:ascii="Arial" w:eastAsiaTheme="minorEastAsia" w:hAnsi="Arial" w:cs="Arial"/>
          <w:lang w:eastAsia="el-GR"/>
        </w:rPr>
        <w:t>ο μέσος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όρο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τριμήνου</w:t>
      </w:r>
      <w:r w:rsidRPr="00875CD0">
        <w:rPr>
          <w:rFonts w:ascii="Arial" w:eastAsiaTheme="minorEastAsia" w:hAnsi="Arial" w:cs="Arial"/>
          <w:lang w:eastAsia="el-GR"/>
        </w:rPr>
        <w:t xml:space="preserve"> ανά </w:t>
      </w:r>
      <w:r w:rsidRPr="00875CD0">
        <w:rPr>
          <w:rFonts w:ascii="Arial" w:eastAsiaTheme="minorEastAsia" w:hAnsi="Arial" w:cs="Arial"/>
          <w:spacing w:val="-1"/>
          <w:lang w:eastAsia="el-GR"/>
        </w:rPr>
        <w:t>παράρτημα</w:t>
      </w:r>
      <w:r w:rsidRPr="00875CD0">
        <w:rPr>
          <w:rFonts w:ascii="Arial" w:eastAsiaTheme="minorEastAsia" w:hAnsi="Arial" w:cs="Arial"/>
          <w:lang w:eastAsia="el-GR"/>
        </w:rPr>
        <w:t xml:space="preserve"> και</w:t>
      </w:r>
    </w:p>
    <w:p w:rsidR="00875CD0" w:rsidRPr="00875CD0" w:rsidRDefault="00875CD0" w:rsidP="00875CD0">
      <w:pPr>
        <w:widowControl w:val="0"/>
        <w:numPr>
          <w:ilvl w:val="2"/>
          <w:numId w:val="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Arial" w:eastAsiaTheme="minorEastAsia" w:hAnsi="Arial" w:cs="Arial"/>
          <w:spacing w:val="-2"/>
          <w:lang w:eastAsia="el-GR"/>
        </w:rPr>
      </w:pPr>
      <w:r w:rsidRPr="00875CD0">
        <w:rPr>
          <w:rFonts w:ascii="Arial" w:eastAsiaTheme="minorEastAsia" w:hAnsi="Arial" w:cs="Arial"/>
          <w:lang w:eastAsia="el-GR"/>
        </w:rPr>
        <w:t xml:space="preserve">η </w:t>
      </w:r>
      <w:r w:rsidRPr="00875CD0">
        <w:rPr>
          <w:rFonts w:ascii="Arial" w:eastAsiaTheme="minorEastAsia" w:hAnsi="Arial" w:cs="Arial"/>
          <w:spacing w:val="-1"/>
          <w:lang w:eastAsia="el-GR"/>
        </w:rPr>
        <w:t>απόδοση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2"/>
          <w:lang w:eastAsia="el-GR"/>
        </w:rPr>
        <w:t>παραρτήματος.</w:t>
      </w: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177" w:after="0" w:line="275" w:lineRule="auto"/>
        <w:ind w:left="120" w:right="158"/>
        <w:rPr>
          <w:rFonts w:ascii="Arial" w:eastAsiaTheme="minorEastAsia" w:hAnsi="Arial" w:cs="Arial"/>
          <w:spacing w:val="-1"/>
          <w:lang w:eastAsia="el-GR"/>
        </w:rPr>
      </w:pPr>
      <w:r w:rsidRPr="00875CD0">
        <w:rPr>
          <w:rFonts w:ascii="Arial" w:eastAsiaTheme="minorEastAsia" w:hAnsi="Arial" w:cs="Arial"/>
          <w:spacing w:val="-1"/>
          <w:lang w:eastAsia="el-GR"/>
        </w:rPr>
        <w:t>Αν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lang w:eastAsia="el-GR"/>
        </w:rPr>
        <w:t xml:space="preserve">ο μέσος </w:t>
      </w:r>
      <w:r w:rsidRPr="00875CD0">
        <w:rPr>
          <w:rFonts w:ascii="Arial" w:eastAsiaTheme="minorEastAsia" w:hAnsi="Arial" w:cs="Arial"/>
          <w:spacing w:val="-1"/>
          <w:lang w:eastAsia="el-GR"/>
        </w:rPr>
        <w:t>όρος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</w:t>
      </w:r>
      <w:r w:rsidRPr="00875CD0">
        <w:rPr>
          <w:rFonts w:ascii="Arial" w:eastAsiaTheme="minorEastAsia" w:hAnsi="Arial" w:cs="Arial"/>
          <w:spacing w:val="-3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παραρτήματος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είναι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μεγαλύτερος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</w:t>
      </w:r>
      <w:r w:rsidRPr="00875CD0">
        <w:rPr>
          <w:rFonts w:ascii="Arial" w:eastAsiaTheme="minorEastAsia" w:hAnsi="Arial" w:cs="Arial"/>
          <w:lang w:eastAsia="el-GR"/>
        </w:rPr>
        <w:t xml:space="preserve"> 70 η </w:t>
      </w:r>
      <w:r w:rsidRPr="00875CD0">
        <w:rPr>
          <w:rFonts w:ascii="Arial" w:eastAsiaTheme="minorEastAsia" w:hAnsi="Arial" w:cs="Arial"/>
          <w:spacing w:val="-1"/>
          <w:lang w:eastAsia="el-GR"/>
        </w:rPr>
        <w:t>απόδοση</w:t>
      </w:r>
      <w:r w:rsidRPr="00875CD0">
        <w:rPr>
          <w:rFonts w:ascii="Arial" w:eastAsiaTheme="minorEastAsia" w:hAnsi="Arial" w:cs="Arial"/>
          <w:spacing w:val="41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 xml:space="preserve">χαρακτηρίζεται </w:t>
      </w:r>
      <w:r w:rsidRPr="00875CD0">
        <w:rPr>
          <w:rFonts w:ascii="Arial" w:eastAsiaTheme="minorEastAsia" w:hAnsi="Arial" w:cs="Arial"/>
          <w:lang w:eastAsia="el-GR"/>
        </w:rPr>
        <w:t xml:space="preserve">ως </w:t>
      </w:r>
      <w:r w:rsidRPr="00875CD0">
        <w:rPr>
          <w:rFonts w:ascii="Arial" w:eastAsiaTheme="minorEastAsia" w:hAnsi="Arial" w:cs="Arial"/>
          <w:spacing w:val="-1"/>
          <w:lang w:eastAsia="el-GR"/>
        </w:rPr>
        <w:t>«ΑΡΙΣΤΗ»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διαφορετικά</w:t>
      </w:r>
      <w:r w:rsidRPr="00875CD0">
        <w:rPr>
          <w:rFonts w:ascii="Arial" w:eastAsiaTheme="minorEastAsia" w:hAnsi="Arial" w:cs="Arial"/>
          <w:lang w:eastAsia="el-GR"/>
        </w:rPr>
        <w:t xml:space="preserve"> ως</w:t>
      </w:r>
      <w:r w:rsidRPr="00875CD0">
        <w:rPr>
          <w:rFonts w:ascii="Arial" w:eastAsiaTheme="minorEastAsia" w:hAnsi="Arial" w:cs="Arial"/>
          <w:spacing w:val="-3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«ΜΕΤΡΙΑ».</w:t>
      </w: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7"/>
          <w:szCs w:val="17"/>
          <w:lang w:eastAsia="el-GR"/>
        </w:rPr>
      </w:pP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20" w:right="275"/>
        <w:rPr>
          <w:rFonts w:ascii="Arial" w:eastAsiaTheme="minorEastAsia" w:hAnsi="Arial" w:cs="Arial"/>
          <w:spacing w:val="-1"/>
          <w:lang w:eastAsia="el-GR"/>
        </w:rPr>
      </w:pPr>
      <w:r w:rsidRPr="00875CD0">
        <w:rPr>
          <w:rFonts w:ascii="Arial" w:eastAsiaTheme="minorEastAsia" w:hAnsi="Arial" w:cs="Arial"/>
          <w:spacing w:val="-1"/>
          <w:lang w:eastAsia="el-GR"/>
        </w:rPr>
        <w:t>Επίσης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να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συμπληρώστε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τύπους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για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τους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υπολογισμούς των συνόλων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των</w:t>
      </w:r>
      <w:r w:rsidRPr="00875CD0">
        <w:rPr>
          <w:rFonts w:ascii="Arial" w:eastAsiaTheme="minorEastAsia" w:hAnsi="Arial" w:cs="Arial"/>
          <w:spacing w:val="49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τριμήνων,</w:t>
      </w:r>
      <w:r w:rsidRPr="00875CD0">
        <w:rPr>
          <w:rFonts w:ascii="Arial" w:eastAsiaTheme="minorEastAsia" w:hAnsi="Arial" w:cs="Arial"/>
          <w:spacing w:val="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</w:t>
      </w:r>
      <w:r w:rsidRPr="00875CD0">
        <w:rPr>
          <w:rFonts w:ascii="Arial" w:eastAsiaTheme="minorEastAsia" w:hAnsi="Arial" w:cs="Arial"/>
          <w:lang w:eastAsia="el-GR"/>
        </w:rPr>
        <w:t xml:space="preserve"> μέσο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όρο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2"/>
          <w:lang w:eastAsia="el-GR"/>
        </w:rPr>
        <w:t>τριμήνου,</w:t>
      </w:r>
      <w:r w:rsidRPr="00875CD0">
        <w:rPr>
          <w:rFonts w:ascii="Arial" w:eastAsiaTheme="minorEastAsia" w:hAnsi="Arial" w:cs="Arial"/>
          <w:spacing w:val="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μεγαλύτερο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lang w:eastAsia="el-GR"/>
        </w:rPr>
        <w:t>και</w:t>
      </w:r>
      <w:r w:rsidRPr="00875CD0">
        <w:rPr>
          <w:rFonts w:ascii="Arial" w:eastAsiaTheme="minorEastAsia" w:hAnsi="Arial" w:cs="Arial"/>
          <w:spacing w:val="-1"/>
          <w:lang w:eastAsia="el-GR"/>
        </w:rPr>
        <w:t xml:space="preserve"> το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μικρότερο</w:t>
      </w:r>
      <w:r w:rsidRPr="00875CD0">
        <w:rPr>
          <w:rFonts w:ascii="Arial" w:eastAsiaTheme="minorEastAsia" w:hAnsi="Arial" w:cs="Arial"/>
          <w:lang w:eastAsia="el-GR"/>
        </w:rPr>
        <w:t xml:space="preserve"> για </w:t>
      </w:r>
      <w:r w:rsidRPr="00875CD0">
        <w:rPr>
          <w:rFonts w:ascii="Arial" w:eastAsiaTheme="minorEastAsia" w:hAnsi="Arial" w:cs="Arial"/>
          <w:spacing w:val="-1"/>
          <w:lang w:eastAsia="el-GR"/>
        </w:rPr>
        <w:t>κάθε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τρίμηνο.</w:t>
      </w:r>
      <w:r w:rsidRPr="00875CD0">
        <w:rPr>
          <w:rFonts w:ascii="Arial" w:eastAsiaTheme="minorEastAsia" w:hAnsi="Arial" w:cs="Arial"/>
          <w:spacing w:val="51"/>
          <w:lang w:eastAsia="el-GR"/>
        </w:rPr>
        <w:t xml:space="preserve"> </w:t>
      </w:r>
      <w:r w:rsidRPr="00875CD0">
        <w:rPr>
          <w:rFonts w:ascii="Arial" w:eastAsiaTheme="minorEastAsia" w:hAnsi="Arial" w:cs="Arial"/>
          <w:lang w:eastAsia="el-GR"/>
        </w:rPr>
        <w:t>Τέλος</w:t>
      </w:r>
      <w:r w:rsidRPr="00875CD0">
        <w:rPr>
          <w:rFonts w:ascii="Arial" w:eastAsiaTheme="minorEastAsia" w:hAnsi="Arial" w:cs="Arial"/>
          <w:spacing w:val="-3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2"/>
          <w:lang w:eastAsia="el-GR"/>
        </w:rPr>
        <w:t>να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μορφοποιήσετε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φύλλο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εργασίας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ώστε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2"/>
          <w:lang w:eastAsia="el-GR"/>
        </w:rPr>
        <w:t>να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αποκτήσει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την</w:t>
      </w:r>
      <w:r w:rsidRPr="00875CD0">
        <w:rPr>
          <w:rFonts w:ascii="Arial" w:eastAsiaTheme="minorEastAsia" w:hAnsi="Arial" w:cs="Arial"/>
          <w:spacing w:val="-2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παρακάτω</w:t>
      </w:r>
      <w:r w:rsidRPr="00875CD0">
        <w:rPr>
          <w:rFonts w:ascii="Arial" w:eastAsiaTheme="minorEastAsia" w:hAnsi="Arial" w:cs="Arial"/>
          <w:spacing w:val="59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τελική</w:t>
      </w:r>
      <w:r w:rsidRPr="00875CD0">
        <w:rPr>
          <w:rFonts w:ascii="Arial" w:eastAsiaTheme="minorEastAsia" w:hAnsi="Arial" w:cs="Arial"/>
          <w:lang w:eastAsia="el-GR"/>
        </w:rPr>
        <w:t xml:space="preserve"> </w:t>
      </w:r>
      <w:r w:rsidRPr="00875CD0">
        <w:rPr>
          <w:rFonts w:ascii="Arial" w:eastAsiaTheme="minorEastAsia" w:hAnsi="Arial" w:cs="Arial"/>
          <w:spacing w:val="-1"/>
          <w:lang w:eastAsia="el-GR"/>
        </w:rPr>
        <w:t>μορφή.</w:t>
      </w:r>
    </w:p>
    <w:p w:rsidR="00875CD0" w:rsidRPr="00875CD0" w:rsidRDefault="00875CD0" w:rsidP="00875CD0">
      <w:pPr>
        <w:widowControl w:val="0"/>
        <w:numPr>
          <w:ilvl w:val="2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98" w:after="0" w:line="240" w:lineRule="auto"/>
        <w:outlineLvl w:val="2"/>
        <w:rPr>
          <w:rFonts w:ascii="Arial" w:eastAsiaTheme="minorEastAsia" w:hAnsi="Arial" w:cs="Arial"/>
          <w:sz w:val="26"/>
          <w:szCs w:val="26"/>
          <w:lang w:eastAsia="el-GR"/>
        </w:rPr>
      </w:pPr>
      <w:bookmarkStart w:id="1" w:name="bookmark4"/>
      <w:bookmarkEnd w:id="1"/>
      <w:r w:rsidRPr="00875CD0">
        <w:rPr>
          <w:rFonts w:ascii="Arial" w:eastAsiaTheme="minorEastAsia" w:hAnsi="Arial" w:cs="Arial"/>
          <w:b/>
          <w:bCs/>
          <w:spacing w:val="-1"/>
          <w:sz w:val="26"/>
          <w:szCs w:val="26"/>
          <w:lang w:eastAsia="el-GR"/>
        </w:rPr>
        <w:t>Αρχική</w:t>
      </w:r>
      <w:r w:rsidRPr="00875CD0">
        <w:rPr>
          <w:rFonts w:ascii="Arial" w:eastAsiaTheme="minorEastAsia" w:hAnsi="Arial" w:cs="Arial"/>
          <w:b/>
          <w:bCs/>
          <w:spacing w:val="-19"/>
          <w:sz w:val="26"/>
          <w:szCs w:val="26"/>
          <w:lang w:eastAsia="el-GR"/>
        </w:rPr>
        <w:t xml:space="preserve"> </w:t>
      </w:r>
      <w:r w:rsidRPr="00875CD0">
        <w:rPr>
          <w:rFonts w:ascii="Arial" w:eastAsiaTheme="minorEastAsia" w:hAnsi="Arial" w:cs="Arial"/>
          <w:b/>
          <w:bCs/>
          <w:sz w:val="26"/>
          <w:szCs w:val="26"/>
          <w:lang w:eastAsia="el-GR"/>
        </w:rPr>
        <w:t>Μορφή</w:t>
      </w: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b/>
          <w:bCs/>
          <w:sz w:val="3"/>
          <w:szCs w:val="3"/>
          <w:lang w:eastAsia="el-GR"/>
        </w:rPr>
      </w:pP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50"/>
        <w:rPr>
          <w:rFonts w:ascii="Arial" w:eastAsiaTheme="minorEastAsia" w:hAnsi="Arial" w:cs="Arial"/>
          <w:sz w:val="20"/>
          <w:szCs w:val="20"/>
          <w:lang w:eastAsia="el-GR"/>
        </w:rPr>
      </w:pPr>
      <w:r>
        <w:rPr>
          <w:rFonts w:ascii="Arial" w:eastAsiaTheme="minorEastAsia" w:hAnsi="Arial" w:cs="Arial"/>
          <w:noProof/>
          <w:sz w:val="20"/>
          <w:szCs w:val="20"/>
          <w:lang w:eastAsia="el-GR"/>
        </w:rPr>
        <w:drawing>
          <wp:inline distT="0" distB="0" distL="0" distR="0" wp14:anchorId="24CCD80D" wp14:editId="61893F3D">
            <wp:extent cx="4524375" cy="23431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bookmark5"/>
      <w:bookmarkEnd w:id="2"/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b/>
          <w:bCs/>
          <w:sz w:val="3"/>
          <w:szCs w:val="3"/>
          <w:lang w:eastAsia="el-GR"/>
        </w:rPr>
      </w:pPr>
    </w:p>
    <w:p w:rsidR="00875CD0" w:rsidRPr="00875CD0" w:rsidRDefault="00875CD0" w:rsidP="00875CD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50"/>
        <w:rPr>
          <w:rFonts w:ascii="Arial" w:eastAsiaTheme="minorEastAsia" w:hAnsi="Arial" w:cs="Arial"/>
          <w:sz w:val="20"/>
          <w:szCs w:val="20"/>
          <w:lang w:eastAsia="el-GR"/>
        </w:rPr>
      </w:pPr>
    </w:p>
    <w:p w:rsidR="00A75F9D" w:rsidRPr="00AF3AB4" w:rsidRDefault="00A75F9D">
      <w:pPr>
        <w:rPr>
          <w:lang w:val="en-US"/>
        </w:rPr>
      </w:pPr>
    </w:p>
    <w:sectPr w:rsidR="00A75F9D" w:rsidRPr="00AF3AB4" w:rsidSect="007E16B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39" w:rsidRDefault="00F14439" w:rsidP="007E16BC">
      <w:pPr>
        <w:spacing w:after="0" w:line="240" w:lineRule="auto"/>
      </w:pPr>
      <w:r>
        <w:separator/>
      </w:r>
    </w:p>
  </w:endnote>
  <w:endnote w:type="continuationSeparator" w:id="0">
    <w:p w:rsidR="00F14439" w:rsidRDefault="00F14439" w:rsidP="007E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39" w:rsidRDefault="00F14439" w:rsidP="007E16BC">
      <w:pPr>
        <w:spacing w:after="0" w:line="240" w:lineRule="auto"/>
      </w:pPr>
      <w:r>
        <w:separator/>
      </w:r>
    </w:p>
  </w:footnote>
  <w:footnote w:type="continuationSeparator" w:id="0">
    <w:p w:rsidR="00F14439" w:rsidRDefault="00F14439" w:rsidP="007E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696" w:hanging="576"/>
      </w:p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557" w:hanging="360"/>
      </w:pPr>
    </w:lvl>
    <w:lvl w:ilvl="4">
      <w:numFmt w:val="bullet"/>
      <w:lvlText w:val="•"/>
      <w:lvlJc w:val="left"/>
      <w:pPr>
        <w:ind w:left="3415" w:hanging="360"/>
      </w:pPr>
    </w:lvl>
    <w:lvl w:ilvl="5">
      <w:numFmt w:val="bullet"/>
      <w:lvlText w:val="•"/>
      <w:lvlJc w:val="left"/>
      <w:pPr>
        <w:ind w:left="4274" w:hanging="360"/>
      </w:pPr>
    </w:lvl>
    <w:lvl w:ilvl="6">
      <w:numFmt w:val="bullet"/>
      <w:lvlText w:val="•"/>
      <w:lvlJc w:val="left"/>
      <w:pPr>
        <w:ind w:left="5132" w:hanging="360"/>
      </w:pPr>
    </w:lvl>
    <w:lvl w:ilvl="7">
      <w:numFmt w:val="bullet"/>
      <w:lvlText w:val="•"/>
      <w:lvlJc w:val="left"/>
      <w:pPr>
        <w:ind w:left="5991" w:hanging="360"/>
      </w:pPr>
    </w:lvl>
    <w:lvl w:ilvl="8">
      <w:numFmt w:val="bullet"/>
      <w:lvlText w:val="•"/>
      <w:lvlJc w:val="left"/>
      <w:pPr>
        <w:ind w:left="6849" w:hanging="360"/>
      </w:pPr>
    </w:lvl>
  </w:abstractNum>
  <w:abstractNum w:abstractNumId="1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840" w:hanging="720"/>
      </w:pPr>
    </w:lvl>
    <w:lvl w:ilvl="1">
      <w:start w:val="1"/>
      <w:numFmt w:val="decimal"/>
      <w:lvlText w:val="%1.%2"/>
      <w:lvlJc w:val="left"/>
      <w:pPr>
        <w:ind w:left="840" w:hanging="720"/>
      </w:p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hAnsi="Arial" w:cs="Arial"/>
        <w:b/>
        <w:bCs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58" w:hanging="720"/>
      </w:pPr>
    </w:lvl>
    <w:lvl w:ilvl="4">
      <w:numFmt w:val="bullet"/>
      <w:lvlText w:val="•"/>
      <w:lvlJc w:val="left"/>
      <w:pPr>
        <w:ind w:left="3930" w:hanging="720"/>
      </w:pPr>
    </w:lvl>
    <w:lvl w:ilvl="5">
      <w:numFmt w:val="bullet"/>
      <w:lvlText w:val="•"/>
      <w:lvlJc w:val="left"/>
      <w:pPr>
        <w:ind w:left="4703" w:hanging="720"/>
      </w:pPr>
    </w:lvl>
    <w:lvl w:ilvl="6">
      <w:numFmt w:val="bullet"/>
      <w:lvlText w:val="•"/>
      <w:lvlJc w:val="left"/>
      <w:pPr>
        <w:ind w:left="5476" w:hanging="720"/>
      </w:pPr>
    </w:lvl>
    <w:lvl w:ilvl="7">
      <w:numFmt w:val="bullet"/>
      <w:lvlText w:val="•"/>
      <w:lvlJc w:val="left"/>
      <w:pPr>
        <w:ind w:left="6248" w:hanging="720"/>
      </w:pPr>
    </w:lvl>
    <w:lvl w:ilvl="8">
      <w:numFmt w:val="bullet"/>
      <w:lvlText w:val="•"/>
      <w:lvlJc w:val="left"/>
      <w:pPr>
        <w:ind w:left="7021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8"/>
    <w:rsid w:val="00453E03"/>
    <w:rsid w:val="004D75FD"/>
    <w:rsid w:val="007E16BC"/>
    <w:rsid w:val="00875CD0"/>
    <w:rsid w:val="008835DC"/>
    <w:rsid w:val="00A75F9D"/>
    <w:rsid w:val="00AF3AB4"/>
    <w:rsid w:val="00B81898"/>
    <w:rsid w:val="00F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DC"/>
  </w:style>
  <w:style w:type="paragraph" w:styleId="Heading1">
    <w:name w:val="heading 1"/>
    <w:basedOn w:val="Normal"/>
    <w:next w:val="Normal"/>
    <w:link w:val="Heading1Char"/>
    <w:uiPriority w:val="9"/>
    <w:qFormat/>
    <w:rsid w:val="0088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3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83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883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5D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835D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8835D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83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C"/>
  </w:style>
  <w:style w:type="paragraph" w:styleId="Footer">
    <w:name w:val="footer"/>
    <w:basedOn w:val="Normal"/>
    <w:link w:val="FooterChar"/>
    <w:uiPriority w:val="99"/>
    <w:unhideWhenUsed/>
    <w:rsid w:val="007E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DC"/>
  </w:style>
  <w:style w:type="paragraph" w:styleId="Heading1">
    <w:name w:val="heading 1"/>
    <w:basedOn w:val="Normal"/>
    <w:next w:val="Normal"/>
    <w:link w:val="Heading1Char"/>
    <w:uiPriority w:val="9"/>
    <w:qFormat/>
    <w:rsid w:val="00883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3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83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883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5D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835D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8835D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83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C"/>
  </w:style>
  <w:style w:type="paragraph" w:styleId="Footer">
    <w:name w:val="footer"/>
    <w:basedOn w:val="Normal"/>
    <w:link w:val="FooterChar"/>
    <w:uiPriority w:val="99"/>
    <w:unhideWhenUsed/>
    <w:rsid w:val="007E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19</cp:revision>
  <dcterms:created xsi:type="dcterms:W3CDTF">2019-12-02T08:22:00Z</dcterms:created>
  <dcterms:modified xsi:type="dcterms:W3CDTF">2020-12-05T18:18:00Z</dcterms:modified>
</cp:coreProperties>
</file>