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E8912" w14:textId="77777777" w:rsidR="001E7F1F" w:rsidRPr="00AE3465" w:rsidRDefault="001E7F1F" w:rsidP="00312989">
      <w:pPr>
        <w:spacing w:before="100" w:beforeAutospacing="1" w:after="100" w:afterAutospacing="1" w:line="240" w:lineRule="auto"/>
        <w:jc w:val="both"/>
        <w:outlineLvl w:val="2"/>
        <w:rPr>
          <w:rFonts w:ascii="Times New Roman" w:eastAsia="Times New Roman" w:hAnsi="Times New Roman" w:cs="Times New Roman"/>
          <w:b/>
          <w:bCs/>
          <w:kern w:val="0"/>
          <w:lang w:val="el-GR"/>
          <w14:ligatures w14:val="none"/>
        </w:rPr>
      </w:pPr>
      <w:r w:rsidRPr="00AE3465">
        <w:rPr>
          <w:rFonts w:ascii="Times New Roman" w:eastAsia="Times New Roman" w:hAnsi="Times New Roman" w:cs="Times New Roman"/>
          <w:b/>
          <w:bCs/>
          <w:kern w:val="0"/>
          <w:lang w:val="el-GR"/>
          <w14:ligatures w14:val="none"/>
        </w:rPr>
        <w:t>Άσκηση 1: Υπολογισμός Μέσου Όρου και Διαμέσου</w:t>
      </w:r>
    </w:p>
    <w:p w14:paraId="384D7CD6" w14:textId="77777777" w:rsidR="001E7F1F" w:rsidRPr="00AE3465" w:rsidRDefault="001E7F1F" w:rsidP="00312989">
      <w:pPr>
        <w:spacing w:before="100" w:beforeAutospacing="1" w:after="100" w:afterAutospacing="1"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b/>
          <w:bCs/>
          <w:kern w:val="0"/>
          <w:lang w:val="el-GR"/>
          <w14:ligatures w14:val="none"/>
        </w:rPr>
        <w:t>Εκφώνηση:</w:t>
      </w:r>
      <w:r w:rsidRPr="00AE3465">
        <w:rPr>
          <w:rFonts w:ascii="Times New Roman" w:eastAsia="Times New Roman" w:hAnsi="Times New Roman" w:cs="Times New Roman"/>
          <w:kern w:val="0"/>
          <w:lang w:val="el-GR"/>
          <w14:ligatures w14:val="none"/>
        </w:rPr>
        <w:t xml:space="preserve"> Δοθέντα τα δεδομένα: 15, 22, 19, 18, 30, 25, 16. Υπολογίστε τον μέσο όρο και τη διάμεσο.</w:t>
      </w:r>
    </w:p>
    <w:p w14:paraId="0FBAFCFB" w14:textId="77777777" w:rsidR="001E7F1F" w:rsidRPr="00AE3465" w:rsidRDefault="001E7F1F" w:rsidP="00312989">
      <w:pPr>
        <w:spacing w:before="100" w:beforeAutospacing="1" w:after="100" w:afterAutospacing="1"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b/>
          <w:bCs/>
          <w:kern w:val="0"/>
          <w:lang w:val="el-GR"/>
          <w14:ligatures w14:val="none"/>
        </w:rPr>
        <w:t>Λύση:</w:t>
      </w:r>
    </w:p>
    <w:p w14:paraId="43994C1D" w14:textId="32B2A889" w:rsidR="00B16A80" w:rsidRPr="00AE3465" w:rsidRDefault="00B16A80" w:rsidP="00312989">
      <w:pPr>
        <w:jc w:val="both"/>
        <w:rPr>
          <w:rFonts w:ascii="Times New Roman" w:hAnsi="Times New Roman" w:cs="Times New Roman"/>
          <w:lang w:val="el-GR"/>
        </w:rPr>
      </w:pPr>
      <w:r w:rsidRPr="00AE3465">
        <w:rPr>
          <w:rFonts w:ascii="Times New Roman" w:hAnsi="Times New Roman" w:cs="Times New Roman"/>
          <w:lang w:val="el-GR"/>
        </w:rPr>
        <w:t>μ = (15 + 22 + 19 + 18 + 30 + 25 + 16) / 7=20.71</w:t>
      </w:r>
    </w:p>
    <w:p w14:paraId="771AD5CA" w14:textId="074F2CC2" w:rsidR="00B16A80" w:rsidRPr="00AE3465" w:rsidRDefault="00B16A80" w:rsidP="00312989">
      <w:pPr>
        <w:jc w:val="both"/>
        <w:rPr>
          <w:rFonts w:ascii="Times New Roman" w:hAnsi="Times New Roman" w:cs="Times New Roman"/>
          <w:lang w:val="el-GR"/>
        </w:rPr>
      </w:pPr>
      <w:r w:rsidRPr="00AE3465">
        <w:rPr>
          <w:rFonts w:ascii="Times New Roman" w:hAnsi="Times New Roman" w:cs="Times New Roman"/>
          <w:lang w:val="el-GR"/>
        </w:rPr>
        <w:t>Ταξινομημένα δεδομένα: 15, 16, 18, 19, 22, 25, 30</w:t>
      </w:r>
    </w:p>
    <w:p w14:paraId="32315A28" w14:textId="51557C1E" w:rsidR="00B16A80" w:rsidRPr="00AE3465" w:rsidRDefault="00B16A80" w:rsidP="00312989">
      <w:pPr>
        <w:jc w:val="both"/>
        <w:rPr>
          <w:rFonts w:ascii="Times New Roman" w:hAnsi="Times New Roman" w:cs="Times New Roman"/>
          <w:lang w:val="el-GR"/>
        </w:rPr>
      </w:pPr>
      <w:r w:rsidRPr="00AE3465">
        <w:rPr>
          <w:rFonts w:ascii="Times New Roman" w:hAnsi="Times New Roman" w:cs="Times New Roman"/>
          <w:lang w:val="el-GR"/>
        </w:rPr>
        <w:t>Διάμεσος = 19 (το τέταρτο στοιχείο της λίστας)</w:t>
      </w:r>
    </w:p>
    <w:p w14:paraId="4F3DBA3E" w14:textId="239F529F" w:rsidR="001E7F1F" w:rsidRPr="00AE3465" w:rsidRDefault="001E7F1F" w:rsidP="00312989">
      <w:pPr>
        <w:jc w:val="both"/>
        <w:rPr>
          <w:rFonts w:ascii="Times New Roman" w:hAnsi="Times New Roman" w:cs="Times New Roman"/>
          <w:b/>
          <w:bCs/>
          <w:lang w:val="el-GR"/>
        </w:rPr>
      </w:pPr>
      <w:r w:rsidRPr="00AE3465">
        <w:rPr>
          <w:rFonts w:ascii="Times New Roman" w:hAnsi="Times New Roman" w:cs="Times New Roman"/>
          <w:b/>
          <w:bCs/>
          <w:lang w:val="el-GR"/>
        </w:rPr>
        <w:t>Άσκηση 2: Υπολογισμός Εύρους και Διακύμανσης</w:t>
      </w:r>
    </w:p>
    <w:p w14:paraId="0E1ECBDF" w14:textId="77777777" w:rsidR="001E7F1F" w:rsidRPr="00AE3465" w:rsidRDefault="001E7F1F" w:rsidP="00312989">
      <w:pPr>
        <w:jc w:val="both"/>
        <w:rPr>
          <w:rFonts w:ascii="Times New Roman" w:hAnsi="Times New Roman" w:cs="Times New Roman"/>
          <w:lang w:val="el-GR"/>
        </w:rPr>
      </w:pPr>
      <w:r w:rsidRPr="00AE3465">
        <w:rPr>
          <w:rFonts w:ascii="Times New Roman" w:hAnsi="Times New Roman" w:cs="Times New Roman"/>
          <w:b/>
          <w:bCs/>
          <w:lang w:val="el-GR"/>
        </w:rPr>
        <w:t>Εκφώνηση:</w:t>
      </w:r>
      <w:r w:rsidRPr="00AE3465">
        <w:rPr>
          <w:rFonts w:ascii="Times New Roman" w:hAnsi="Times New Roman" w:cs="Times New Roman"/>
          <w:lang w:val="el-GR"/>
        </w:rPr>
        <w:t xml:space="preserve"> Δοθέντα τα δεδομένα: 10, 8, 12, 15, 20. Υπολογίστε το εύρος και τη διακύμανση.</w:t>
      </w:r>
    </w:p>
    <w:p w14:paraId="4E7FDA57" w14:textId="77777777" w:rsidR="001E7F1F" w:rsidRPr="00AE3465" w:rsidRDefault="001E7F1F" w:rsidP="00312989">
      <w:pPr>
        <w:jc w:val="both"/>
        <w:rPr>
          <w:rFonts w:ascii="Times New Roman" w:hAnsi="Times New Roman" w:cs="Times New Roman"/>
          <w:lang w:val="el-GR"/>
        </w:rPr>
      </w:pPr>
      <w:r w:rsidRPr="00AE3465">
        <w:rPr>
          <w:rFonts w:ascii="Times New Roman" w:hAnsi="Times New Roman" w:cs="Times New Roman"/>
          <w:b/>
          <w:bCs/>
          <w:lang w:val="el-GR"/>
        </w:rPr>
        <w:t>Λύση:</w:t>
      </w:r>
    </w:p>
    <w:p w14:paraId="58E099F4" w14:textId="77777777" w:rsidR="0029445C" w:rsidRPr="00AE3465" w:rsidRDefault="00B16A80" w:rsidP="00312989">
      <w:pPr>
        <w:jc w:val="both"/>
        <w:rPr>
          <w:rFonts w:ascii="Times New Roman" w:hAnsi="Times New Roman" w:cs="Times New Roman"/>
          <w:iCs/>
          <w:lang w:val="el-GR"/>
        </w:rPr>
      </w:pPr>
      <m:oMathPara>
        <m:oMathParaPr>
          <m:jc m:val="left"/>
        </m:oMathParaPr>
        <m:oMath>
          <m:r>
            <m:rPr>
              <m:sty m:val="p"/>
            </m:rPr>
            <w:rPr>
              <w:rFonts w:ascii="Cambria Math" w:hAnsi="Cambria Math" w:cs="Times New Roman"/>
              <w:lang w:val="el-GR"/>
            </w:rPr>
            <m:t xml:space="preserve">Εύρος = </m:t>
          </m:r>
          <m:d>
            <m:dPr>
              <m:ctrlPr>
                <w:rPr>
                  <w:rFonts w:ascii="Cambria Math" w:hAnsi="Cambria Math" w:cs="Times New Roman"/>
                  <w:iCs/>
                  <w:lang w:val="el-GR"/>
                </w:rPr>
              </m:ctrlPr>
            </m:dPr>
            <m:e>
              <m:r>
                <m:rPr>
                  <m:sty m:val="p"/>
                </m:rPr>
                <w:rPr>
                  <w:rFonts w:ascii="Cambria Math" w:hAnsi="Cambria Math" w:cs="Times New Roman"/>
                  <w:lang w:val="el-GR"/>
                </w:rPr>
                <m:t>Μέγιστο - Ελάχιστο</m:t>
              </m:r>
            </m:e>
          </m:d>
          <m:r>
            <m:rPr>
              <m:sty m:val="p"/>
            </m:rPr>
            <w:rPr>
              <w:rFonts w:ascii="Cambria Math" w:hAnsi="Cambria Math" w:cs="Times New Roman"/>
              <w:lang w:val="el-GR"/>
            </w:rPr>
            <m:t xml:space="preserve">= </m:t>
          </m:r>
          <m:d>
            <m:dPr>
              <m:ctrlPr>
                <w:rPr>
                  <w:rFonts w:ascii="Cambria Math" w:hAnsi="Cambria Math" w:cs="Times New Roman"/>
                  <w:iCs/>
                  <w:lang w:val="el-GR"/>
                </w:rPr>
              </m:ctrlPr>
            </m:dPr>
            <m:e>
              <m:r>
                <m:rPr>
                  <m:sty m:val="p"/>
                </m:rPr>
                <w:rPr>
                  <w:rFonts w:ascii="Cambria Math" w:hAnsi="Cambria Math" w:cs="Times New Roman"/>
                  <w:lang w:val="el-GR"/>
                </w:rPr>
                <m:t>20 - 8</m:t>
              </m:r>
            </m:e>
          </m:d>
          <m:r>
            <m:rPr>
              <m:sty m:val="p"/>
            </m:rPr>
            <w:rPr>
              <w:rFonts w:ascii="Cambria Math" w:hAnsi="Cambria Math" w:cs="Times New Roman"/>
              <w:lang w:val="el-GR"/>
            </w:rPr>
            <m:t>= 12</m:t>
          </m:r>
        </m:oMath>
      </m:oMathPara>
    </w:p>
    <w:p w14:paraId="1B08010D" w14:textId="5519C67D" w:rsidR="0029445C" w:rsidRPr="00AE3465" w:rsidRDefault="00B16A80" w:rsidP="00312989">
      <w:pPr>
        <w:jc w:val="both"/>
        <w:rPr>
          <w:rFonts w:ascii="Times New Roman" w:hAnsi="Times New Roman" w:cs="Times New Roman"/>
          <w:iCs/>
          <w:lang w:val="el-GR"/>
        </w:rPr>
      </w:pPr>
      <m:oMathPara>
        <m:oMathParaPr>
          <m:jc m:val="left"/>
        </m:oMathParaPr>
        <m:oMath>
          <m:r>
            <m:rPr>
              <m:sty m:val="p"/>
            </m:rPr>
            <w:rPr>
              <w:rFonts w:ascii="Cambria Math" w:hAnsi="Cambria Math" w:cs="Times New Roman"/>
              <w:lang w:val="el-GR"/>
            </w:rPr>
            <m:t>Μέσος όρος =</m:t>
          </m:r>
          <m:f>
            <m:fPr>
              <m:ctrlPr>
                <w:rPr>
                  <w:rFonts w:ascii="Cambria Math" w:hAnsi="Cambria Math" w:cs="Times New Roman"/>
                  <w:iCs/>
                  <w:lang w:val="el-GR"/>
                </w:rPr>
              </m:ctrlPr>
            </m:fPr>
            <m:num>
              <m:d>
                <m:dPr>
                  <m:ctrlPr>
                    <w:rPr>
                      <w:rFonts w:ascii="Cambria Math" w:hAnsi="Cambria Math" w:cs="Times New Roman"/>
                      <w:iCs/>
                      <w:lang w:val="el-GR"/>
                    </w:rPr>
                  </m:ctrlPr>
                </m:dPr>
                <m:e>
                  <m:r>
                    <m:rPr>
                      <m:sty m:val="p"/>
                    </m:rPr>
                    <w:rPr>
                      <w:rFonts w:ascii="Cambria Math" w:hAnsi="Cambria Math" w:cs="Times New Roman"/>
                      <w:lang w:val="el-GR"/>
                    </w:rPr>
                    <m:t>10 + 8 + 12 + 15 + 20</m:t>
                  </m:r>
                </m:e>
              </m:d>
            </m:num>
            <m:den>
              <m:r>
                <m:rPr>
                  <m:sty m:val="p"/>
                </m:rPr>
                <w:rPr>
                  <w:rFonts w:ascii="Cambria Math" w:hAnsi="Cambria Math" w:cs="Times New Roman"/>
                  <w:lang w:val="el-GR"/>
                </w:rPr>
                <m:t>5</m:t>
              </m:r>
            </m:den>
          </m:f>
          <m:r>
            <m:rPr>
              <m:sty m:val="p"/>
            </m:rPr>
            <w:rPr>
              <w:rFonts w:ascii="Cambria Math" w:hAnsi="Cambria Math" w:cs="Times New Roman"/>
              <w:lang w:val="el-GR"/>
            </w:rPr>
            <m:t xml:space="preserve"> = 13</m:t>
          </m:r>
        </m:oMath>
      </m:oMathPara>
    </w:p>
    <w:p w14:paraId="4766E469" w14:textId="1D1D1602" w:rsidR="00B16A80" w:rsidRPr="00AE3465" w:rsidRDefault="0029445C" w:rsidP="00312989">
      <w:pPr>
        <w:jc w:val="both"/>
        <w:rPr>
          <w:rFonts w:ascii="Times New Roman" w:hAnsi="Times New Roman" w:cs="Times New Roman"/>
          <w:iCs/>
          <w:lang w:val="el-GR"/>
        </w:rPr>
      </w:pPr>
      <m:oMathPara>
        <m:oMathParaPr>
          <m:jc m:val="left"/>
        </m:oMathParaPr>
        <m:oMath>
          <m:r>
            <m:rPr>
              <m:sty m:val="p"/>
            </m:rPr>
            <w:rPr>
              <w:rFonts w:ascii="Cambria Math" w:hAnsi="Cambria Math" w:cs="Times New Roman"/>
              <w:lang w:val="el-GR"/>
            </w:rPr>
            <m:t>Διακύμανση =</m:t>
          </m:r>
          <m:f>
            <m:fPr>
              <m:ctrlPr>
                <w:rPr>
                  <w:rFonts w:ascii="Cambria Math" w:hAnsi="Cambria Math" w:cs="Times New Roman"/>
                  <w:iCs/>
                  <w:lang w:val="el-GR"/>
                </w:rPr>
              </m:ctrlPr>
            </m:fPr>
            <m:num>
              <m:d>
                <m:dPr>
                  <m:begChr m:val="["/>
                  <m:endChr m:val="]"/>
                  <m:ctrlPr>
                    <w:rPr>
                      <w:rFonts w:ascii="Cambria Math" w:hAnsi="Cambria Math" w:cs="Times New Roman"/>
                      <w:iCs/>
                      <w:lang w:val="el-GR"/>
                    </w:rPr>
                  </m:ctrlPr>
                </m:dPr>
                <m:e>
                  <m:sSup>
                    <m:sSupPr>
                      <m:ctrlPr>
                        <w:rPr>
                          <w:rFonts w:ascii="Cambria Math" w:hAnsi="Cambria Math" w:cs="Times New Roman"/>
                          <w:iCs/>
                          <w:lang w:val="el-GR"/>
                        </w:rPr>
                      </m:ctrlPr>
                    </m:sSupPr>
                    <m:e>
                      <m:d>
                        <m:dPr>
                          <m:ctrlPr>
                            <w:rPr>
                              <w:rFonts w:ascii="Cambria Math" w:hAnsi="Cambria Math" w:cs="Times New Roman"/>
                              <w:iCs/>
                              <w:lang w:val="el-GR"/>
                            </w:rPr>
                          </m:ctrlPr>
                        </m:dPr>
                        <m:e>
                          <m:r>
                            <m:rPr>
                              <m:sty m:val="p"/>
                            </m:rPr>
                            <w:rPr>
                              <w:rFonts w:ascii="Cambria Math" w:hAnsi="Cambria Math" w:cs="Times New Roman"/>
                              <w:lang w:val="el-GR"/>
                            </w:rPr>
                            <m:t>10-13</m:t>
                          </m:r>
                        </m:e>
                      </m:d>
                    </m:e>
                    <m:sup>
                      <m:r>
                        <m:rPr>
                          <m:sty m:val="p"/>
                        </m:rPr>
                        <w:rPr>
                          <w:rFonts w:ascii="Cambria Math" w:hAnsi="Cambria Math" w:cs="Times New Roman"/>
                          <w:lang w:val="el-GR"/>
                        </w:rPr>
                        <m:t>2</m:t>
                      </m:r>
                    </m:sup>
                  </m:sSup>
                  <m:r>
                    <m:rPr>
                      <m:sty m:val="p"/>
                    </m:rPr>
                    <w:rPr>
                      <w:rFonts w:ascii="Cambria Math" w:hAnsi="Cambria Math" w:cs="Times New Roman"/>
                      <w:lang w:val="el-GR"/>
                    </w:rPr>
                    <m:t xml:space="preserve">+ </m:t>
                  </m:r>
                  <m:sSup>
                    <m:sSupPr>
                      <m:ctrlPr>
                        <w:rPr>
                          <w:rFonts w:ascii="Cambria Math" w:hAnsi="Cambria Math" w:cs="Times New Roman"/>
                          <w:iCs/>
                          <w:lang w:val="el-GR"/>
                        </w:rPr>
                      </m:ctrlPr>
                    </m:sSupPr>
                    <m:e>
                      <m:d>
                        <m:dPr>
                          <m:ctrlPr>
                            <w:rPr>
                              <w:rFonts w:ascii="Cambria Math" w:hAnsi="Cambria Math" w:cs="Times New Roman"/>
                              <w:iCs/>
                              <w:lang w:val="el-GR"/>
                            </w:rPr>
                          </m:ctrlPr>
                        </m:dPr>
                        <m:e>
                          <m:r>
                            <m:rPr>
                              <m:sty m:val="p"/>
                            </m:rPr>
                            <w:rPr>
                              <w:rFonts w:ascii="Cambria Math" w:hAnsi="Cambria Math" w:cs="Times New Roman"/>
                              <w:lang w:val="el-GR"/>
                            </w:rPr>
                            <m:t>8-13</m:t>
                          </m:r>
                        </m:e>
                      </m:d>
                    </m:e>
                    <m:sup>
                      <m:r>
                        <m:rPr>
                          <m:sty m:val="p"/>
                        </m:rPr>
                        <w:rPr>
                          <w:rFonts w:ascii="Cambria Math" w:hAnsi="Cambria Math" w:cs="Times New Roman"/>
                          <w:lang w:val="el-GR"/>
                        </w:rPr>
                        <m:t>2</m:t>
                      </m:r>
                    </m:sup>
                  </m:sSup>
                  <m:r>
                    <m:rPr>
                      <m:sty m:val="p"/>
                    </m:rPr>
                    <w:rPr>
                      <w:rFonts w:ascii="Cambria Math" w:hAnsi="Cambria Math" w:cs="Times New Roman"/>
                      <w:lang w:val="el-GR"/>
                    </w:rPr>
                    <m:t xml:space="preserve">+ </m:t>
                  </m:r>
                  <m:sSup>
                    <m:sSupPr>
                      <m:ctrlPr>
                        <w:rPr>
                          <w:rFonts w:ascii="Cambria Math" w:hAnsi="Cambria Math" w:cs="Times New Roman"/>
                          <w:iCs/>
                          <w:lang w:val="el-GR"/>
                        </w:rPr>
                      </m:ctrlPr>
                    </m:sSupPr>
                    <m:e>
                      <m:d>
                        <m:dPr>
                          <m:ctrlPr>
                            <w:rPr>
                              <w:rFonts w:ascii="Cambria Math" w:hAnsi="Cambria Math" w:cs="Times New Roman"/>
                              <w:iCs/>
                              <w:lang w:val="el-GR"/>
                            </w:rPr>
                          </m:ctrlPr>
                        </m:dPr>
                        <m:e>
                          <m:r>
                            <m:rPr>
                              <m:sty m:val="p"/>
                            </m:rPr>
                            <w:rPr>
                              <w:rFonts w:ascii="Cambria Math" w:hAnsi="Cambria Math" w:cs="Times New Roman"/>
                              <w:lang w:val="el-GR"/>
                            </w:rPr>
                            <m:t>12-13</m:t>
                          </m:r>
                        </m:e>
                      </m:d>
                    </m:e>
                    <m:sup>
                      <m:r>
                        <m:rPr>
                          <m:sty m:val="p"/>
                        </m:rPr>
                        <w:rPr>
                          <w:rFonts w:ascii="Cambria Math" w:hAnsi="Cambria Math" w:cs="Times New Roman"/>
                          <w:lang w:val="el-GR"/>
                        </w:rPr>
                        <m:t>2</m:t>
                      </m:r>
                    </m:sup>
                  </m:sSup>
                  <m:r>
                    <m:rPr>
                      <m:sty m:val="p"/>
                    </m:rPr>
                    <w:rPr>
                      <w:rFonts w:ascii="Cambria Math" w:hAnsi="Cambria Math" w:cs="Times New Roman"/>
                      <w:lang w:val="el-GR"/>
                    </w:rPr>
                    <m:t xml:space="preserve">+ </m:t>
                  </m:r>
                  <m:sSup>
                    <m:sSupPr>
                      <m:ctrlPr>
                        <w:rPr>
                          <w:rFonts w:ascii="Cambria Math" w:hAnsi="Cambria Math" w:cs="Times New Roman"/>
                          <w:iCs/>
                          <w:lang w:val="el-GR"/>
                        </w:rPr>
                      </m:ctrlPr>
                    </m:sSupPr>
                    <m:e>
                      <m:d>
                        <m:dPr>
                          <m:ctrlPr>
                            <w:rPr>
                              <w:rFonts w:ascii="Cambria Math" w:hAnsi="Cambria Math" w:cs="Times New Roman"/>
                              <w:iCs/>
                              <w:lang w:val="el-GR"/>
                            </w:rPr>
                          </m:ctrlPr>
                        </m:dPr>
                        <m:e>
                          <m:r>
                            <m:rPr>
                              <m:sty m:val="p"/>
                            </m:rPr>
                            <w:rPr>
                              <w:rFonts w:ascii="Cambria Math" w:hAnsi="Cambria Math" w:cs="Times New Roman"/>
                              <w:lang w:val="el-GR"/>
                            </w:rPr>
                            <m:t>15-13</m:t>
                          </m:r>
                        </m:e>
                      </m:d>
                    </m:e>
                    <m:sup>
                      <m:r>
                        <m:rPr>
                          <m:sty m:val="p"/>
                        </m:rPr>
                        <w:rPr>
                          <w:rFonts w:ascii="Cambria Math" w:hAnsi="Cambria Math" w:cs="Times New Roman"/>
                          <w:lang w:val="el-GR"/>
                        </w:rPr>
                        <m:t>2</m:t>
                      </m:r>
                    </m:sup>
                  </m:sSup>
                  <m:r>
                    <m:rPr>
                      <m:sty m:val="p"/>
                    </m:rPr>
                    <w:rPr>
                      <w:rFonts w:ascii="Cambria Math" w:hAnsi="Cambria Math" w:cs="Times New Roman"/>
                      <w:lang w:val="el-GR"/>
                    </w:rPr>
                    <m:t xml:space="preserve">+ </m:t>
                  </m:r>
                  <m:sSup>
                    <m:sSupPr>
                      <m:ctrlPr>
                        <w:rPr>
                          <w:rFonts w:ascii="Cambria Math" w:hAnsi="Cambria Math" w:cs="Times New Roman"/>
                          <w:iCs/>
                          <w:lang w:val="el-GR"/>
                        </w:rPr>
                      </m:ctrlPr>
                    </m:sSupPr>
                    <m:e>
                      <m:d>
                        <m:dPr>
                          <m:ctrlPr>
                            <w:rPr>
                              <w:rFonts w:ascii="Cambria Math" w:hAnsi="Cambria Math" w:cs="Times New Roman"/>
                              <w:iCs/>
                              <w:lang w:val="el-GR"/>
                            </w:rPr>
                          </m:ctrlPr>
                        </m:dPr>
                        <m:e>
                          <m:r>
                            <m:rPr>
                              <m:sty m:val="p"/>
                            </m:rPr>
                            <w:rPr>
                              <w:rFonts w:ascii="Cambria Math" w:hAnsi="Cambria Math" w:cs="Times New Roman"/>
                              <w:lang w:val="el-GR"/>
                            </w:rPr>
                            <m:t>20-13</m:t>
                          </m:r>
                        </m:e>
                      </m:d>
                    </m:e>
                    <m:sup>
                      <m:r>
                        <m:rPr>
                          <m:sty m:val="p"/>
                        </m:rPr>
                        <w:rPr>
                          <w:rFonts w:ascii="Cambria Math" w:hAnsi="Cambria Math" w:cs="Times New Roman"/>
                          <w:lang w:val="el-GR"/>
                        </w:rPr>
                        <m:t>2</m:t>
                      </m:r>
                    </m:sup>
                  </m:sSup>
                </m:e>
              </m:d>
            </m:num>
            <m:den>
              <m:r>
                <m:rPr>
                  <m:sty m:val="p"/>
                </m:rPr>
                <w:rPr>
                  <w:rFonts w:ascii="Cambria Math" w:hAnsi="Cambria Math" w:cs="Times New Roman"/>
                  <w:lang w:val="el-GR"/>
                </w:rPr>
                <m:t>5</m:t>
              </m:r>
            </m:den>
          </m:f>
          <m:r>
            <m:rPr>
              <m:sty m:val="p"/>
            </m:rPr>
            <w:rPr>
              <w:rFonts w:ascii="Cambria Math" w:hAnsi="Cambria Math" w:cs="Times New Roman"/>
              <w:lang w:val="el-GR"/>
            </w:rPr>
            <m:t xml:space="preserve"> = 17.6</m:t>
          </m:r>
        </m:oMath>
      </m:oMathPara>
    </w:p>
    <w:p w14:paraId="1BEE0195" w14:textId="7BEA69D8" w:rsidR="001E7F1F" w:rsidRPr="00AE3465" w:rsidRDefault="001E7F1F" w:rsidP="00312989">
      <w:pPr>
        <w:jc w:val="both"/>
        <w:rPr>
          <w:rFonts w:ascii="Times New Roman" w:hAnsi="Times New Roman" w:cs="Times New Roman"/>
          <w:b/>
          <w:bCs/>
          <w:lang w:val="el-GR"/>
        </w:rPr>
      </w:pPr>
      <w:r w:rsidRPr="00AE3465">
        <w:rPr>
          <w:rFonts w:ascii="Times New Roman" w:hAnsi="Times New Roman" w:cs="Times New Roman"/>
          <w:b/>
          <w:bCs/>
          <w:lang w:val="el-GR"/>
        </w:rPr>
        <w:t>Άσκηση 3: Υπολογισμός Συχνότητας και Επικρατούσας Τιμής</w:t>
      </w:r>
    </w:p>
    <w:p w14:paraId="14BF6BA7" w14:textId="77777777" w:rsidR="001E7F1F" w:rsidRPr="00AE3465" w:rsidRDefault="001E7F1F" w:rsidP="00312989">
      <w:pPr>
        <w:jc w:val="both"/>
        <w:rPr>
          <w:rFonts w:ascii="Times New Roman" w:hAnsi="Times New Roman" w:cs="Times New Roman"/>
          <w:lang w:val="el-GR"/>
        </w:rPr>
      </w:pPr>
      <w:r w:rsidRPr="00AE3465">
        <w:rPr>
          <w:rFonts w:ascii="Times New Roman" w:hAnsi="Times New Roman" w:cs="Times New Roman"/>
          <w:b/>
          <w:bCs/>
          <w:lang w:val="el-GR"/>
        </w:rPr>
        <w:t>Εκφώνηση:</w:t>
      </w:r>
      <w:r w:rsidRPr="00AE3465">
        <w:rPr>
          <w:rFonts w:ascii="Times New Roman" w:hAnsi="Times New Roman" w:cs="Times New Roman"/>
          <w:lang w:val="el-GR"/>
        </w:rPr>
        <w:t xml:space="preserve"> Δεδομένων των τιμών: 3, 5, 3, 7, 5, 3, θα υπολογίσετε την επικρατούσα τιμή.</w:t>
      </w:r>
    </w:p>
    <w:p w14:paraId="0E9193D4" w14:textId="77777777" w:rsidR="001E7F1F" w:rsidRPr="00AE3465" w:rsidRDefault="001E7F1F" w:rsidP="00312989">
      <w:pPr>
        <w:jc w:val="both"/>
        <w:rPr>
          <w:rFonts w:ascii="Times New Roman" w:hAnsi="Times New Roman" w:cs="Times New Roman"/>
          <w:lang w:val="el-GR"/>
        </w:rPr>
      </w:pPr>
      <w:r w:rsidRPr="00AE3465">
        <w:rPr>
          <w:rFonts w:ascii="Times New Roman" w:hAnsi="Times New Roman" w:cs="Times New Roman"/>
          <w:b/>
          <w:bCs/>
          <w:lang w:val="el-GR"/>
        </w:rPr>
        <w:t>Λύση:</w:t>
      </w:r>
    </w:p>
    <w:p w14:paraId="09B194DB" w14:textId="24695D5C" w:rsidR="002A320E" w:rsidRPr="00AE3465" w:rsidRDefault="001E7F1F" w:rsidP="00312989">
      <w:pPr>
        <w:numPr>
          <w:ilvl w:val="0"/>
          <w:numId w:val="3"/>
        </w:numPr>
        <w:jc w:val="both"/>
        <w:rPr>
          <w:rFonts w:ascii="Times New Roman" w:hAnsi="Times New Roman" w:cs="Times New Roman"/>
          <w:lang w:val="el-GR"/>
        </w:rPr>
      </w:pPr>
      <w:r w:rsidRPr="00AE3465">
        <w:rPr>
          <w:rFonts w:ascii="Times New Roman" w:hAnsi="Times New Roman" w:cs="Times New Roman"/>
          <w:lang w:val="el-GR"/>
        </w:rPr>
        <w:t>Επικρατούσα τιμή: 3 (εμφανίζεται 3 φορές)</w:t>
      </w:r>
    </w:p>
    <w:p w14:paraId="3AE1CDB5" w14:textId="77777777" w:rsidR="001E7F1F" w:rsidRPr="00AE3465" w:rsidRDefault="001E7F1F" w:rsidP="00312989">
      <w:pPr>
        <w:spacing w:before="100" w:beforeAutospacing="1" w:after="100" w:afterAutospacing="1" w:line="240" w:lineRule="auto"/>
        <w:jc w:val="both"/>
        <w:outlineLvl w:val="2"/>
        <w:rPr>
          <w:rFonts w:ascii="Times New Roman" w:eastAsia="Times New Roman" w:hAnsi="Times New Roman" w:cs="Times New Roman"/>
          <w:b/>
          <w:bCs/>
          <w:kern w:val="0"/>
          <w:lang w:val="el-GR"/>
          <w14:ligatures w14:val="none"/>
        </w:rPr>
      </w:pPr>
      <w:r w:rsidRPr="00AE3465">
        <w:rPr>
          <w:rFonts w:ascii="Times New Roman" w:eastAsia="Times New Roman" w:hAnsi="Times New Roman" w:cs="Times New Roman"/>
          <w:b/>
          <w:bCs/>
          <w:kern w:val="0"/>
          <w:lang w:val="el-GR"/>
          <w14:ligatures w14:val="none"/>
        </w:rPr>
        <w:t>Άσκηση 4: Υπολογισμός Τυπικής Απόκλισης</w:t>
      </w:r>
    </w:p>
    <w:p w14:paraId="039D6A48" w14:textId="77777777" w:rsidR="001E7F1F" w:rsidRPr="00AE3465" w:rsidRDefault="001E7F1F" w:rsidP="00312989">
      <w:pPr>
        <w:spacing w:before="100" w:beforeAutospacing="1" w:after="100" w:afterAutospacing="1"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b/>
          <w:bCs/>
          <w:kern w:val="0"/>
          <w:lang w:val="el-GR"/>
          <w14:ligatures w14:val="none"/>
        </w:rPr>
        <w:t>Εκφώνηση:</w:t>
      </w:r>
      <w:r w:rsidRPr="00AE3465">
        <w:rPr>
          <w:rFonts w:ascii="Times New Roman" w:eastAsia="Times New Roman" w:hAnsi="Times New Roman" w:cs="Times New Roman"/>
          <w:kern w:val="0"/>
          <w:lang w:val="el-GR"/>
          <w14:ligatures w14:val="none"/>
        </w:rPr>
        <w:t xml:space="preserve"> Δοθέντα τα δεδομένα: 4, 9, 11, 12, 17, 5, 8, υπολογίστε την τυπική απόκλιση.</w:t>
      </w:r>
    </w:p>
    <w:p w14:paraId="4902F13F" w14:textId="77777777" w:rsidR="001E7F1F" w:rsidRPr="00AE3465" w:rsidRDefault="001E7F1F" w:rsidP="00312989">
      <w:pPr>
        <w:spacing w:before="100" w:beforeAutospacing="1" w:after="100" w:afterAutospacing="1" w:line="240" w:lineRule="auto"/>
        <w:jc w:val="both"/>
        <w:rPr>
          <w:rFonts w:ascii="Times New Roman" w:eastAsia="Times New Roman" w:hAnsi="Times New Roman" w:cs="Times New Roman"/>
          <w:b/>
          <w:bCs/>
          <w:kern w:val="0"/>
          <w:lang w:val="el-GR"/>
          <w14:ligatures w14:val="none"/>
        </w:rPr>
      </w:pPr>
      <w:r w:rsidRPr="00AE3465">
        <w:rPr>
          <w:rFonts w:ascii="Times New Roman" w:eastAsia="Times New Roman" w:hAnsi="Times New Roman" w:cs="Times New Roman"/>
          <w:b/>
          <w:bCs/>
          <w:kern w:val="0"/>
          <w:lang w:val="el-GR"/>
          <w14:ligatures w14:val="none"/>
        </w:rPr>
        <w:t>Λύση:</w:t>
      </w:r>
    </w:p>
    <w:p w14:paraId="0204A20E" w14:textId="41EC6504" w:rsidR="0029445C" w:rsidRPr="00AE3465" w:rsidRDefault="0029445C" w:rsidP="0029445C">
      <w:pPr>
        <w:spacing w:before="100" w:beforeAutospacing="1" w:after="100" w:afterAutospacing="1" w:line="240" w:lineRule="auto"/>
        <w:jc w:val="both"/>
        <w:rPr>
          <w:rFonts w:ascii="Times New Roman" w:eastAsia="Times New Roman" w:hAnsi="Times New Roman" w:cs="Times New Roman"/>
          <w:kern w:val="0"/>
          <w:lang w:val="el-GR"/>
          <w14:ligatures w14:val="none"/>
        </w:rPr>
      </w:pPr>
      <m:oMathPara>
        <m:oMathParaPr>
          <m:jc m:val="left"/>
        </m:oMathParaPr>
        <m:oMath>
          <m:r>
            <w:rPr>
              <w:rFonts w:ascii="Cambria Math" w:eastAsia="Times New Roman" w:hAnsi="Cambria Math" w:cs="Times New Roman"/>
              <w:kern w:val="0"/>
              <w:lang w:val="el-GR"/>
              <w14:ligatures w14:val="none"/>
            </w:rPr>
            <m:t xml:space="preserve">Μέσος όρος = </m:t>
          </m:r>
          <m:f>
            <m:fPr>
              <m:ctrlPr>
                <w:rPr>
                  <w:rFonts w:ascii="Cambria Math" w:eastAsia="Times New Roman" w:hAnsi="Cambria Math" w:cs="Times New Roman"/>
                  <w:i/>
                  <w:kern w:val="0"/>
                  <w:lang w:val="el-GR"/>
                  <w14:ligatures w14:val="none"/>
                </w:rPr>
              </m:ctrlPr>
            </m:fPr>
            <m:num>
              <m:d>
                <m:dPr>
                  <m:begChr m:val="{"/>
                  <m:endChr m:val="}"/>
                  <m:ctrlPr>
                    <w:rPr>
                      <w:rFonts w:ascii="Cambria Math" w:eastAsia="Times New Roman" w:hAnsi="Cambria Math" w:cs="Times New Roman"/>
                      <w:i/>
                      <w:kern w:val="0"/>
                      <w:lang w:val="el-GR"/>
                      <w14:ligatures w14:val="none"/>
                    </w:rPr>
                  </m:ctrlPr>
                </m:dPr>
                <m:e>
                  <m:r>
                    <w:rPr>
                      <w:rFonts w:ascii="Cambria Math" w:eastAsia="Times New Roman" w:hAnsi="Cambria Math" w:cs="Times New Roman"/>
                      <w:kern w:val="0"/>
                      <w:lang w:val="el-GR"/>
                      <w14:ligatures w14:val="none"/>
                    </w:rPr>
                    <m:t>4 + 9 + 11 + 12 + 17 + 5 + 8</m:t>
                  </m:r>
                </m:e>
              </m:d>
            </m:num>
            <m:den>
              <m:r>
                <w:rPr>
                  <w:rFonts w:ascii="Cambria Math" w:eastAsia="Times New Roman" w:hAnsi="Cambria Math" w:cs="Times New Roman"/>
                  <w:kern w:val="0"/>
                  <w:lang w:val="el-GR"/>
                  <w14:ligatures w14:val="none"/>
                </w:rPr>
                <m:t>7</m:t>
              </m:r>
            </m:den>
          </m:f>
          <m:r>
            <w:rPr>
              <w:rFonts w:ascii="Cambria Math" w:eastAsia="Times New Roman" w:hAnsi="Cambria Math" w:cs="Times New Roman"/>
              <w:kern w:val="0"/>
              <w:lang w:val="el-GR"/>
              <w14:ligatures w14:val="none"/>
            </w:rPr>
            <m:t>= 9.43</m:t>
          </m:r>
        </m:oMath>
      </m:oMathPara>
    </w:p>
    <w:p w14:paraId="258F8686" w14:textId="2A70EF6E" w:rsidR="0029445C" w:rsidRPr="00AE3465" w:rsidRDefault="0029445C" w:rsidP="0029445C">
      <w:pPr>
        <w:spacing w:before="100" w:beforeAutospacing="1" w:after="100" w:afterAutospacing="1" w:line="240" w:lineRule="auto"/>
        <w:jc w:val="both"/>
        <w:rPr>
          <w:rFonts w:ascii="Cambria Math" w:eastAsia="Times New Roman" w:hAnsi="Cambria Math" w:cs="Times New Roman"/>
          <w:kern w:val="0"/>
          <w:lang w:val="el-GR"/>
          <w:oMath/>
          <w14:ligatures w14:val="none"/>
        </w:rPr>
      </w:pPr>
      <m:oMathPara>
        <m:oMath>
          <m:r>
            <w:rPr>
              <w:rFonts w:ascii="Cambria Math" w:eastAsia="Times New Roman" w:hAnsi="Cambria Math" w:cs="Times New Roman"/>
              <w:kern w:val="0"/>
              <w:lang w:val="el-GR"/>
              <w14:ligatures w14:val="none"/>
            </w:rPr>
            <m:t>Διακύμανση = 16.81</m:t>
          </m:r>
        </m:oMath>
      </m:oMathPara>
    </w:p>
    <w:p w14:paraId="126720DA" w14:textId="0B43C6B2" w:rsidR="0029445C" w:rsidRPr="00AE3465" w:rsidRDefault="0029445C" w:rsidP="0029445C">
      <w:pPr>
        <w:spacing w:before="100" w:beforeAutospacing="1" w:after="100" w:afterAutospacing="1"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kern w:val="0"/>
          <w:lang w:val="el-GR"/>
          <w14:ligatures w14:val="none"/>
        </w:rPr>
        <w:t xml:space="preserve">                                                </w:t>
      </w:r>
      <m:oMath>
        <m:r>
          <w:rPr>
            <w:rFonts w:ascii="Cambria Math" w:eastAsia="Times New Roman" w:hAnsi="Cambria Math" w:cs="Times New Roman"/>
            <w:kern w:val="0"/>
            <w:lang w:val="el-GR"/>
            <w14:ligatures w14:val="none"/>
          </w:rPr>
          <m:t>Τυπική απόκλιση=  4.10</m:t>
        </m:r>
      </m:oMath>
    </w:p>
    <w:p w14:paraId="387D2FF5" w14:textId="77777777" w:rsidR="001E7F1F" w:rsidRPr="00AE3465" w:rsidRDefault="001E7F1F" w:rsidP="00312989">
      <w:pPr>
        <w:jc w:val="both"/>
        <w:rPr>
          <w:rFonts w:ascii="Times New Roman" w:hAnsi="Times New Roman" w:cs="Times New Roman"/>
          <w:b/>
          <w:bCs/>
          <w:lang w:val="el-GR"/>
        </w:rPr>
      </w:pPr>
      <w:r w:rsidRPr="00AE3465">
        <w:rPr>
          <w:rFonts w:ascii="Times New Roman" w:hAnsi="Times New Roman" w:cs="Times New Roman"/>
          <w:b/>
          <w:bCs/>
          <w:lang w:val="el-GR"/>
        </w:rPr>
        <w:t>Άσκηση 5: Ανάλυση Πωλήσεων</w:t>
      </w:r>
    </w:p>
    <w:p w14:paraId="35A591A3" w14:textId="77777777" w:rsidR="001E7F1F" w:rsidRPr="00AE3465" w:rsidRDefault="001E7F1F" w:rsidP="00312989">
      <w:pPr>
        <w:jc w:val="both"/>
        <w:rPr>
          <w:rFonts w:ascii="Times New Roman" w:hAnsi="Times New Roman" w:cs="Times New Roman"/>
          <w:lang w:val="el-GR"/>
        </w:rPr>
      </w:pPr>
      <w:r w:rsidRPr="00AE3465">
        <w:rPr>
          <w:rFonts w:ascii="Times New Roman" w:hAnsi="Times New Roman" w:cs="Times New Roman"/>
          <w:b/>
          <w:bCs/>
          <w:lang w:val="el-GR"/>
        </w:rPr>
        <w:lastRenderedPageBreak/>
        <w:t>Εκφώνηση:</w:t>
      </w:r>
      <w:r w:rsidRPr="00AE3465">
        <w:rPr>
          <w:rFonts w:ascii="Times New Roman" w:hAnsi="Times New Roman" w:cs="Times New Roman"/>
          <w:lang w:val="el-GR"/>
        </w:rPr>
        <w:t xml:space="preserve"> Ένα κατάστημα καταγράφει τις ημερήσιες πωλήσεις του για μία εβδομάδα σε ευρώ: 200, 220, 180, 240, 210, 205, 195. Υπολογίστε τον μέσο όρο, τη διάμεσο, και την τυπική απόκλιση των πωλήσεων και σχολιάστε τα αποτελέσματα σχετικά με τη σταθερότητα των πωλήσεων.</w:t>
      </w:r>
    </w:p>
    <w:p w14:paraId="2BD0E691" w14:textId="77777777" w:rsidR="001E7F1F" w:rsidRPr="00AE3465" w:rsidRDefault="001E7F1F" w:rsidP="00312989">
      <w:pPr>
        <w:jc w:val="both"/>
        <w:rPr>
          <w:rFonts w:ascii="Times New Roman" w:hAnsi="Times New Roman" w:cs="Times New Roman"/>
          <w:lang w:val="el-GR"/>
        </w:rPr>
      </w:pPr>
      <w:r w:rsidRPr="00AE3465">
        <w:rPr>
          <w:rFonts w:ascii="Times New Roman" w:hAnsi="Times New Roman" w:cs="Times New Roman"/>
          <w:b/>
          <w:bCs/>
          <w:lang w:val="el-GR"/>
        </w:rPr>
        <w:t>Λύση:</w:t>
      </w:r>
    </w:p>
    <w:p w14:paraId="59F6ED67" w14:textId="7AC21ED8" w:rsidR="00C51022" w:rsidRPr="00AE3465" w:rsidRDefault="00C51022" w:rsidP="00AE3465">
      <w:pPr>
        <w:pStyle w:val="a6"/>
        <w:numPr>
          <w:ilvl w:val="0"/>
          <w:numId w:val="3"/>
        </w:numPr>
        <w:spacing w:after="0" w:line="240" w:lineRule="auto"/>
        <w:rPr>
          <w:rFonts w:ascii="Times New Roman" w:eastAsia="Times New Roman" w:hAnsi="Times New Roman" w:cs="Times New Roman"/>
          <w:kern w:val="0"/>
          <w14:ligatures w14:val="none"/>
        </w:rPr>
      </w:pPr>
      <w:proofErr w:type="spellStart"/>
      <w:r w:rsidRPr="00AE3465">
        <w:rPr>
          <w:rFonts w:ascii="Times New Roman" w:eastAsia="Times New Roman" w:hAnsi="Times New Roman" w:cs="Times New Roman"/>
          <w:kern w:val="0"/>
          <w14:ligatures w14:val="none"/>
        </w:rPr>
        <w:t>Μέσος</w:t>
      </w:r>
      <w:proofErr w:type="spellEnd"/>
      <w:r w:rsidRPr="00AE3465">
        <w:rPr>
          <w:rFonts w:ascii="Times New Roman" w:eastAsia="Times New Roman" w:hAnsi="Times New Roman" w:cs="Times New Roman"/>
          <w:kern w:val="0"/>
          <w14:ligatures w14:val="none"/>
        </w:rPr>
        <w:t xml:space="preserve"> </w:t>
      </w:r>
      <w:proofErr w:type="spellStart"/>
      <w:r w:rsidRPr="00AE3465">
        <w:rPr>
          <w:rFonts w:ascii="Times New Roman" w:eastAsia="Times New Roman" w:hAnsi="Times New Roman" w:cs="Times New Roman"/>
          <w:kern w:val="0"/>
          <w14:ligatures w14:val="none"/>
        </w:rPr>
        <w:t>όρος</w:t>
      </w:r>
      <w:proofErr w:type="spellEnd"/>
      <w:r w:rsidRPr="00AE3465">
        <w:rPr>
          <w:rFonts w:ascii="Times New Roman" w:eastAsia="Times New Roman" w:hAnsi="Times New Roman" w:cs="Times New Roman"/>
          <w:kern w:val="0"/>
          <w14:ligatures w14:val="none"/>
        </w:rPr>
        <w:t xml:space="preserve"> π</w:t>
      </w:r>
      <w:proofErr w:type="spellStart"/>
      <w:r w:rsidRPr="00AE3465">
        <w:rPr>
          <w:rFonts w:ascii="Times New Roman" w:eastAsia="Times New Roman" w:hAnsi="Times New Roman" w:cs="Times New Roman"/>
          <w:kern w:val="0"/>
          <w14:ligatures w14:val="none"/>
        </w:rPr>
        <w:t>ωλήσεων</w:t>
      </w:r>
      <w:proofErr w:type="spellEnd"/>
      <w:r w:rsidRPr="00AE3465">
        <w:rPr>
          <w:rFonts w:ascii="Times New Roman" w:eastAsia="Times New Roman" w:hAnsi="Times New Roman" w:cs="Times New Roman"/>
          <w:kern w:val="0"/>
          <w14:ligatures w14:val="none"/>
        </w:rPr>
        <w:t>: μ=207.14</w:t>
      </w:r>
      <w:r w:rsidRPr="00AE3465">
        <w:rPr>
          <w:rFonts w:ascii="Times New Roman" w:eastAsia="Times New Roman" w:hAnsi="Times New Roman" w:cs="Times New Roman"/>
          <w:kern w:val="0"/>
          <w:lang w:val="el-GR"/>
          <w14:ligatures w14:val="none"/>
        </w:rPr>
        <w:t xml:space="preserve"> </w:t>
      </w:r>
      <w:proofErr w:type="spellStart"/>
      <w:r w:rsidRPr="00AE3465">
        <w:rPr>
          <w:rFonts w:ascii="Times New Roman" w:eastAsia="Times New Roman" w:hAnsi="Times New Roman" w:cs="Times New Roman"/>
          <w:kern w:val="0"/>
          <w14:ligatures w14:val="none"/>
        </w:rPr>
        <w:t>ευρώ</w:t>
      </w:r>
      <w:proofErr w:type="spellEnd"/>
    </w:p>
    <w:p w14:paraId="70FE657A" w14:textId="318BD003" w:rsidR="00C51022" w:rsidRPr="00AE3465" w:rsidRDefault="00C51022" w:rsidP="00AE3465">
      <w:pPr>
        <w:pStyle w:val="a6"/>
        <w:numPr>
          <w:ilvl w:val="0"/>
          <w:numId w:val="3"/>
        </w:numPr>
        <w:spacing w:after="0" w:line="240" w:lineRule="auto"/>
        <w:rPr>
          <w:rFonts w:ascii="Times New Roman" w:eastAsia="Times New Roman" w:hAnsi="Times New Roman" w:cs="Times New Roman"/>
          <w:kern w:val="0"/>
          <w14:ligatures w14:val="none"/>
        </w:rPr>
      </w:pPr>
      <w:proofErr w:type="spellStart"/>
      <w:r w:rsidRPr="00AE3465">
        <w:rPr>
          <w:rFonts w:ascii="Times New Roman" w:eastAsia="Times New Roman" w:hAnsi="Times New Roman" w:cs="Times New Roman"/>
          <w:kern w:val="0"/>
          <w14:ligatures w14:val="none"/>
        </w:rPr>
        <w:t>Διάμεσος</w:t>
      </w:r>
      <w:proofErr w:type="spellEnd"/>
      <w:r w:rsidRPr="00AE3465">
        <w:rPr>
          <w:rFonts w:ascii="Times New Roman" w:eastAsia="Times New Roman" w:hAnsi="Times New Roman" w:cs="Times New Roman"/>
          <w:kern w:val="0"/>
          <w14:ligatures w14:val="none"/>
        </w:rPr>
        <w:t xml:space="preserve"> π</w:t>
      </w:r>
      <w:proofErr w:type="spellStart"/>
      <w:r w:rsidRPr="00AE3465">
        <w:rPr>
          <w:rFonts w:ascii="Times New Roman" w:eastAsia="Times New Roman" w:hAnsi="Times New Roman" w:cs="Times New Roman"/>
          <w:kern w:val="0"/>
          <w14:ligatures w14:val="none"/>
        </w:rPr>
        <w:t>ωλήσεων</w:t>
      </w:r>
      <w:proofErr w:type="spellEnd"/>
      <w:r w:rsidRPr="00AE3465">
        <w:rPr>
          <w:rFonts w:ascii="Times New Roman" w:eastAsia="Times New Roman" w:hAnsi="Times New Roman" w:cs="Times New Roman"/>
          <w:kern w:val="0"/>
          <w14:ligatures w14:val="none"/>
        </w:rPr>
        <w:t xml:space="preserve">: 205 </w:t>
      </w:r>
      <w:proofErr w:type="spellStart"/>
      <w:r w:rsidRPr="00AE3465">
        <w:rPr>
          <w:rFonts w:ascii="Times New Roman" w:eastAsia="Times New Roman" w:hAnsi="Times New Roman" w:cs="Times New Roman"/>
          <w:kern w:val="0"/>
          <w14:ligatures w14:val="none"/>
        </w:rPr>
        <w:t>ευρώ</w:t>
      </w:r>
      <w:proofErr w:type="spellEnd"/>
    </w:p>
    <w:p w14:paraId="5A87AD05" w14:textId="393A8964" w:rsidR="00C51022" w:rsidRPr="00AE3465" w:rsidRDefault="00C51022" w:rsidP="00AE3465">
      <w:pPr>
        <w:pStyle w:val="a6"/>
        <w:numPr>
          <w:ilvl w:val="0"/>
          <w:numId w:val="3"/>
        </w:numPr>
        <w:jc w:val="both"/>
        <w:rPr>
          <w:rFonts w:ascii="Times New Roman" w:hAnsi="Times New Roman" w:cs="Times New Roman"/>
          <w:lang w:val="el-GR"/>
        </w:rPr>
      </w:pPr>
      <w:proofErr w:type="spellStart"/>
      <w:r w:rsidRPr="00AE3465">
        <w:rPr>
          <w:rFonts w:ascii="Times New Roman" w:eastAsia="Times New Roman" w:hAnsi="Times New Roman" w:cs="Times New Roman"/>
          <w:kern w:val="0"/>
          <w14:ligatures w14:val="none"/>
        </w:rPr>
        <w:t>Τυ</w:t>
      </w:r>
      <w:proofErr w:type="spellEnd"/>
      <w:r w:rsidRPr="00AE3465">
        <w:rPr>
          <w:rFonts w:ascii="Times New Roman" w:eastAsia="Times New Roman" w:hAnsi="Times New Roman" w:cs="Times New Roman"/>
          <w:kern w:val="0"/>
          <w14:ligatures w14:val="none"/>
        </w:rPr>
        <w:t>πική απ</w:t>
      </w:r>
      <w:proofErr w:type="spellStart"/>
      <w:r w:rsidRPr="00AE3465">
        <w:rPr>
          <w:rFonts w:ascii="Times New Roman" w:eastAsia="Times New Roman" w:hAnsi="Times New Roman" w:cs="Times New Roman"/>
          <w:kern w:val="0"/>
          <w14:ligatures w14:val="none"/>
        </w:rPr>
        <w:t>όκλιση</w:t>
      </w:r>
      <w:proofErr w:type="spellEnd"/>
      <w:r w:rsidRPr="00AE3465">
        <w:rPr>
          <w:rFonts w:ascii="Times New Roman" w:eastAsia="Times New Roman" w:hAnsi="Times New Roman" w:cs="Times New Roman"/>
          <w:kern w:val="0"/>
          <w14:ligatures w14:val="none"/>
        </w:rPr>
        <w:t xml:space="preserve"> π</w:t>
      </w:r>
      <w:proofErr w:type="spellStart"/>
      <w:r w:rsidRPr="00AE3465">
        <w:rPr>
          <w:rFonts w:ascii="Times New Roman" w:eastAsia="Times New Roman" w:hAnsi="Times New Roman" w:cs="Times New Roman"/>
          <w:kern w:val="0"/>
          <w14:ligatures w14:val="none"/>
        </w:rPr>
        <w:t>ωλήσεων</w:t>
      </w:r>
      <w:proofErr w:type="spellEnd"/>
      <w:r w:rsidRPr="00AE3465">
        <w:rPr>
          <w:rFonts w:ascii="Times New Roman" w:eastAsia="Times New Roman" w:hAnsi="Times New Roman" w:cs="Times New Roman"/>
          <w:kern w:val="0"/>
          <w14:ligatures w14:val="none"/>
        </w:rPr>
        <w:t>: σ</w:t>
      </w:r>
      <w:r w:rsidRPr="00AE3465">
        <w:rPr>
          <w:rFonts w:ascii="Times New Roman" w:eastAsia="Times New Roman" w:hAnsi="Times New Roman" w:cs="Times New Roman"/>
          <w:kern w:val="0"/>
          <w:lang w:val="el-GR"/>
          <w14:ligatures w14:val="none"/>
        </w:rPr>
        <w:t>=19,12</w:t>
      </w:r>
      <w:r w:rsidRPr="00AE3465">
        <w:rPr>
          <w:rFonts w:ascii="Times New Roman" w:eastAsia="Times New Roman" w:hAnsi="Times New Roman" w:cs="Times New Roman"/>
          <w:kern w:val="0"/>
          <w14:ligatures w14:val="none"/>
        </w:rPr>
        <w:t xml:space="preserve"> </w:t>
      </w:r>
      <w:proofErr w:type="spellStart"/>
      <w:r w:rsidRPr="00AE3465">
        <w:rPr>
          <w:rFonts w:ascii="Times New Roman" w:eastAsia="Times New Roman" w:hAnsi="Times New Roman" w:cs="Times New Roman"/>
          <w:kern w:val="0"/>
          <w14:ligatures w14:val="none"/>
        </w:rPr>
        <w:t>ευρώ</w:t>
      </w:r>
      <w:proofErr w:type="spellEnd"/>
    </w:p>
    <w:p w14:paraId="0B082482" w14:textId="151348C9" w:rsidR="00A13692" w:rsidRPr="00AE3465" w:rsidRDefault="00A13692" w:rsidP="00B16A80">
      <w:pPr>
        <w:jc w:val="both"/>
        <w:rPr>
          <w:rFonts w:ascii="Times New Roman" w:hAnsi="Times New Roman" w:cs="Times New Roman"/>
          <w:lang w:val="el-GR"/>
        </w:rPr>
      </w:pPr>
      <w:r w:rsidRPr="00AE3465">
        <w:rPr>
          <w:rFonts w:ascii="Times New Roman" w:hAnsi="Times New Roman" w:cs="Times New Roman"/>
          <w:lang w:val="el-GR"/>
        </w:rPr>
        <w:t>Σχολιασμός: Η μέση ημερήσια πώληση του καταστήματος είναι περίπου 207 ευρώ, με τις πωλήσεις να κυμαίνονται από 180 έως 240 ευρώ. Η τυπική απόκλιση των πωλήσεων είναι 19.1</w:t>
      </w:r>
      <w:r w:rsidR="00C51022" w:rsidRPr="00AE3465">
        <w:rPr>
          <w:rFonts w:ascii="Times New Roman" w:hAnsi="Times New Roman" w:cs="Times New Roman"/>
          <w:lang w:val="el-GR"/>
        </w:rPr>
        <w:t>2</w:t>
      </w:r>
      <w:r w:rsidRPr="00AE3465">
        <w:rPr>
          <w:rFonts w:ascii="Times New Roman" w:hAnsi="Times New Roman" w:cs="Times New Roman"/>
          <w:lang w:val="el-GR"/>
        </w:rPr>
        <w:t xml:space="preserve"> ευρώ, η οποία δείχνει ότι οι πωλήσεις είναι σχετικά σταθερές και δεν παρουσιάζουν μεγάλες διακυμάνσεις. Οι πωλήσεις εμφανίζουν μέτρια συγκέντρωση γύρω από τη μέση τιμή, με τη διάμεσο να είναι κοντά στον μέσο όρο, επιβεβαιώνοντας μια κάποια ομοιομορφία στην απόδοση των πωλήσεων καθ' όλη τη διάρκεια της εβδομάδας.</w:t>
      </w:r>
    </w:p>
    <w:p w14:paraId="3D0A9447" w14:textId="4EC6454A" w:rsidR="001E7F1F" w:rsidRPr="00AE3465" w:rsidRDefault="00A13692" w:rsidP="00312989">
      <w:pPr>
        <w:jc w:val="both"/>
        <w:rPr>
          <w:rFonts w:ascii="Times New Roman" w:hAnsi="Times New Roman" w:cs="Times New Roman"/>
          <w:lang w:val="el-GR"/>
        </w:rPr>
      </w:pPr>
      <w:r w:rsidRPr="00AE3465">
        <w:rPr>
          <w:rFonts w:ascii="Times New Roman" w:hAnsi="Times New Roman" w:cs="Times New Roman"/>
          <w:lang w:val="el-GR"/>
        </w:rPr>
        <w:t>Η σχετική συνέπεια στις ημερήσιες πωλήσεις υποδεικνύει ότι το κατάστημα μπορεί να έχει μια σταθερή βάση πελατών ή αποτελεσματικές στρατηγικές προώθησης και πωλήσεων. Η ανάλυση αυτή μπορεί να βοηθήσει τη διοίκηση να κατανοήσει καλύτερα τις τάσεις</w:t>
      </w:r>
      <w:r w:rsidR="0029445C" w:rsidRPr="00AE3465">
        <w:rPr>
          <w:rFonts w:ascii="Times New Roman" w:hAnsi="Times New Roman" w:cs="Times New Roman"/>
        </w:rPr>
        <w:t xml:space="preserve"> </w:t>
      </w:r>
      <w:r w:rsidR="0029445C" w:rsidRPr="00AE3465">
        <w:rPr>
          <w:rFonts w:ascii="Times New Roman" w:hAnsi="Times New Roman" w:cs="Times New Roman"/>
          <w:lang w:val="el-GR"/>
        </w:rPr>
        <w:t>πωλήσεων</w:t>
      </w:r>
      <w:r w:rsidRPr="00AE3465">
        <w:rPr>
          <w:rFonts w:ascii="Times New Roman" w:hAnsi="Times New Roman" w:cs="Times New Roman"/>
          <w:lang w:val="el-GR"/>
        </w:rPr>
        <w:t xml:space="preserve"> και να σχεδιάσει καλύτερα τις μελλοντικές τους δράσεις.</w:t>
      </w:r>
    </w:p>
    <w:p w14:paraId="757AF574" w14:textId="77777777" w:rsidR="001E7F1F" w:rsidRPr="00AE3465" w:rsidRDefault="001E7F1F" w:rsidP="00312989">
      <w:pPr>
        <w:jc w:val="both"/>
        <w:rPr>
          <w:rFonts w:ascii="Times New Roman" w:hAnsi="Times New Roman" w:cs="Times New Roman"/>
          <w:b/>
          <w:bCs/>
          <w:lang w:val="el-GR"/>
        </w:rPr>
      </w:pPr>
      <w:r w:rsidRPr="00AE3465">
        <w:rPr>
          <w:rFonts w:ascii="Times New Roman" w:hAnsi="Times New Roman" w:cs="Times New Roman"/>
          <w:b/>
          <w:bCs/>
          <w:lang w:val="el-GR"/>
        </w:rPr>
        <w:t>Άσκηση 6: Ανάλυση Απόδοσης Εργαζομένων</w:t>
      </w:r>
    </w:p>
    <w:p w14:paraId="09275017" w14:textId="77777777" w:rsidR="001E7F1F" w:rsidRPr="00AE3465" w:rsidRDefault="001E7F1F" w:rsidP="00312989">
      <w:pPr>
        <w:jc w:val="both"/>
        <w:rPr>
          <w:rFonts w:ascii="Times New Roman" w:hAnsi="Times New Roman" w:cs="Times New Roman"/>
          <w:lang w:val="el-GR"/>
        </w:rPr>
      </w:pPr>
      <w:r w:rsidRPr="00AE3465">
        <w:rPr>
          <w:rFonts w:ascii="Times New Roman" w:hAnsi="Times New Roman" w:cs="Times New Roman"/>
          <w:b/>
          <w:bCs/>
          <w:lang w:val="el-GR"/>
        </w:rPr>
        <w:t>Εκφώνηση:</w:t>
      </w:r>
      <w:r w:rsidRPr="00AE3465">
        <w:rPr>
          <w:rFonts w:ascii="Times New Roman" w:hAnsi="Times New Roman" w:cs="Times New Roman"/>
          <w:lang w:val="el-GR"/>
        </w:rPr>
        <w:t xml:space="preserve"> Σε μια εταιρεία, καταγράφηκαν οι μηνιαίες πωλήσεις σε χιλιάδες ευρώ για δέκα εργαζομένους: 10, 20, 30, 20, 15, 25, 30, 15, 10, 25. Υπολογίστε τον μέσο όρο, τη διάμεσο, το εύρος, και την τυπική απόκλιση των πωλήσεων. Επίσης, προσδιορίστε την επικρατούσα τιμή και σχολιάστε την απόδοση των εργαζομένων.</w:t>
      </w:r>
    </w:p>
    <w:p w14:paraId="44383A07" w14:textId="77777777" w:rsidR="001E7F1F" w:rsidRPr="00AE3465" w:rsidRDefault="001E7F1F" w:rsidP="00312989">
      <w:pPr>
        <w:jc w:val="both"/>
        <w:rPr>
          <w:rFonts w:ascii="Times New Roman" w:hAnsi="Times New Roman" w:cs="Times New Roman"/>
          <w:lang w:val="el-GR"/>
        </w:rPr>
      </w:pPr>
      <w:r w:rsidRPr="00AE3465">
        <w:rPr>
          <w:rFonts w:ascii="Times New Roman" w:hAnsi="Times New Roman" w:cs="Times New Roman"/>
          <w:b/>
          <w:bCs/>
          <w:lang w:val="el-GR"/>
        </w:rPr>
        <w:t>Λύση:</w:t>
      </w:r>
    </w:p>
    <w:p w14:paraId="441DAFC1" w14:textId="6F9AAE50" w:rsidR="0029445C" w:rsidRPr="00AE3465" w:rsidRDefault="00122932" w:rsidP="00312989">
      <w:pPr>
        <w:jc w:val="both"/>
        <w:rPr>
          <w:rFonts w:ascii="Times New Roman" w:eastAsiaTheme="minorEastAsia" w:hAnsi="Times New Roman" w:cs="Times New Roman"/>
          <w:lang w:val="el-GR"/>
        </w:rPr>
      </w:pPr>
      <m:oMathPara>
        <m:oMathParaPr>
          <m:jc m:val="left"/>
        </m:oMathParaPr>
        <m:oMath>
          <m:r>
            <w:rPr>
              <w:rFonts w:ascii="Cambria Math" w:hAnsi="Cambria Math" w:cs="Times New Roman"/>
              <w:lang w:val="el-GR"/>
            </w:rPr>
            <m:t>Μέσος όρος =</m:t>
          </m:r>
          <m:f>
            <m:fPr>
              <m:ctrlPr>
                <w:rPr>
                  <w:rFonts w:ascii="Cambria Math" w:hAnsi="Cambria Math" w:cs="Times New Roman"/>
                  <w:i/>
                  <w:lang w:val="el-GR"/>
                </w:rPr>
              </m:ctrlPr>
            </m:fPr>
            <m:num>
              <m:d>
                <m:dPr>
                  <m:ctrlPr>
                    <w:rPr>
                      <w:rFonts w:ascii="Cambria Math" w:hAnsi="Cambria Math" w:cs="Times New Roman"/>
                      <w:i/>
                      <w:lang w:val="el-GR"/>
                    </w:rPr>
                  </m:ctrlPr>
                </m:dPr>
                <m:e>
                  <m:r>
                    <w:rPr>
                      <w:rFonts w:ascii="Cambria Math" w:hAnsi="Cambria Math" w:cs="Times New Roman"/>
                      <w:lang w:val="el-GR"/>
                    </w:rPr>
                    <m:t>4 + 9 + 11 + 12 + 17 + 5 + 8</m:t>
                  </m:r>
                </m:e>
              </m:d>
            </m:num>
            <m:den>
              <m:r>
                <w:rPr>
                  <w:rFonts w:ascii="Cambria Math" w:hAnsi="Cambria Math" w:cs="Times New Roman"/>
                  <w:lang w:val="el-GR"/>
                </w:rPr>
                <m:t>7</m:t>
              </m:r>
            </m:den>
          </m:f>
          <m:r>
            <w:rPr>
              <w:rFonts w:ascii="Cambria Math" w:hAnsi="Cambria Math" w:cs="Times New Roman"/>
              <w:lang w:val="el-GR"/>
            </w:rPr>
            <m:t xml:space="preserve"> = 9.4</m:t>
          </m:r>
          <m:r>
            <w:rPr>
              <w:rFonts w:ascii="Cambria Math" w:hAnsi="Cambria Math" w:cs="Times New Roman"/>
              <w:lang w:val="el-GR"/>
            </w:rPr>
            <m:t>3</m:t>
          </m:r>
        </m:oMath>
      </m:oMathPara>
    </w:p>
    <w:p w14:paraId="03A28446" w14:textId="7306A732" w:rsidR="00122932" w:rsidRPr="00AE3465" w:rsidRDefault="00122932" w:rsidP="00122932">
      <w:pPr>
        <w:jc w:val="both"/>
        <w:rPr>
          <w:rFonts w:ascii="Cambria Math" w:hAnsi="Cambria Math" w:cs="Times New Roman"/>
          <w:lang w:val="el-GR"/>
          <w:oMath/>
        </w:rPr>
      </w:pPr>
      <m:oMathPara>
        <m:oMath>
          <m:r>
            <w:rPr>
              <w:rFonts w:ascii="Cambria Math" w:hAnsi="Cambria Math" w:cs="Times New Roman"/>
              <w:lang w:val="el-GR"/>
            </w:rPr>
            <m:t>Διακύμανση =</m:t>
          </m:r>
          <m:f>
            <m:fPr>
              <m:ctrlPr>
                <w:rPr>
                  <w:rFonts w:ascii="Cambria Math" w:hAnsi="Cambria Math" w:cs="Times New Roman"/>
                  <w:i/>
                  <w:lang w:val="el-GR"/>
                </w:rPr>
              </m:ctrlPr>
            </m:fPr>
            <m:num>
              <m:d>
                <m:dPr>
                  <m:begChr m:val="["/>
                  <m:endChr m:val="]"/>
                  <m:ctrlPr>
                    <w:rPr>
                      <w:rFonts w:ascii="Cambria Math" w:hAnsi="Cambria Math" w:cs="Times New Roman"/>
                      <w:i/>
                      <w:lang w:val="el-GR"/>
                    </w:rPr>
                  </m:ctrlPr>
                </m:dPr>
                <m:e>
                  <m:sSup>
                    <m:sSupPr>
                      <m:ctrlPr>
                        <w:rPr>
                          <w:rFonts w:ascii="Cambria Math" w:hAnsi="Cambria Math" w:cs="Times New Roman"/>
                          <w:i/>
                          <w:lang w:val="el-GR"/>
                        </w:rPr>
                      </m:ctrlPr>
                    </m:sSupPr>
                    <m:e>
                      <m:d>
                        <m:dPr>
                          <m:ctrlPr>
                            <w:rPr>
                              <w:rFonts w:ascii="Cambria Math" w:hAnsi="Cambria Math" w:cs="Times New Roman"/>
                              <w:i/>
                              <w:lang w:val="el-GR"/>
                            </w:rPr>
                          </m:ctrlPr>
                        </m:dPr>
                        <m:e>
                          <m:r>
                            <w:rPr>
                              <w:rFonts w:ascii="Cambria Math" w:hAnsi="Cambria Math" w:cs="Times New Roman"/>
                              <w:lang w:val="el-GR"/>
                            </w:rPr>
                            <m:t>4-9.43</m:t>
                          </m:r>
                        </m:e>
                      </m:d>
                    </m:e>
                    <m:sup>
                      <m:r>
                        <w:rPr>
                          <w:rFonts w:ascii="Cambria Math" w:hAnsi="Cambria Math" w:cs="Times New Roman"/>
                          <w:lang w:val="el-GR"/>
                        </w:rPr>
                        <m:t>2</m:t>
                      </m:r>
                    </m:sup>
                  </m:sSup>
                  <m:r>
                    <w:rPr>
                      <w:rFonts w:ascii="Cambria Math" w:hAnsi="Cambria Math" w:cs="Times New Roman"/>
                      <w:lang w:val="el-GR"/>
                    </w:rPr>
                    <m:t xml:space="preserve">+ </m:t>
                  </m:r>
                  <m:sSup>
                    <m:sSupPr>
                      <m:ctrlPr>
                        <w:rPr>
                          <w:rFonts w:ascii="Cambria Math" w:hAnsi="Cambria Math" w:cs="Times New Roman"/>
                          <w:i/>
                          <w:lang w:val="el-GR"/>
                        </w:rPr>
                      </m:ctrlPr>
                    </m:sSupPr>
                    <m:e>
                      <m:d>
                        <m:dPr>
                          <m:ctrlPr>
                            <w:rPr>
                              <w:rFonts w:ascii="Cambria Math" w:hAnsi="Cambria Math" w:cs="Times New Roman"/>
                              <w:i/>
                              <w:lang w:val="el-GR"/>
                            </w:rPr>
                          </m:ctrlPr>
                        </m:dPr>
                        <m:e>
                          <m:r>
                            <w:rPr>
                              <w:rFonts w:ascii="Cambria Math" w:hAnsi="Cambria Math" w:cs="Times New Roman"/>
                              <w:lang w:val="el-GR"/>
                            </w:rPr>
                            <m:t>9-9.43</m:t>
                          </m:r>
                        </m:e>
                      </m:d>
                    </m:e>
                    <m:sup>
                      <m:r>
                        <w:rPr>
                          <w:rFonts w:ascii="Cambria Math" w:hAnsi="Cambria Math" w:cs="Times New Roman"/>
                          <w:lang w:val="el-GR"/>
                        </w:rPr>
                        <m:t>2</m:t>
                      </m:r>
                    </m:sup>
                  </m:sSup>
                  <m:r>
                    <w:rPr>
                      <w:rFonts w:ascii="Cambria Math" w:hAnsi="Cambria Math" w:cs="Times New Roman"/>
                      <w:lang w:val="el-GR"/>
                    </w:rPr>
                    <m:t xml:space="preserve">+ </m:t>
                  </m:r>
                  <m:sSup>
                    <m:sSupPr>
                      <m:ctrlPr>
                        <w:rPr>
                          <w:rFonts w:ascii="Cambria Math" w:hAnsi="Cambria Math" w:cs="Times New Roman"/>
                          <w:i/>
                          <w:lang w:val="el-GR"/>
                        </w:rPr>
                      </m:ctrlPr>
                    </m:sSupPr>
                    <m:e>
                      <m:d>
                        <m:dPr>
                          <m:ctrlPr>
                            <w:rPr>
                              <w:rFonts w:ascii="Cambria Math" w:hAnsi="Cambria Math" w:cs="Times New Roman"/>
                              <w:i/>
                              <w:lang w:val="el-GR"/>
                            </w:rPr>
                          </m:ctrlPr>
                        </m:dPr>
                        <m:e>
                          <m:r>
                            <w:rPr>
                              <w:rFonts w:ascii="Cambria Math" w:hAnsi="Cambria Math" w:cs="Times New Roman"/>
                              <w:lang w:val="el-GR"/>
                            </w:rPr>
                            <m:t>11-9.43</m:t>
                          </m:r>
                        </m:e>
                      </m:d>
                    </m:e>
                    <m:sup>
                      <m:r>
                        <w:rPr>
                          <w:rFonts w:ascii="Cambria Math" w:hAnsi="Cambria Math" w:cs="Times New Roman"/>
                          <w:lang w:val="el-GR"/>
                        </w:rPr>
                        <m:t>2</m:t>
                      </m:r>
                    </m:sup>
                  </m:sSup>
                  <m:r>
                    <w:rPr>
                      <w:rFonts w:ascii="Cambria Math" w:hAnsi="Cambria Math" w:cs="Times New Roman"/>
                      <w:lang w:val="el-GR"/>
                    </w:rPr>
                    <m:t xml:space="preserve">+ </m:t>
                  </m:r>
                  <m:sSup>
                    <m:sSupPr>
                      <m:ctrlPr>
                        <w:rPr>
                          <w:rFonts w:ascii="Cambria Math" w:hAnsi="Cambria Math" w:cs="Times New Roman"/>
                          <w:i/>
                          <w:lang w:val="el-GR"/>
                        </w:rPr>
                      </m:ctrlPr>
                    </m:sSupPr>
                    <m:e>
                      <m:d>
                        <m:dPr>
                          <m:ctrlPr>
                            <w:rPr>
                              <w:rFonts w:ascii="Cambria Math" w:hAnsi="Cambria Math" w:cs="Times New Roman"/>
                              <w:i/>
                              <w:lang w:val="el-GR"/>
                            </w:rPr>
                          </m:ctrlPr>
                        </m:dPr>
                        <m:e>
                          <m:r>
                            <w:rPr>
                              <w:rFonts w:ascii="Cambria Math" w:hAnsi="Cambria Math" w:cs="Times New Roman"/>
                              <w:lang w:val="el-GR"/>
                            </w:rPr>
                            <m:t>12-9.43</m:t>
                          </m:r>
                        </m:e>
                      </m:d>
                    </m:e>
                    <m:sup>
                      <m:r>
                        <w:rPr>
                          <w:rFonts w:ascii="Cambria Math" w:hAnsi="Cambria Math" w:cs="Times New Roman"/>
                          <w:lang w:val="el-GR"/>
                        </w:rPr>
                        <m:t>2</m:t>
                      </m:r>
                    </m:sup>
                  </m:sSup>
                  <m:r>
                    <w:rPr>
                      <w:rFonts w:ascii="Cambria Math" w:hAnsi="Cambria Math" w:cs="Times New Roman"/>
                      <w:lang w:val="el-GR"/>
                    </w:rPr>
                    <m:t xml:space="preserve">+ </m:t>
                  </m:r>
                  <m:sSup>
                    <m:sSupPr>
                      <m:ctrlPr>
                        <w:rPr>
                          <w:rFonts w:ascii="Cambria Math" w:hAnsi="Cambria Math" w:cs="Times New Roman"/>
                          <w:i/>
                          <w:lang w:val="el-GR"/>
                        </w:rPr>
                      </m:ctrlPr>
                    </m:sSupPr>
                    <m:e>
                      <m:d>
                        <m:dPr>
                          <m:ctrlPr>
                            <w:rPr>
                              <w:rFonts w:ascii="Cambria Math" w:hAnsi="Cambria Math" w:cs="Times New Roman"/>
                              <w:i/>
                              <w:lang w:val="el-GR"/>
                            </w:rPr>
                          </m:ctrlPr>
                        </m:dPr>
                        <m:e>
                          <m:r>
                            <w:rPr>
                              <w:rFonts w:ascii="Cambria Math" w:hAnsi="Cambria Math" w:cs="Times New Roman"/>
                              <w:lang w:val="el-GR"/>
                            </w:rPr>
                            <m:t>17-9.43</m:t>
                          </m:r>
                        </m:e>
                      </m:d>
                    </m:e>
                    <m:sup>
                      <m:r>
                        <w:rPr>
                          <w:rFonts w:ascii="Cambria Math" w:hAnsi="Cambria Math" w:cs="Times New Roman"/>
                          <w:lang w:val="el-GR"/>
                        </w:rPr>
                        <m:t>2</m:t>
                      </m:r>
                    </m:sup>
                  </m:sSup>
                  <m:r>
                    <w:rPr>
                      <w:rFonts w:ascii="Cambria Math" w:hAnsi="Cambria Math" w:cs="Times New Roman"/>
                      <w:lang w:val="el-GR"/>
                    </w:rPr>
                    <m:t xml:space="preserve">+ </m:t>
                  </m:r>
                  <m:sSup>
                    <m:sSupPr>
                      <m:ctrlPr>
                        <w:rPr>
                          <w:rFonts w:ascii="Cambria Math" w:hAnsi="Cambria Math" w:cs="Times New Roman"/>
                          <w:i/>
                          <w:lang w:val="el-GR"/>
                        </w:rPr>
                      </m:ctrlPr>
                    </m:sSupPr>
                    <m:e>
                      <m:d>
                        <m:dPr>
                          <m:ctrlPr>
                            <w:rPr>
                              <w:rFonts w:ascii="Cambria Math" w:hAnsi="Cambria Math" w:cs="Times New Roman"/>
                              <w:i/>
                              <w:lang w:val="el-GR"/>
                            </w:rPr>
                          </m:ctrlPr>
                        </m:dPr>
                        <m:e>
                          <m:r>
                            <w:rPr>
                              <w:rFonts w:ascii="Cambria Math" w:hAnsi="Cambria Math" w:cs="Times New Roman"/>
                              <w:lang w:val="el-GR"/>
                            </w:rPr>
                            <m:t>5-9.43</m:t>
                          </m:r>
                        </m:e>
                      </m:d>
                    </m:e>
                    <m:sup>
                      <m:r>
                        <w:rPr>
                          <w:rFonts w:ascii="Cambria Math" w:hAnsi="Cambria Math" w:cs="Times New Roman"/>
                          <w:lang w:val="el-GR"/>
                        </w:rPr>
                        <m:t>2</m:t>
                      </m:r>
                    </m:sup>
                  </m:sSup>
                  <m:r>
                    <w:rPr>
                      <w:rFonts w:ascii="Cambria Math" w:hAnsi="Cambria Math" w:cs="Times New Roman"/>
                      <w:lang w:val="el-GR"/>
                    </w:rPr>
                    <m:t xml:space="preserve">+ </m:t>
                  </m:r>
                  <m:sSup>
                    <m:sSupPr>
                      <m:ctrlPr>
                        <w:rPr>
                          <w:rFonts w:ascii="Cambria Math" w:hAnsi="Cambria Math" w:cs="Times New Roman"/>
                          <w:i/>
                          <w:lang w:val="el-GR"/>
                        </w:rPr>
                      </m:ctrlPr>
                    </m:sSupPr>
                    <m:e>
                      <m:d>
                        <m:dPr>
                          <m:ctrlPr>
                            <w:rPr>
                              <w:rFonts w:ascii="Cambria Math" w:hAnsi="Cambria Math" w:cs="Times New Roman"/>
                              <w:i/>
                              <w:lang w:val="el-GR"/>
                            </w:rPr>
                          </m:ctrlPr>
                        </m:dPr>
                        <m:e>
                          <m:r>
                            <w:rPr>
                              <w:rFonts w:ascii="Cambria Math" w:hAnsi="Cambria Math" w:cs="Times New Roman"/>
                              <w:lang w:val="el-GR"/>
                            </w:rPr>
                            <m:t>8-9.43</m:t>
                          </m:r>
                        </m:e>
                      </m:d>
                    </m:e>
                    <m:sup>
                      <m:r>
                        <w:rPr>
                          <w:rFonts w:ascii="Cambria Math" w:hAnsi="Cambria Math" w:cs="Times New Roman"/>
                          <w:lang w:val="el-GR"/>
                        </w:rPr>
                        <m:t>2</m:t>
                      </m:r>
                    </m:sup>
                  </m:sSup>
                </m:e>
              </m:d>
            </m:num>
            <m:den>
              <m:r>
                <w:rPr>
                  <w:rFonts w:ascii="Cambria Math" w:hAnsi="Cambria Math" w:cs="Times New Roman"/>
                  <w:lang w:val="el-GR"/>
                </w:rPr>
                <m:t>7</m:t>
              </m:r>
            </m:den>
          </m:f>
          <m:r>
            <w:rPr>
              <w:rFonts w:ascii="Cambria Math" w:hAnsi="Cambria Math" w:cs="Times New Roman"/>
              <w:lang w:val="el-GR"/>
            </w:rPr>
            <m:t xml:space="preserve"> = 16.81</m:t>
          </m:r>
        </m:oMath>
      </m:oMathPara>
    </w:p>
    <w:p w14:paraId="6F2FCDF5" w14:textId="41414D8B" w:rsidR="00122932" w:rsidRPr="00AE3465" w:rsidRDefault="00122932" w:rsidP="00122932">
      <w:pPr>
        <w:jc w:val="both"/>
        <w:rPr>
          <w:rFonts w:ascii="Times New Roman" w:hAnsi="Times New Roman" w:cs="Times New Roman"/>
          <w:lang w:val="el-GR"/>
        </w:rPr>
      </w:pPr>
      <m:oMathPara>
        <m:oMathParaPr>
          <m:jc m:val="left"/>
        </m:oMathParaPr>
        <m:oMath>
          <m:r>
            <w:rPr>
              <w:rFonts w:ascii="Cambria Math" w:hAnsi="Cambria Math" w:cs="Times New Roman"/>
              <w:lang w:val="el-GR"/>
            </w:rPr>
            <m:t xml:space="preserve">Τυπική απόκλιση = </m:t>
          </m:r>
          <m:rad>
            <m:radPr>
              <m:degHide m:val="1"/>
              <m:ctrlPr>
                <w:rPr>
                  <w:rFonts w:ascii="Cambria Math" w:hAnsi="Cambria Math" w:cs="Times New Roman"/>
                  <w:i/>
                  <w:lang w:val="el-GR"/>
                </w:rPr>
              </m:ctrlPr>
            </m:radPr>
            <m:deg/>
            <m:e>
              <m:d>
                <m:dPr>
                  <m:begChr m:val="{"/>
                  <m:endChr m:val="}"/>
                  <m:ctrlPr>
                    <w:rPr>
                      <w:rFonts w:ascii="Cambria Math" w:hAnsi="Cambria Math" w:cs="Times New Roman"/>
                      <w:i/>
                      <w:lang w:val="el-GR"/>
                    </w:rPr>
                  </m:ctrlPr>
                </m:dPr>
                <m:e>
                  <m:r>
                    <w:rPr>
                      <w:rFonts w:ascii="Cambria Math" w:hAnsi="Cambria Math" w:cs="Times New Roman"/>
                      <w:lang w:val="el-GR"/>
                    </w:rPr>
                    <m:t>16.81</m:t>
                  </m:r>
                </m:e>
              </m:d>
            </m:e>
          </m:rad>
          <m:r>
            <w:rPr>
              <w:rFonts w:ascii="Cambria Math" w:hAnsi="Cambria Math" w:cs="Times New Roman"/>
              <w:lang w:val="el-GR"/>
            </w:rPr>
            <m:t>= 4.1</m:t>
          </m:r>
          <m:r>
            <w:rPr>
              <w:rFonts w:ascii="Cambria Math" w:hAnsi="Cambria Math" w:cs="Times New Roman"/>
              <w:lang w:val="el-GR"/>
            </w:rPr>
            <m:t>0</m:t>
          </m:r>
        </m:oMath>
      </m:oMathPara>
    </w:p>
    <w:p w14:paraId="3E1734F5" w14:textId="4CADD6FE" w:rsidR="001E7F1F" w:rsidRPr="00AE3465" w:rsidRDefault="001E7F1F" w:rsidP="00312989">
      <w:pPr>
        <w:jc w:val="both"/>
        <w:rPr>
          <w:rFonts w:ascii="Times New Roman" w:hAnsi="Times New Roman" w:cs="Times New Roman"/>
          <w:lang w:val="el-GR"/>
        </w:rPr>
      </w:pPr>
      <w:r w:rsidRPr="00AE3465">
        <w:rPr>
          <w:rFonts w:ascii="Times New Roman" w:hAnsi="Times New Roman" w:cs="Times New Roman"/>
          <w:b/>
          <w:bCs/>
          <w:lang w:val="el-GR"/>
        </w:rPr>
        <w:t>Σχολιασμός:</w:t>
      </w:r>
      <w:r w:rsidRPr="00AE3465">
        <w:rPr>
          <w:rFonts w:ascii="Times New Roman" w:hAnsi="Times New Roman" w:cs="Times New Roman"/>
          <w:lang w:val="el-GR"/>
        </w:rPr>
        <w:t xml:space="preserve"> Η μέση απόδοση των πωλήσεων των εργαζομένων είναι σταθερή, όπως φαίνεται από τη μέση τιμή και τη διάμεσο των 20 χιλιάδων ευρώ, με μια σχετικά μικρή τυπική απόκλιση που υποδεικνύει συγκεντρωμένη απόδοση γύρω από τον μέσο όρο. Η ύπαρξη δύο </w:t>
      </w:r>
      <w:proofErr w:type="spellStart"/>
      <w:r w:rsidRPr="00AE3465">
        <w:rPr>
          <w:rFonts w:ascii="Times New Roman" w:hAnsi="Times New Roman" w:cs="Times New Roman"/>
          <w:lang w:val="el-GR"/>
        </w:rPr>
        <w:t>επικρατούσων</w:t>
      </w:r>
      <w:proofErr w:type="spellEnd"/>
      <w:r w:rsidRPr="00AE3465">
        <w:rPr>
          <w:rFonts w:ascii="Times New Roman" w:hAnsi="Times New Roman" w:cs="Times New Roman"/>
          <w:lang w:val="el-GR"/>
        </w:rPr>
        <w:t xml:space="preserve"> τιμών (20 και 30) δείχνει ότι υπάρχουν κυρίως δύο επίπεδα απόδοσης που επαναλαμβάνονται συχνότερα, πράγμα που μπορεί να οδηγήσει σε περαιτέρω ανάλυση για τη βελτίωση των πωλήσεων ή την ενίσχυση της εκπαίδευσης των εργαζομένων.</w:t>
      </w:r>
    </w:p>
    <w:p w14:paraId="5ECC03E6" w14:textId="77777777" w:rsidR="00A13692" w:rsidRPr="00AE3465" w:rsidRDefault="00A13692" w:rsidP="00312989">
      <w:pPr>
        <w:jc w:val="both"/>
        <w:rPr>
          <w:rFonts w:ascii="Times New Roman" w:hAnsi="Times New Roman" w:cs="Times New Roman"/>
          <w:b/>
          <w:bCs/>
          <w:lang w:val="el-GR"/>
        </w:rPr>
      </w:pPr>
      <w:r w:rsidRPr="00AE3465">
        <w:rPr>
          <w:rFonts w:ascii="Times New Roman" w:hAnsi="Times New Roman" w:cs="Times New Roman"/>
          <w:b/>
          <w:bCs/>
          <w:lang w:val="el-GR"/>
        </w:rPr>
        <w:t>Άσκηση 7: Σύγκριση Ομάδων Με Μέτρα Διασποράς</w:t>
      </w:r>
    </w:p>
    <w:p w14:paraId="53BE65FF" w14:textId="77777777" w:rsidR="00A13692" w:rsidRPr="00AE3465" w:rsidRDefault="00A13692" w:rsidP="00312989">
      <w:pPr>
        <w:jc w:val="both"/>
        <w:rPr>
          <w:rFonts w:ascii="Times New Roman" w:hAnsi="Times New Roman" w:cs="Times New Roman"/>
          <w:lang w:val="el-GR"/>
        </w:rPr>
      </w:pPr>
      <w:r w:rsidRPr="00AE3465">
        <w:rPr>
          <w:rFonts w:ascii="Times New Roman" w:hAnsi="Times New Roman" w:cs="Times New Roman"/>
          <w:b/>
          <w:bCs/>
          <w:lang w:val="el-GR"/>
        </w:rPr>
        <w:lastRenderedPageBreak/>
        <w:t>Εκφώνηση:</w:t>
      </w:r>
      <w:r w:rsidRPr="00AE3465">
        <w:rPr>
          <w:rFonts w:ascii="Times New Roman" w:hAnsi="Times New Roman" w:cs="Times New Roman"/>
          <w:lang w:val="el-GR"/>
        </w:rPr>
        <w:t xml:space="preserve"> Έχετε τα αποτελέσματα δύο τμημάτων σε ένα τεστ: Τμήμα Α [18, 20, 22, 21, 19], Τμήμα Β [15, 25, 16, 24, 26]. Ποιο τμήμα έχει την μεγαλύτερη συνέπεια στις επιδόσεις των μαθητών του;</w:t>
      </w:r>
    </w:p>
    <w:p w14:paraId="4A5BC080" w14:textId="77777777" w:rsidR="00A13692" w:rsidRPr="00AE3465" w:rsidRDefault="00A13692" w:rsidP="00312989">
      <w:pPr>
        <w:jc w:val="both"/>
        <w:rPr>
          <w:rFonts w:ascii="Times New Roman" w:hAnsi="Times New Roman" w:cs="Times New Roman"/>
          <w:lang w:val="el-GR"/>
        </w:rPr>
      </w:pPr>
      <w:r w:rsidRPr="00AE3465">
        <w:rPr>
          <w:rFonts w:ascii="Times New Roman" w:hAnsi="Times New Roman" w:cs="Times New Roman"/>
          <w:b/>
          <w:bCs/>
          <w:lang w:val="el-GR"/>
        </w:rPr>
        <w:t>Λύση:</w:t>
      </w:r>
    </w:p>
    <w:p w14:paraId="353546F8" w14:textId="0E0DB079" w:rsidR="00122932" w:rsidRPr="00AE3465" w:rsidRDefault="00A13692" w:rsidP="00312989">
      <w:pPr>
        <w:numPr>
          <w:ilvl w:val="0"/>
          <w:numId w:val="7"/>
        </w:numPr>
        <w:jc w:val="both"/>
        <w:rPr>
          <w:rFonts w:ascii="Times New Roman" w:hAnsi="Times New Roman" w:cs="Times New Roman"/>
          <w:lang w:val="el-GR"/>
        </w:rPr>
      </w:pPr>
      <w:r w:rsidRPr="00AE3465">
        <w:rPr>
          <w:rFonts w:ascii="Times New Roman" w:hAnsi="Times New Roman" w:cs="Times New Roman"/>
          <w:lang w:val="el-GR"/>
        </w:rPr>
        <w:t xml:space="preserve">Τμήμα Α: Τυπική απόκλιση =1.58, </w:t>
      </w:r>
    </w:p>
    <w:p w14:paraId="41493B40" w14:textId="02DB6ACB" w:rsidR="00122932" w:rsidRPr="00AE3465" w:rsidRDefault="00A13692" w:rsidP="00312989">
      <w:pPr>
        <w:numPr>
          <w:ilvl w:val="0"/>
          <w:numId w:val="7"/>
        </w:numPr>
        <w:jc w:val="both"/>
        <w:rPr>
          <w:rFonts w:ascii="Times New Roman" w:hAnsi="Times New Roman" w:cs="Times New Roman"/>
          <w:lang w:val="el-GR"/>
        </w:rPr>
      </w:pPr>
      <w:r w:rsidRPr="00AE3465">
        <w:rPr>
          <w:rFonts w:ascii="Times New Roman" w:hAnsi="Times New Roman" w:cs="Times New Roman"/>
          <w:lang w:val="el-GR"/>
        </w:rPr>
        <w:t xml:space="preserve">Τμήμα Β: Τυπική απόκλιση =5.4. </w:t>
      </w:r>
    </w:p>
    <w:p w14:paraId="1B57833B" w14:textId="29050979" w:rsidR="001E7F1F" w:rsidRPr="00AE3465" w:rsidRDefault="00A13692" w:rsidP="00122932">
      <w:pPr>
        <w:ind w:left="360"/>
        <w:jc w:val="both"/>
        <w:rPr>
          <w:rFonts w:ascii="Times New Roman" w:hAnsi="Times New Roman" w:cs="Times New Roman"/>
          <w:lang w:val="el-GR"/>
        </w:rPr>
      </w:pPr>
      <w:r w:rsidRPr="00AE3465">
        <w:rPr>
          <w:rFonts w:ascii="Times New Roman" w:hAnsi="Times New Roman" w:cs="Times New Roman"/>
          <w:lang w:val="el-GR"/>
        </w:rPr>
        <w:t>Το τμήμα Α έχει μεγαλύτερη συνέπεια.</w:t>
      </w:r>
    </w:p>
    <w:p w14:paraId="06751DE0" w14:textId="77777777" w:rsidR="00A13692" w:rsidRPr="00AE3465" w:rsidRDefault="00A13692" w:rsidP="00312989">
      <w:pPr>
        <w:spacing w:before="100" w:beforeAutospacing="1" w:after="100" w:afterAutospacing="1" w:line="240" w:lineRule="auto"/>
        <w:jc w:val="both"/>
        <w:outlineLvl w:val="2"/>
        <w:rPr>
          <w:rFonts w:ascii="Times New Roman" w:eastAsia="Times New Roman" w:hAnsi="Times New Roman" w:cs="Times New Roman"/>
          <w:b/>
          <w:bCs/>
          <w:kern w:val="0"/>
          <w:lang w:val="el-GR"/>
          <w14:ligatures w14:val="none"/>
        </w:rPr>
      </w:pPr>
      <w:r w:rsidRPr="00AE3465">
        <w:rPr>
          <w:rFonts w:ascii="Times New Roman" w:eastAsia="Times New Roman" w:hAnsi="Times New Roman" w:cs="Times New Roman"/>
          <w:b/>
          <w:bCs/>
          <w:kern w:val="0"/>
          <w:lang w:val="el-GR"/>
          <w14:ligatures w14:val="none"/>
        </w:rPr>
        <w:t>Άσκηση 8: Ανάλυση Μεταβλητότητας</w:t>
      </w:r>
    </w:p>
    <w:p w14:paraId="5607BD5E" w14:textId="77777777" w:rsidR="00A13692" w:rsidRPr="00AE3465" w:rsidRDefault="00A13692" w:rsidP="00312989">
      <w:pPr>
        <w:spacing w:before="100" w:beforeAutospacing="1" w:after="100" w:afterAutospacing="1"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b/>
          <w:bCs/>
          <w:kern w:val="0"/>
          <w:lang w:val="el-GR"/>
          <w14:ligatures w14:val="none"/>
        </w:rPr>
        <w:t>Εκφώνηση:</w:t>
      </w:r>
      <w:r w:rsidRPr="00AE3465">
        <w:rPr>
          <w:rFonts w:ascii="Times New Roman" w:eastAsia="Times New Roman" w:hAnsi="Times New Roman" w:cs="Times New Roman"/>
          <w:kern w:val="0"/>
          <w:lang w:val="el-GR"/>
          <w14:ligatures w14:val="none"/>
        </w:rPr>
        <w:t xml:space="preserve"> Δεδομένα τα ετήσια εισοδήματα πέντε υπαλλήλων σε χιλιάδες ευρώ: 30, 40, 35, 45, 50. Υπολογίστε τη μεταβλητότητα (διακύμανση) των εισοδημάτων.</w:t>
      </w:r>
    </w:p>
    <w:p w14:paraId="01F89253" w14:textId="77777777" w:rsidR="00A13692" w:rsidRPr="00AE3465" w:rsidRDefault="00A13692" w:rsidP="00312989">
      <w:pPr>
        <w:spacing w:before="100" w:beforeAutospacing="1" w:after="100" w:afterAutospacing="1"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b/>
          <w:bCs/>
          <w:kern w:val="0"/>
          <w:lang w:val="el-GR"/>
          <w14:ligatures w14:val="none"/>
        </w:rPr>
        <w:t>Λύση:</w:t>
      </w:r>
    </w:p>
    <w:p w14:paraId="38121F18" w14:textId="119BA7E1" w:rsidR="00A13692" w:rsidRPr="00AE3465" w:rsidRDefault="00A13692" w:rsidP="00312989">
      <w:pPr>
        <w:numPr>
          <w:ilvl w:val="0"/>
          <w:numId w:val="8"/>
        </w:numPr>
        <w:spacing w:before="100" w:beforeAutospacing="1" w:after="100" w:afterAutospacing="1"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kern w:val="0"/>
          <w:lang w:val="el-GR"/>
          <w14:ligatures w14:val="none"/>
        </w:rPr>
        <w:t>Μέσος όρος =40, Διακύμανση =50</w:t>
      </w:r>
    </w:p>
    <w:p w14:paraId="594D5EB0" w14:textId="77777777" w:rsidR="00A13692" w:rsidRPr="00AE3465" w:rsidRDefault="00A13692" w:rsidP="00312989">
      <w:pPr>
        <w:spacing w:before="100" w:beforeAutospacing="1" w:after="100" w:afterAutospacing="1" w:line="240" w:lineRule="auto"/>
        <w:jc w:val="both"/>
        <w:outlineLvl w:val="2"/>
        <w:rPr>
          <w:rFonts w:ascii="Times New Roman" w:eastAsia="Times New Roman" w:hAnsi="Times New Roman" w:cs="Times New Roman"/>
          <w:b/>
          <w:bCs/>
          <w:kern w:val="0"/>
          <w:lang w:val="el-GR"/>
          <w14:ligatures w14:val="none"/>
        </w:rPr>
      </w:pPr>
      <w:r w:rsidRPr="00AE3465">
        <w:rPr>
          <w:rFonts w:ascii="Times New Roman" w:eastAsia="Times New Roman" w:hAnsi="Times New Roman" w:cs="Times New Roman"/>
          <w:b/>
          <w:bCs/>
          <w:kern w:val="0"/>
          <w:lang w:val="el-GR"/>
          <w14:ligatures w14:val="none"/>
        </w:rPr>
        <w:t>Άσκηση 9: Αξιολόγηση Εξετάσεων</w:t>
      </w:r>
    </w:p>
    <w:p w14:paraId="08367762" w14:textId="77777777" w:rsidR="00A13692" w:rsidRPr="00AE3465" w:rsidRDefault="00A13692" w:rsidP="00122932">
      <w:pPr>
        <w:spacing w:after="0"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b/>
          <w:bCs/>
          <w:kern w:val="0"/>
          <w:lang w:val="el-GR"/>
          <w14:ligatures w14:val="none"/>
        </w:rPr>
        <w:t>Εκφώνηση:</w:t>
      </w:r>
      <w:r w:rsidRPr="00AE3465">
        <w:rPr>
          <w:rFonts w:ascii="Times New Roman" w:eastAsia="Times New Roman" w:hAnsi="Times New Roman" w:cs="Times New Roman"/>
          <w:kern w:val="0"/>
          <w:lang w:val="el-GR"/>
          <w14:ligatures w14:val="none"/>
        </w:rPr>
        <w:t xml:space="preserve"> Ένας καθηγητής έχει τα βαθμολογικά αποτελέσματα 20 μαθητών σε μια εξέταση: [55, 60, 65, 70, 75, 60, 85, 90, 55, 80, 75, 60, 65, 70, 85, 80, 95, 70, 75, 60]. Υπολογίστε την επικρατούσα τιμή, το εύρος και την τυπική απόκλιση και συζητήστε τη διακύμανση στις επιδόσεις των μαθητών.</w:t>
      </w:r>
    </w:p>
    <w:p w14:paraId="2C8E9E3B" w14:textId="77777777" w:rsidR="00A13692" w:rsidRPr="00AE3465" w:rsidRDefault="00A13692" w:rsidP="00122932">
      <w:pPr>
        <w:spacing w:before="120" w:after="120"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b/>
          <w:bCs/>
          <w:kern w:val="0"/>
          <w:lang w:val="el-GR"/>
          <w14:ligatures w14:val="none"/>
        </w:rPr>
        <w:t>Λύση:</w:t>
      </w:r>
    </w:p>
    <w:p w14:paraId="7658F6AD" w14:textId="7E33508C" w:rsidR="00A13692" w:rsidRPr="00AE3465" w:rsidRDefault="00A13692" w:rsidP="00122932">
      <w:pPr>
        <w:numPr>
          <w:ilvl w:val="0"/>
          <w:numId w:val="9"/>
        </w:numPr>
        <w:spacing w:after="0"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kern w:val="0"/>
          <w:lang w:val="el-GR"/>
          <w14:ligatures w14:val="none"/>
        </w:rPr>
        <w:t xml:space="preserve">Υπολογισμός της επικρατούσας τιμής: </w:t>
      </w:r>
      <w:r w:rsidR="00122932" w:rsidRPr="00AE3465">
        <w:rPr>
          <w:rFonts w:ascii="Times New Roman" w:eastAsia="Times New Roman" w:hAnsi="Times New Roman" w:cs="Times New Roman"/>
          <w:kern w:val="0"/>
          <w:lang w:val="el-GR"/>
          <w14:ligatures w14:val="none"/>
        </w:rPr>
        <w:t>Επικρατούσα</w:t>
      </w:r>
      <w:r w:rsidRPr="00AE3465">
        <w:rPr>
          <w:rFonts w:ascii="Times New Roman" w:eastAsia="Times New Roman" w:hAnsi="Times New Roman" w:cs="Times New Roman"/>
          <w:kern w:val="0"/>
          <w:lang w:val="el-GR"/>
          <w14:ligatures w14:val="none"/>
        </w:rPr>
        <w:t> </w:t>
      </w:r>
      <w:r w:rsidR="00122932" w:rsidRPr="00AE3465">
        <w:rPr>
          <w:rFonts w:ascii="Times New Roman" w:eastAsia="Times New Roman" w:hAnsi="Times New Roman" w:cs="Times New Roman"/>
          <w:kern w:val="0"/>
          <w:lang w:val="el-GR"/>
          <w14:ligatures w14:val="none"/>
        </w:rPr>
        <w:t>τιμή</w:t>
      </w:r>
      <w:r w:rsidRPr="00AE3465">
        <w:rPr>
          <w:rFonts w:ascii="Times New Roman" w:eastAsia="Times New Roman" w:hAnsi="Times New Roman" w:cs="Times New Roman"/>
          <w:kern w:val="0"/>
          <w:lang w:val="el-GR"/>
          <w14:ligatures w14:val="none"/>
        </w:rPr>
        <w:t>ˊ=60</w:t>
      </w:r>
      <w:r w:rsidR="00122932" w:rsidRPr="00AE3465">
        <w:rPr>
          <w:rFonts w:ascii="Times New Roman" w:eastAsia="Times New Roman" w:hAnsi="Times New Roman" w:cs="Times New Roman"/>
          <w:kern w:val="0"/>
          <w:lang w:val="el-GR"/>
          <w14:ligatures w14:val="none"/>
        </w:rPr>
        <w:t xml:space="preserve"> </w:t>
      </w:r>
      <w:r w:rsidRPr="00AE3465">
        <w:rPr>
          <w:rFonts w:ascii="Times New Roman" w:eastAsia="Times New Roman" w:hAnsi="Times New Roman" w:cs="Times New Roman"/>
          <w:kern w:val="0"/>
          <w:lang w:val="el-GR"/>
          <w14:ligatures w14:val="none"/>
        </w:rPr>
        <w:t>(</w:t>
      </w:r>
      <w:r w:rsidR="00122932" w:rsidRPr="00AE3465">
        <w:rPr>
          <w:rFonts w:ascii="Times New Roman" w:eastAsia="Times New Roman" w:hAnsi="Times New Roman" w:cs="Times New Roman"/>
          <w:kern w:val="0"/>
          <w:lang w:val="el-GR"/>
          <w14:ligatures w14:val="none"/>
        </w:rPr>
        <w:t>εμφανίζεται</w:t>
      </w:r>
      <w:r w:rsidRPr="00AE3465">
        <w:rPr>
          <w:rFonts w:ascii="Times New Roman" w:eastAsia="Times New Roman" w:hAnsi="Times New Roman" w:cs="Times New Roman"/>
          <w:kern w:val="0"/>
          <w:lang w:val="el-GR"/>
          <w14:ligatures w14:val="none"/>
        </w:rPr>
        <w:t> 5 </w:t>
      </w:r>
      <w:r w:rsidR="00122932" w:rsidRPr="00AE3465">
        <w:rPr>
          <w:rFonts w:ascii="Times New Roman" w:eastAsia="Times New Roman" w:hAnsi="Times New Roman" w:cs="Times New Roman"/>
          <w:kern w:val="0"/>
          <w:lang w:val="el-GR"/>
          <w14:ligatures w14:val="none"/>
        </w:rPr>
        <w:t>φορές</w:t>
      </w:r>
      <w:r w:rsidRPr="00AE3465">
        <w:rPr>
          <w:rFonts w:ascii="Times New Roman" w:eastAsia="Times New Roman" w:hAnsi="Times New Roman" w:cs="Times New Roman"/>
          <w:kern w:val="0"/>
          <w:lang w:val="el-GR"/>
          <w14:ligatures w14:val="none"/>
        </w:rPr>
        <w:t>)</w:t>
      </w:r>
    </w:p>
    <w:p w14:paraId="4DFC425C" w14:textId="04C80AC0" w:rsidR="00A13692" w:rsidRPr="00AE3465" w:rsidRDefault="00A13692" w:rsidP="00122932">
      <w:pPr>
        <w:numPr>
          <w:ilvl w:val="0"/>
          <w:numId w:val="9"/>
        </w:numPr>
        <w:spacing w:after="0"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kern w:val="0"/>
          <w:lang w:val="el-GR"/>
          <w14:ligatures w14:val="none"/>
        </w:rPr>
        <w:t xml:space="preserve">Υπολογισμός του εύρους: </w:t>
      </w:r>
      <w:r w:rsidR="00122932" w:rsidRPr="00AE3465">
        <w:rPr>
          <w:rFonts w:ascii="Times New Roman" w:eastAsia="Times New Roman" w:hAnsi="Times New Roman" w:cs="Times New Roman"/>
          <w:kern w:val="0"/>
          <w:lang w:val="el-GR"/>
          <w14:ligatures w14:val="none"/>
        </w:rPr>
        <w:t>Εύρος</w:t>
      </w:r>
      <w:r w:rsidRPr="00AE3465">
        <w:rPr>
          <w:rFonts w:ascii="Times New Roman" w:eastAsia="Times New Roman" w:hAnsi="Times New Roman" w:cs="Times New Roman"/>
          <w:kern w:val="0"/>
          <w:lang w:val="el-GR"/>
          <w14:ligatures w14:val="none"/>
        </w:rPr>
        <w:t>=95−55=40</w:t>
      </w:r>
    </w:p>
    <w:p w14:paraId="618A9278" w14:textId="41FE4295" w:rsidR="00A13692" w:rsidRPr="00AE3465" w:rsidRDefault="00A13692" w:rsidP="00122932">
      <w:pPr>
        <w:numPr>
          <w:ilvl w:val="0"/>
          <w:numId w:val="9"/>
        </w:numPr>
        <w:spacing w:after="0"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kern w:val="0"/>
          <w:lang w:val="el-GR"/>
          <w14:ligatures w14:val="none"/>
        </w:rPr>
        <w:t xml:space="preserve">Υπολογισμός της τυπικής απόκλισης: </w:t>
      </w:r>
      <w:r w:rsidR="00122932" w:rsidRPr="00AE3465">
        <w:rPr>
          <w:rFonts w:ascii="Times New Roman" w:eastAsia="Times New Roman" w:hAnsi="Times New Roman" w:cs="Times New Roman"/>
          <w:kern w:val="0"/>
          <w:lang w:val="el-GR"/>
          <w14:ligatures w14:val="none"/>
        </w:rPr>
        <w:t>Τυπική</w:t>
      </w:r>
      <w:r w:rsidRPr="00AE3465">
        <w:rPr>
          <w:rFonts w:ascii="Times New Roman" w:eastAsia="Times New Roman" w:hAnsi="Times New Roman" w:cs="Times New Roman"/>
          <w:kern w:val="0"/>
          <w:lang w:val="el-GR"/>
          <w14:ligatures w14:val="none"/>
        </w:rPr>
        <w:t>ˊ </w:t>
      </w:r>
      <w:r w:rsidR="00122932" w:rsidRPr="00AE3465">
        <w:rPr>
          <w:rFonts w:ascii="Times New Roman" w:eastAsia="Times New Roman" w:hAnsi="Times New Roman" w:cs="Times New Roman"/>
          <w:kern w:val="0"/>
          <w:lang w:val="el-GR"/>
          <w14:ligatures w14:val="none"/>
        </w:rPr>
        <w:t>απόκλιση</w:t>
      </w:r>
      <w:r w:rsidRPr="00AE3465">
        <w:rPr>
          <w:rFonts w:ascii="Times New Roman" w:eastAsia="Times New Roman" w:hAnsi="Times New Roman" w:cs="Times New Roman"/>
          <w:kern w:val="0"/>
          <w:lang w:val="el-GR"/>
          <w14:ligatures w14:val="none"/>
        </w:rPr>
        <w:t>=​​1</w:t>
      </w:r>
      <w:r w:rsidR="00122932" w:rsidRPr="00AE3465">
        <w:rPr>
          <w:rFonts w:ascii="Times New Roman" w:eastAsia="Times New Roman" w:hAnsi="Times New Roman" w:cs="Times New Roman"/>
          <w:kern w:val="0"/>
          <w:lang w:val="el-GR"/>
          <w14:ligatures w14:val="none"/>
        </w:rPr>
        <w:t>1,41</w:t>
      </w:r>
    </w:p>
    <w:p w14:paraId="5448BB62" w14:textId="77777777" w:rsidR="00A13692" w:rsidRPr="00AE3465" w:rsidRDefault="00A13692" w:rsidP="00312989">
      <w:pPr>
        <w:spacing w:before="100" w:beforeAutospacing="1" w:after="100" w:afterAutospacing="1"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kern w:val="0"/>
          <w:lang w:val="el-GR"/>
          <w14:ligatures w14:val="none"/>
        </w:rPr>
        <w:t>Αναλύοντας τα βαθμολογικά αποτελέσματα των 20 μαθητών στην εξέταση, είναι εμφανής η σχετική διακύμανση στις επιδόσεις τους:</w:t>
      </w:r>
    </w:p>
    <w:p w14:paraId="0549748C" w14:textId="77777777" w:rsidR="00A13692" w:rsidRPr="00AE3465" w:rsidRDefault="00A13692" w:rsidP="00312989">
      <w:pPr>
        <w:numPr>
          <w:ilvl w:val="0"/>
          <w:numId w:val="10"/>
        </w:numPr>
        <w:spacing w:before="100" w:beforeAutospacing="1" w:after="100" w:afterAutospacing="1"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b/>
          <w:bCs/>
          <w:kern w:val="0"/>
          <w:lang w:val="el-GR"/>
          <w14:ligatures w14:val="none"/>
        </w:rPr>
        <w:t>Επικρατούσα Τιμή (</w:t>
      </w:r>
      <w:proofErr w:type="spellStart"/>
      <w:r w:rsidRPr="00AE3465">
        <w:rPr>
          <w:rFonts w:ascii="Times New Roman" w:eastAsia="Times New Roman" w:hAnsi="Times New Roman" w:cs="Times New Roman"/>
          <w:b/>
          <w:bCs/>
          <w:kern w:val="0"/>
          <w:lang w:val="el-GR"/>
          <w14:ligatures w14:val="none"/>
        </w:rPr>
        <w:t>Mode</w:t>
      </w:r>
      <w:proofErr w:type="spellEnd"/>
      <w:r w:rsidRPr="00AE3465">
        <w:rPr>
          <w:rFonts w:ascii="Times New Roman" w:eastAsia="Times New Roman" w:hAnsi="Times New Roman" w:cs="Times New Roman"/>
          <w:b/>
          <w:bCs/>
          <w:kern w:val="0"/>
          <w:lang w:val="el-GR"/>
          <w14:ligatures w14:val="none"/>
        </w:rPr>
        <w:t>):</w:t>
      </w:r>
      <w:r w:rsidRPr="00AE3465">
        <w:rPr>
          <w:rFonts w:ascii="Times New Roman" w:eastAsia="Times New Roman" w:hAnsi="Times New Roman" w:cs="Times New Roman"/>
          <w:kern w:val="0"/>
          <w:lang w:val="el-GR"/>
          <w14:ligatures w14:val="none"/>
        </w:rPr>
        <w:t xml:space="preserve"> Η επικρατούσα τιμή των βαθμολογιών είναι 60, καθώς αυτή η βαθμολογία εμφανίζεται 5 φορές. Η επικράτηση του 60 υποδηλώνει ότι ένας σημαντικός αριθμός μαθητών συγκεντρώνει βαθμολογίες γύρω από αυτό το επίπεδο, πράγμα που μπορεί να δείχνει τη δυσκολία των θεμάτων για ένα μεγάλο τμήμα της τάξης ή την κοινή αδυναμία σε κάποιο συγκεκριμένο τομέα της ύλης.</w:t>
      </w:r>
    </w:p>
    <w:p w14:paraId="6E08DF72" w14:textId="77777777" w:rsidR="00A13692" w:rsidRPr="00AE3465" w:rsidRDefault="00A13692" w:rsidP="00312989">
      <w:pPr>
        <w:numPr>
          <w:ilvl w:val="0"/>
          <w:numId w:val="10"/>
        </w:numPr>
        <w:spacing w:before="100" w:beforeAutospacing="1" w:after="100" w:afterAutospacing="1"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b/>
          <w:bCs/>
          <w:kern w:val="0"/>
          <w:lang w:val="el-GR"/>
          <w14:ligatures w14:val="none"/>
        </w:rPr>
        <w:t>Εύρος (</w:t>
      </w:r>
      <w:proofErr w:type="spellStart"/>
      <w:r w:rsidRPr="00AE3465">
        <w:rPr>
          <w:rFonts w:ascii="Times New Roman" w:eastAsia="Times New Roman" w:hAnsi="Times New Roman" w:cs="Times New Roman"/>
          <w:b/>
          <w:bCs/>
          <w:kern w:val="0"/>
          <w:lang w:val="el-GR"/>
          <w14:ligatures w14:val="none"/>
        </w:rPr>
        <w:t>Range</w:t>
      </w:r>
      <w:proofErr w:type="spellEnd"/>
      <w:r w:rsidRPr="00AE3465">
        <w:rPr>
          <w:rFonts w:ascii="Times New Roman" w:eastAsia="Times New Roman" w:hAnsi="Times New Roman" w:cs="Times New Roman"/>
          <w:b/>
          <w:bCs/>
          <w:kern w:val="0"/>
          <w:lang w:val="el-GR"/>
          <w14:ligatures w14:val="none"/>
        </w:rPr>
        <w:t>):</w:t>
      </w:r>
      <w:r w:rsidRPr="00AE3465">
        <w:rPr>
          <w:rFonts w:ascii="Times New Roman" w:eastAsia="Times New Roman" w:hAnsi="Times New Roman" w:cs="Times New Roman"/>
          <w:kern w:val="0"/>
          <w:lang w:val="el-GR"/>
          <w14:ligatures w14:val="none"/>
        </w:rPr>
        <w:t xml:space="preserve"> Το εύρος των βαθμών είναι 40 μονάδες (από 55 έως 95). Αυτό το εύρος δείχνει ότι υπάρχει μεγάλη διακύμανση στις επιδόσεις των μαθητών. Ορισμένοι μαθητές πέτυχαν πολύ υψηλές βαθμολογίες, ενώ άλλοι παρέμειναν σε σημαντικά χαμηλότερα επίπεδα.</w:t>
      </w:r>
    </w:p>
    <w:p w14:paraId="65710848" w14:textId="77777777" w:rsidR="00A13692" w:rsidRPr="00AE3465" w:rsidRDefault="00A13692" w:rsidP="00312989">
      <w:pPr>
        <w:numPr>
          <w:ilvl w:val="0"/>
          <w:numId w:val="10"/>
        </w:numPr>
        <w:spacing w:before="100" w:beforeAutospacing="1" w:after="100" w:afterAutospacing="1" w:line="240" w:lineRule="auto"/>
        <w:jc w:val="both"/>
        <w:rPr>
          <w:rFonts w:ascii="Times New Roman" w:eastAsia="Times New Roman" w:hAnsi="Times New Roman" w:cs="Times New Roman"/>
          <w:kern w:val="0"/>
          <w:lang w:val="el-GR"/>
          <w14:ligatures w14:val="none"/>
        </w:rPr>
      </w:pPr>
      <w:r w:rsidRPr="00AE3465">
        <w:rPr>
          <w:rFonts w:ascii="Times New Roman" w:eastAsia="Times New Roman" w:hAnsi="Times New Roman" w:cs="Times New Roman"/>
          <w:b/>
          <w:bCs/>
          <w:kern w:val="0"/>
          <w:lang w:val="el-GR"/>
          <w14:ligatures w14:val="none"/>
        </w:rPr>
        <w:t xml:space="preserve">Τυπική Απόκλιση (Standard </w:t>
      </w:r>
      <w:proofErr w:type="spellStart"/>
      <w:r w:rsidRPr="00AE3465">
        <w:rPr>
          <w:rFonts w:ascii="Times New Roman" w:eastAsia="Times New Roman" w:hAnsi="Times New Roman" w:cs="Times New Roman"/>
          <w:b/>
          <w:bCs/>
          <w:kern w:val="0"/>
          <w:lang w:val="el-GR"/>
          <w14:ligatures w14:val="none"/>
        </w:rPr>
        <w:t>Deviation</w:t>
      </w:r>
      <w:proofErr w:type="spellEnd"/>
      <w:r w:rsidRPr="00AE3465">
        <w:rPr>
          <w:rFonts w:ascii="Times New Roman" w:eastAsia="Times New Roman" w:hAnsi="Times New Roman" w:cs="Times New Roman"/>
          <w:b/>
          <w:bCs/>
          <w:kern w:val="0"/>
          <w:lang w:val="el-GR"/>
          <w14:ligatures w14:val="none"/>
        </w:rPr>
        <w:t>):</w:t>
      </w:r>
      <w:r w:rsidRPr="00AE3465">
        <w:rPr>
          <w:rFonts w:ascii="Times New Roman" w:eastAsia="Times New Roman" w:hAnsi="Times New Roman" w:cs="Times New Roman"/>
          <w:kern w:val="0"/>
          <w:lang w:val="el-GR"/>
          <w14:ligatures w14:val="none"/>
        </w:rPr>
        <w:t xml:space="preserve"> Η τυπική απόκλιση των βαθμολογιών είναι περίπου 12.52. Αυτός ο δείκτης δείχνει ότι οι βαθμοί των μαθητών διακυμαίνονται με μέτριο βαθμό γύρω από τον μέσο όρο (που υπολογίστηκε στα 71.5, όπως φαίνεται από τον υπολογισμό). Αυτό σημαίνει ότι, ενώ η τάξη είχε ορισμένους μαθητές που απέδωσαν πολύ καλά ή πολύ κακά, οι περισσότεροι συγκεντρώθηκαν σε ένα σχετικά μέτριο εύρος βαθμολογιών.</w:t>
      </w:r>
    </w:p>
    <w:p w14:paraId="19B65F8A" w14:textId="75126046" w:rsidR="001E7F1F" w:rsidRPr="00AE3465" w:rsidRDefault="00FC21BB" w:rsidP="00312989">
      <w:pPr>
        <w:jc w:val="both"/>
        <w:rPr>
          <w:rFonts w:ascii="Times New Roman" w:hAnsi="Times New Roman" w:cs="Times New Roman"/>
          <w:noProof/>
          <w:lang w:val="el-GR"/>
        </w:rPr>
      </w:pPr>
      <w:r w:rsidRPr="00AE3465">
        <w:rPr>
          <w:rFonts w:ascii="Times New Roman" w:hAnsi="Times New Roman" w:cs="Times New Roman"/>
          <w:lang w:val="el-GR"/>
        </w:rPr>
        <w:lastRenderedPageBreak/>
        <w:t xml:space="preserve">Η ύπαρξη επικρατούσας βαθμολογίας στο 60 και η μεγάλη διακύμανση των επιδόσεων μπορεί να δείχνει την ανάγκη για ενισχυμένη υποστήριξη σε ορισμένους μαθητές ή την </w:t>
      </w:r>
      <w:r w:rsidRPr="00AE3465">
        <w:rPr>
          <w:rFonts w:ascii="Times New Roman" w:hAnsi="Times New Roman" w:cs="Times New Roman"/>
          <w:noProof/>
          <w:lang w:val="el-GR"/>
        </w:rPr>
        <w:t>αναθεώρηση της δυσκολίας και της οργάνωσης των ερωτήσεων των εξετάσεων.</w:t>
      </w:r>
    </w:p>
    <w:p w14:paraId="761A7DFA" w14:textId="77777777" w:rsidR="00312989" w:rsidRPr="00AE3465" w:rsidRDefault="00312989" w:rsidP="00312989">
      <w:pPr>
        <w:jc w:val="both"/>
        <w:rPr>
          <w:rFonts w:ascii="Times New Roman" w:hAnsi="Times New Roman" w:cs="Times New Roman"/>
          <w:b/>
          <w:bCs/>
          <w:noProof/>
          <w:lang w:val="el-GR"/>
        </w:rPr>
      </w:pPr>
      <w:r w:rsidRPr="00AE3465">
        <w:rPr>
          <w:rFonts w:ascii="Times New Roman" w:hAnsi="Times New Roman" w:cs="Times New Roman"/>
          <w:b/>
          <w:bCs/>
          <w:noProof/>
          <w:lang w:val="el-GR"/>
        </w:rPr>
        <w:t>Άσκηση 10: Ανάλυση Εξόδων Διαφήμισης</w:t>
      </w:r>
    </w:p>
    <w:p w14:paraId="715FE411" w14:textId="7ED66A59" w:rsidR="00312989" w:rsidRPr="00AE3465" w:rsidRDefault="00312989" w:rsidP="00312989">
      <w:pPr>
        <w:jc w:val="both"/>
        <w:rPr>
          <w:rFonts w:ascii="Times New Roman" w:hAnsi="Times New Roman" w:cs="Times New Roman"/>
          <w:noProof/>
          <w:lang w:val="el-GR"/>
        </w:rPr>
      </w:pPr>
      <w:r w:rsidRPr="00AE3465">
        <w:rPr>
          <w:rFonts w:ascii="Times New Roman" w:hAnsi="Times New Roman" w:cs="Times New Roman"/>
          <w:b/>
          <w:bCs/>
          <w:noProof/>
          <w:lang w:val="el-GR"/>
        </w:rPr>
        <w:t>Εκφώνηση:</w:t>
      </w:r>
      <w:r w:rsidRPr="00AE3465">
        <w:rPr>
          <w:rFonts w:ascii="Times New Roman" w:hAnsi="Times New Roman" w:cs="Times New Roman"/>
          <w:noProof/>
          <w:lang w:val="el-GR"/>
        </w:rPr>
        <w:t xml:space="preserve"> Μια εταιρεία καταγράφει τα εβδομαδιαία έξοδα για διαφημιστικές καμπάνιες σε ευρώ κατά τη διάρκεια των τελευταίων οκτώ εβδομάδων: 500, 520, 480, 510, 530, 495, 515, 525. Υπολογίστε τον μέσο όρο, τη διάμεσο, την τυπική απόκλιση και το εύρος των εξόδων. Σχολιάστε τα αποτελέσματα και τι αυτά </w:t>
      </w:r>
      <w:r w:rsidR="00115BC6" w:rsidRPr="00AE3465">
        <w:rPr>
          <w:rFonts w:ascii="Times New Roman" w:hAnsi="Times New Roman" w:cs="Times New Roman"/>
          <w:noProof/>
          <w:lang w:val="el-GR"/>
        </w:rPr>
        <w:t>έχουν</w:t>
      </w:r>
      <w:r w:rsidRPr="00AE3465">
        <w:rPr>
          <w:rFonts w:ascii="Times New Roman" w:hAnsi="Times New Roman" w:cs="Times New Roman"/>
          <w:noProof/>
          <w:lang w:val="el-GR"/>
        </w:rPr>
        <w:t xml:space="preserve"> για τη σταθερότητα της επένδυσης στη διαφήμιση.</w:t>
      </w:r>
    </w:p>
    <w:p w14:paraId="06BD50F2" w14:textId="77777777" w:rsidR="00312989" w:rsidRPr="00AE3465" w:rsidRDefault="00312989" w:rsidP="00312989">
      <w:pPr>
        <w:jc w:val="both"/>
        <w:rPr>
          <w:rFonts w:ascii="Times New Roman" w:hAnsi="Times New Roman" w:cs="Times New Roman"/>
          <w:noProof/>
          <w:lang w:val="el-GR"/>
        </w:rPr>
      </w:pPr>
      <w:r w:rsidRPr="00AE3465">
        <w:rPr>
          <w:rFonts w:ascii="Times New Roman" w:hAnsi="Times New Roman" w:cs="Times New Roman"/>
          <w:b/>
          <w:bCs/>
          <w:noProof/>
          <w:lang w:val="el-GR"/>
        </w:rPr>
        <w:t>Λύση:</w:t>
      </w:r>
    </w:p>
    <w:p w14:paraId="27D715A1" w14:textId="77777777" w:rsidR="00312989" w:rsidRPr="00AE3465" w:rsidRDefault="00312989" w:rsidP="00312989">
      <w:pPr>
        <w:numPr>
          <w:ilvl w:val="0"/>
          <w:numId w:val="11"/>
        </w:numPr>
        <w:jc w:val="both"/>
        <w:rPr>
          <w:rFonts w:ascii="Times New Roman" w:hAnsi="Times New Roman" w:cs="Times New Roman"/>
          <w:noProof/>
          <w:lang w:val="el-GR"/>
        </w:rPr>
      </w:pPr>
      <w:r w:rsidRPr="00AE3465">
        <w:rPr>
          <w:rFonts w:ascii="Times New Roman" w:hAnsi="Times New Roman" w:cs="Times New Roman"/>
          <w:b/>
          <w:bCs/>
          <w:noProof/>
          <w:lang w:val="el-GR"/>
        </w:rPr>
        <w:t>Υπολογισμός του Μέσου Όρου:</w:t>
      </w:r>
    </w:p>
    <w:p w14:paraId="0165806F" w14:textId="61E9EB7A" w:rsidR="00312989" w:rsidRPr="00AE3465" w:rsidRDefault="00312989" w:rsidP="00312989">
      <w:pPr>
        <w:jc w:val="both"/>
        <w:rPr>
          <w:rFonts w:ascii="Times New Roman" w:hAnsi="Times New Roman" w:cs="Times New Roman"/>
          <w:noProof/>
          <w:lang w:val="el-GR"/>
        </w:rPr>
      </w:pPr>
      <w:r w:rsidRPr="00AE3465">
        <w:rPr>
          <w:rFonts w:ascii="Times New Roman" w:hAnsi="Times New Roman" w:cs="Times New Roman"/>
          <w:noProof/>
          <w:lang w:val="el-GR"/>
        </w:rPr>
        <w:t>Μεσος ορος=500+520+480+510+530+495+515+525</w:t>
      </w:r>
      <w:r w:rsidR="00AE3465" w:rsidRPr="00AE3465">
        <w:rPr>
          <w:rFonts w:ascii="Times New Roman" w:hAnsi="Times New Roman" w:cs="Times New Roman"/>
          <w:noProof/>
          <w:lang w:val="el-GR"/>
        </w:rPr>
        <w:t>/</w:t>
      </w:r>
      <w:r w:rsidRPr="00AE3465">
        <w:rPr>
          <w:rFonts w:ascii="Times New Roman" w:hAnsi="Times New Roman" w:cs="Times New Roman"/>
          <w:noProof/>
          <w:lang w:val="el-GR"/>
        </w:rPr>
        <w:t>8=509.38 </w:t>
      </w:r>
    </w:p>
    <w:p w14:paraId="2DFCC59E" w14:textId="224C66B5" w:rsidR="00312989" w:rsidRPr="00AE3465" w:rsidRDefault="00312989" w:rsidP="00312989">
      <w:pPr>
        <w:numPr>
          <w:ilvl w:val="0"/>
          <w:numId w:val="11"/>
        </w:numPr>
        <w:jc w:val="both"/>
        <w:rPr>
          <w:rFonts w:ascii="Times New Roman" w:hAnsi="Times New Roman" w:cs="Times New Roman"/>
          <w:noProof/>
          <w:lang w:val="el-GR"/>
        </w:rPr>
      </w:pPr>
      <w:r w:rsidRPr="00AE3465">
        <w:rPr>
          <w:rFonts w:ascii="Times New Roman" w:hAnsi="Times New Roman" w:cs="Times New Roman"/>
          <w:b/>
          <w:bCs/>
          <w:noProof/>
          <w:lang w:val="el-GR"/>
        </w:rPr>
        <w:t>Υπολογισμός της Διάμεσου:</w:t>
      </w:r>
      <w:r w:rsidRPr="00AE3465">
        <w:rPr>
          <w:rFonts w:ascii="Times New Roman" w:hAnsi="Times New Roman" w:cs="Times New Roman"/>
          <w:noProof/>
          <w:lang w:val="el-GR"/>
        </w:rPr>
        <w:t xml:space="preserve"> Ταξινομούμε τα δεδομένα: 480, 495, 500, </w:t>
      </w:r>
      <w:r w:rsidR="00AE3465" w:rsidRPr="00AE3465">
        <w:rPr>
          <w:rFonts w:ascii="Times New Roman" w:hAnsi="Times New Roman" w:cs="Times New Roman"/>
          <w:noProof/>
          <w:lang w:val="el-GR"/>
        </w:rPr>
        <w:t>510</w:t>
      </w:r>
      <w:r w:rsidRPr="00AE3465">
        <w:rPr>
          <w:rFonts w:ascii="Times New Roman" w:hAnsi="Times New Roman" w:cs="Times New Roman"/>
          <w:noProof/>
          <w:lang w:val="el-GR"/>
        </w:rPr>
        <w:t>, 520, 525, 530</w:t>
      </w:r>
    </w:p>
    <w:p w14:paraId="0AF34704" w14:textId="77777777" w:rsidR="00AE3465" w:rsidRPr="00AE3465" w:rsidRDefault="00312989" w:rsidP="00AE3465">
      <w:pPr>
        <w:jc w:val="both"/>
        <w:rPr>
          <w:rFonts w:ascii="Times New Roman" w:hAnsi="Times New Roman" w:cs="Times New Roman"/>
          <w:noProof/>
          <w:lang w:val="el-GR"/>
        </w:rPr>
      </w:pPr>
      <w:r w:rsidRPr="00AE3465">
        <w:rPr>
          <w:rFonts w:ascii="Times New Roman" w:hAnsi="Times New Roman" w:cs="Times New Roman"/>
          <w:noProof/>
          <w:lang w:val="el-GR"/>
        </w:rPr>
        <w:t>Διαμεσος=</w:t>
      </w:r>
      <w:r w:rsidR="00AE3465" w:rsidRPr="00AE3465">
        <w:rPr>
          <w:rFonts w:ascii="Times New Roman" w:hAnsi="Times New Roman" w:cs="Times New Roman"/>
          <w:noProof/>
          <w:lang w:val="el-GR"/>
        </w:rPr>
        <w:t>(</w:t>
      </w:r>
      <w:r w:rsidRPr="00AE3465">
        <w:rPr>
          <w:rFonts w:ascii="Times New Roman" w:hAnsi="Times New Roman" w:cs="Times New Roman"/>
          <w:noProof/>
          <w:lang w:val="el-GR"/>
        </w:rPr>
        <w:t>510+515</w:t>
      </w:r>
      <w:r w:rsidR="00AE3465" w:rsidRPr="00AE3465">
        <w:rPr>
          <w:rFonts w:ascii="Times New Roman" w:hAnsi="Times New Roman" w:cs="Times New Roman"/>
          <w:noProof/>
          <w:lang w:val="el-GR"/>
        </w:rPr>
        <w:t>)/</w:t>
      </w:r>
      <w:r w:rsidRPr="00AE3465">
        <w:rPr>
          <w:rFonts w:ascii="Times New Roman" w:hAnsi="Times New Roman" w:cs="Times New Roman"/>
          <w:noProof/>
          <w:lang w:val="el-GR"/>
        </w:rPr>
        <w:t>2=512.5 ευρω</w:t>
      </w:r>
    </w:p>
    <w:p w14:paraId="14BA76F4" w14:textId="32DAB234" w:rsidR="00312989" w:rsidRPr="00AE3465" w:rsidRDefault="00312989" w:rsidP="00AE3465">
      <w:pPr>
        <w:jc w:val="both"/>
        <w:rPr>
          <w:rFonts w:ascii="Times New Roman" w:hAnsi="Times New Roman" w:cs="Times New Roman"/>
          <w:noProof/>
          <w:lang w:val="el-GR"/>
        </w:rPr>
      </w:pPr>
      <w:r w:rsidRPr="00AE3465">
        <w:rPr>
          <w:rFonts w:ascii="Times New Roman" w:hAnsi="Times New Roman" w:cs="Times New Roman"/>
          <w:noProof/>
          <w:lang w:val="el-GR"/>
        </w:rPr>
        <w:t>ˊ</w:t>
      </w:r>
      <w:r w:rsidRPr="00AE3465">
        <w:rPr>
          <w:rFonts w:ascii="Times New Roman" w:hAnsi="Times New Roman" w:cs="Times New Roman"/>
          <w:b/>
          <w:bCs/>
          <w:noProof/>
          <w:lang w:val="el-GR"/>
        </w:rPr>
        <w:t>Υπολογισμός του Εύρους:</w:t>
      </w:r>
    </w:p>
    <w:p w14:paraId="507220FE" w14:textId="6278DCA5" w:rsidR="00312989" w:rsidRPr="00AE3465" w:rsidRDefault="00312989" w:rsidP="00312989">
      <w:pPr>
        <w:jc w:val="both"/>
        <w:rPr>
          <w:rFonts w:ascii="Times New Roman" w:hAnsi="Times New Roman" w:cs="Times New Roman"/>
          <w:noProof/>
          <w:lang w:val="el-GR"/>
        </w:rPr>
      </w:pPr>
      <w:r w:rsidRPr="00AE3465">
        <w:rPr>
          <w:rFonts w:ascii="Times New Roman" w:hAnsi="Times New Roman" w:cs="Times New Roman"/>
          <w:noProof/>
          <w:lang w:val="el-GR"/>
        </w:rPr>
        <w:t>Ευρος=530−480=50 ευρω</w:t>
      </w:r>
    </w:p>
    <w:p w14:paraId="45688C83" w14:textId="77777777" w:rsidR="00312989" w:rsidRPr="00AE3465" w:rsidRDefault="00312989" w:rsidP="00312989">
      <w:pPr>
        <w:numPr>
          <w:ilvl w:val="0"/>
          <w:numId w:val="11"/>
        </w:numPr>
        <w:jc w:val="both"/>
        <w:rPr>
          <w:rFonts w:ascii="Times New Roman" w:hAnsi="Times New Roman" w:cs="Times New Roman"/>
          <w:noProof/>
          <w:lang w:val="el-GR"/>
        </w:rPr>
      </w:pPr>
      <w:r w:rsidRPr="00AE3465">
        <w:rPr>
          <w:rFonts w:ascii="Times New Roman" w:hAnsi="Times New Roman" w:cs="Times New Roman"/>
          <w:b/>
          <w:bCs/>
          <w:noProof/>
          <w:lang w:val="el-GR"/>
        </w:rPr>
        <w:t>Υπολογισμός της Τυπικής Απόκλισης:</w:t>
      </w:r>
    </w:p>
    <w:p w14:paraId="56E34811" w14:textId="2893AE48" w:rsidR="00312989" w:rsidRPr="00AE3465" w:rsidRDefault="00312989" w:rsidP="00312989">
      <w:pPr>
        <w:jc w:val="both"/>
        <w:rPr>
          <w:rFonts w:ascii="Times New Roman" w:hAnsi="Times New Roman" w:cs="Times New Roman"/>
          <w:noProof/>
          <w:lang w:val="el-GR"/>
        </w:rPr>
      </w:pPr>
      <w:r w:rsidRPr="00AE3465">
        <w:rPr>
          <w:rFonts w:ascii="Times New Roman" w:hAnsi="Times New Roman" w:cs="Times New Roman"/>
          <w:noProof/>
          <w:lang w:val="el-GR"/>
        </w:rPr>
        <w:t>​​≈1</w:t>
      </w:r>
      <w:r w:rsidR="00AE3465">
        <w:rPr>
          <w:rFonts w:ascii="Times New Roman" w:hAnsi="Times New Roman" w:cs="Times New Roman"/>
          <w:noProof/>
          <w:lang w:val="el-GR"/>
        </w:rPr>
        <w:t xml:space="preserve">5.7 </w:t>
      </w:r>
      <w:r w:rsidRPr="00AE3465">
        <w:rPr>
          <w:rFonts w:ascii="Times New Roman" w:hAnsi="Times New Roman" w:cs="Times New Roman"/>
          <w:noProof/>
          <w:lang w:val="el-GR"/>
        </w:rPr>
        <w:t>ευρω</w:t>
      </w:r>
    </w:p>
    <w:p w14:paraId="6850A324" w14:textId="126B51A5" w:rsidR="00312989" w:rsidRPr="00AE3465" w:rsidRDefault="00312989" w:rsidP="00312989">
      <w:pPr>
        <w:jc w:val="both"/>
        <w:rPr>
          <w:rFonts w:ascii="Times New Roman" w:hAnsi="Times New Roman" w:cs="Times New Roman"/>
          <w:noProof/>
          <w:lang w:val="el-GR"/>
        </w:rPr>
      </w:pPr>
      <w:r w:rsidRPr="00AE3465">
        <w:rPr>
          <w:rFonts w:ascii="Times New Roman" w:hAnsi="Times New Roman" w:cs="Times New Roman"/>
          <w:b/>
          <w:bCs/>
          <w:noProof/>
          <w:lang w:val="el-GR"/>
        </w:rPr>
        <w:t>Σχολιασμός:</w:t>
      </w:r>
      <w:r w:rsidRPr="00AE3465">
        <w:rPr>
          <w:rFonts w:ascii="Times New Roman" w:hAnsi="Times New Roman" w:cs="Times New Roman"/>
          <w:noProof/>
          <w:lang w:val="el-GR"/>
        </w:rPr>
        <w:t xml:space="preserve"> Η μέση εβδομαδιαία επένδυση στη διαφήμιση είναι περίπου 509.38 ευρώ, με τις περισσότερες εβδομάδες να έχουν έξοδα κοντά σε αυτό το ποσό. Η διάμεσος, που είναι κοντά στη μέση τιμή, δείχνει ότι η κατανομή των εξόδων είναι αρκετά συμμετρική. Το εύρος των 50 ευρώ δείχνει μικρή διακύμανση στις διαφημιστικές δαπάνες από εβδομάδα σε εβδομάδα, ενώ η τυπική απόκλιση των 1</w:t>
      </w:r>
      <w:r w:rsidR="00AE3465">
        <w:rPr>
          <w:rFonts w:ascii="Times New Roman" w:hAnsi="Times New Roman" w:cs="Times New Roman"/>
          <w:noProof/>
          <w:lang w:val="el-GR"/>
        </w:rPr>
        <w:t>5,7</w:t>
      </w:r>
      <w:r w:rsidRPr="00AE3465">
        <w:rPr>
          <w:rFonts w:ascii="Times New Roman" w:hAnsi="Times New Roman" w:cs="Times New Roman"/>
          <w:noProof/>
          <w:lang w:val="el-GR"/>
        </w:rPr>
        <w:t xml:space="preserve"> ευρώ επιβεβαιώνει ότι τα έξοδα είναι σχετικά σταθερά.</w:t>
      </w:r>
    </w:p>
    <w:p w14:paraId="788F9CA7" w14:textId="77777777" w:rsidR="00312989" w:rsidRPr="00AE3465" w:rsidRDefault="00312989" w:rsidP="00312989">
      <w:pPr>
        <w:jc w:val="both"/>
        <w:rPr>
          <w:rFonts w:ascii="Times New Roman" w:hAnsi="Times New Roman" w:cs="Times New Roman"/>
          <w:noProof/>
          <w:lang w:val="el-GR"/>
        </w:rPr>
      </w:pPr>
      <w:r w:rsidRPr="00AE3465">
        <w:rPr>
          <w:rFonts w:ascii="Times New Roman" w:hAnsi="Times New Roman" w:cs="Times New Roman"/>
          <w:noProof/>
          <w:lang w:val="el-GR"/>
        </w:rPr>
        <w:t>Αυτή η σταθερότητα είναι θετική, καθώς δείχνει ότι η εταιρεία έχει έναν προβλέψιμο προϋπολογισμό διαφήμισης. Αυτό βοηθά στη βελτιστοποίηση του προγραμματισμού και της αποδοτικότητας της διαφημιστικής στρατηγικής της.</w:t>
      </w:r>
    </w:p>
    <w:p w14:paraId="67921FDA" w14:textId="77777777" w:rsidR="00312989" w:rsidRPr="00AE3465" w:rsidRDefault="00312989" w:rsidP="00312989">
      <w:pPr>
        <w:jc w:val="both"/>
        <w:rPr>
          <w:rFonts w:ascii="Times New Roman" w:hAnsi="Times New Roman" w:cs="Times New Roman"/>
          <w:noProof/>
          <w:lang w:val="el-GR"/>
        </w:rPr>
      </w:pPr>
    </w:p>
    <w:sectPr w:rsidR="00312989" w:rsidRPr="00AE34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20619"/>
    <w:multiLevelType w:val="multilevel"/>
    <w:tmpl w:val="24CC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56F2B"/>
    <w:multiLevelType w:val="multilevel"/>
    <w:tmpl w:val="3910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A089B"/>
    <w:multiLevelType w:val="multilevel"/>
    <w:tmpl w:val="93665A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90681"/>
    <w:multiLevelType w:val="hybridMultilevel"/>
    <w:tmpl w:val="42C8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73EAA"/>
    <w:multiLevelType w:val="multilevel"/>
    <w:tmpl w:val="8B5A6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8218FD"/>
    <w:multiLevelType w:val="multilevel"/>
    <w:tmpl w:val="C5F017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59240C15"/>
    <w:multiLevelType w:val="multilevel"/>
    <w:tmpl w:val="8ADE04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F8D5F7E"/>
    <w:multiLevelType w:val="multilevel"/>
    <w:tmpl w:val="7D22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4D7826"/>
    <w:multiLevelType w:val="multilevel"/>
    <w:tmpl w:val="4DC8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CD2A0F"/>
    <w:multiLevelType w:val="multilevel"/>
    <w:tmpl w:val="68B6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076486"/>
    <w:multiLevelType w:val="multilevel"/>
    <w:tmpl w:val="5734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205DEE"/>
    <w:multiLevelType w:val="multilevel"/>
    <w:tmpl w:val="8EA017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787889862">
    <w:abstractNumId w:val="9"/>
  </w:num>
  <w:num w:numId="2" w16cid:durableId="1914503734">
    <w:abstractNumId w:val="1"/>
  </w:num>
  <w:num w:numId="3" w16cid:durableId="136461840">
    <w:abstractNumId w:val="2"/>
  </w:num>
  <w:num w:numId="4" w16cid:durableId="304824048">
    <w:abstractNumId w:val="10"/>
  </w:num>
  <w:num w:numId="5" w16cid:durableId="886919276">
    <w:abstractNumId w:val="4"/>
  </w:num>
  <w:num w:numId="6" w16cid:durableId="1699773573">
    <w:abstractNumId w:val="7"/>
  </w:num>
  <w:num w:numId="7" w16cid:durableId="1733700549">
    <w:abstractNumId w:val="8"/>
  </w:num>
  <w:num w:numId="8" w16cid:durableId="1298416232">
    <w:abstractNumId w:val="0"/>
  </w:num>
  <w:num w:numId="9" w16cid:durableId="907418321">
    <w:abstractNumId w:val="11"/>
  </w:num>
  <w:num w:numId="10" w16cid:durableId="96801648">
    <w:abstractNumId w:val="5"/>
  </w:num>
  <w:num w:numId="11" w16cid:durableId="510529816">
    <w:abstractNumId w:val="6"/>
  </w:num>
  <w:num w:numId="12" w16cid:durableId="849637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1F"/>
    <w:rsid w:val="00115BC6"/>
    <w:rsid w:val="00122932"/>
    <w:rsid w:val="001E7F1F"/>
    <w:rsid w:val="0029445C"/>
    <w:rsid w:val="002A320E"/>
    <w:rsid w:val="00312989"/>
    <w:rsid w:val="00551F2E"/>
    <w:rsid w:val="005D7643"/>
    <w:rsid w:val="007F3FAA"/>
    <w:rsid w:val="008F78F3"/>
    <w:rsid w:val="009C7CE6"/>
    <w:rsid w:val="00A13692"/>
    <w:rsid w:val="00AE3465"/>
    <w:rsid w:val="00B10B20"/>
    <w:rsid w:val="00B16A80"/>
    <w:rsid w:val="00BC3378"/>
    <w:rsid w:val="00BD2D7F"/>
    <w:rsid w:val="00C51022"/>
    <w:rsid w:val="00E7087B"/>
    <w:rsid w:val="00FC2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CFE7"/>
  <w15:chartTrackingRefBased/>
  <w15:docId w15:val="{D982D1B2-B577-47D5-9217-D6984D28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E7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E7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1E7F1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E7F1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E7F1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E7F1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E7F1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E7F1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E7F1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E7F1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E7F1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1E7F1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E7F1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E7F1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E7F1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E7F1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E7F1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E7F1F"/>
    <w:rPr>
      <w:rFonts w:eastAsiaTheme="majorEastAsia" w:cstheme="majorBidi"/>
      <w:color w:val="272727" w:themeColor="text1" w:themeTint="D8"/>
    </w:rPr>
  </w:style>
  <w:style w:type="paragraph" w:styleId="a3">
    <w:name w:val="Title"/>
    <w:basedOn w:val="a"/>
    <w:next w:val="a"/>
    <w:link w:val="Char"/>
    <w:uiPriority w:val="10"/>
    <w:qFormat/>
    <w:rsid w:val="001E7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E7F1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E7F1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E7F1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E7F1F"/>
    <w:pPr>
      <w:spacing w:before="160"/>
      <w:jc w:val="center"/>
    </w:pPr>
    <w:rPr>
      <w:i/>
      <w:iCs/>
      <w:color w:val="404040" w:themeColor="text1" w:themeTint="BF"/>
    </w:rPr>
  </w:style>
  <w:style w:type="character" w:customStyle="1" w:styleId="Char1">
    <w:name w:val="Απόσπασμα Char"/>
    <w:basedOn w:val="a0"/>
    <w:link w:val="a5"/>
    <w:uiPriority w:val="29"/>
    <w:rsid w:val="001E7F1F"/>
    <w:rPr>
      <w:i/>
      <w:iCs/>
      <w:color w:val="404040" w:themeColor="text1" w:themeTint="BF"/>
    </w:rPr>
  </w:style>
  <w:style w:type="paragraph" w:styleId="a6">
    <w:name w:val="List Paragraph"/>
    <w:basedOn w:val="a"/>
    <w:uiPriority w:val="34"/>
    <w:qFormat/>
    <w:rsid w:val="001E7F1F"/>
    <w:pPr>
      <w:ind w:left="720"/>
      <w:contextualSpacing/>
    </w:pPr>
  </w:style>
  <w:style w:type="character" w:styleId="a7">
    <w:name w:val="Intense Emphasis"/>
    <w:basedOn w:val="a0"/>
    <w:uiPriority w:val="21"/>
    <w:qFormat/>
    <w:rsid w:val="001E7F1F"/>
    <w:rPr>
      <w:i/>
      <w:iCs/>
      <w:color w:val="0F4761" w:themeColor="accent1" w:themeShade="BF"/>
    </w:rPr>
  </w:style>
  <w:style w:type="paragraph" w:styleId="a8">
    <w:name w:val="Intense Quote"/>
    <w:basedOn w:val="a"/>
    <w:next w:val="a"/>
    <w:link w:val="Char2"/>
    <w:uiPriority w:val="30"/>
    <w:qFormat/>
    <w:rsid w:val="001E7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E7F1F"/>
    <w:rPr>
      <w:i/>
      <w:iCs/>
      <w:color w:val="0F4761" w:themeColor="accent1" w:themeShade="BF"/>
    </w:rPr>
  </w:style>
  <w:style w:type="character" w:styleId="a9">
    <w:name w:val="Intense Reference"/>
    <w:basedOn w:val="a0"/>
    <w:uiPriority w:val="32"/>
    <w:qFormat/>
    <w:rsid w:val="001E7F1F"/>
    <w:rPr>
      <w:b/>
      <w:bCs/>
      <w:smallCaps/>
      <w:color w:val="0F4761" w:themeColor="accent1" w:themeShade="BF"/>
      <w:spacing w:val="5"/>
    </w:rPr>
  </w:style>
  <w:style w:type="paragraph" w:styleId="Web">
    <w:name w:val="Normal (Web)"/>
    <w:basedOn w:val="a"/>
    <w:uiPriority w:val="99"/>
    <w:semiHidden/>
    <w:unhideWhenUsed/>
    <w:rsid w:val="00A1369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a">
    <w:name w:val="Strong"/>
    <w:basedOn w:val="a0"/>
    <w:uiPriority w:val="22"/>
    <w:qFormat/>
    <w:rsid w:val="00A13692"/>
    <w:rPr>
      <w:b/>
      <w:bCs/>
    </w:rPr>
  </w:style>
  <w:style w:type="character" w:customStyle="1" w:styleId="katex-mathml">
    <w:name w:val="katex-mathml"/>
    <w:basedOn w:val="a0"/>
    <w:rsid w:val="00A13692"/>
  </w:style>
  <w:style w:type="character" w:customStyle="1" w:styleId="mord">
    <w:name w:val="mord"/>
    <w:basedOn w:val="a0"/>
    <w:rsid w:val="00A13692"/>
  </w:style>
  <w:style w:type="character" w:customStyle="1" w:styleId="mrel">
    <w:name w:val="mrel"/>
    <w:basedOn w:val="a0"/>
    <w:rsid w:val="00A13692"/>
  </w:style>
  <w:style w:type="character" w:customStyle="1" w:styleId="mbin">
    <w:name w:val="mbin"/>
    <w:basedOn w:val="a0"/>
    <w:rsid w:val="00A13692"/>
  </w:style>
  <w:style w:type="character" w:customStyle="1" w:styleId="mopen">
    <w:name w:val="mopen"/>
    <w:basedOn w:val="a0"/>
    <w:rsid w:val="00A13692"/>
  </w:style>
  <w:style w:type="character" w:customStyle="1" w:styleId="mclose">
    <w:name w:val="mclose"/>
    <w:basedOn w:val="a0"/>
    <w:rsid w:val="00A13692"/>
  </w:style>
  <w:style w:type="character" w:customStyle="1" w:styleId="minner">
    <w:name w:val="minner"/>
    <w:basedOn w:val="a0"/>
    <w:rsid w:val="00A13692"/>
  </w:style>
  <w:style w:type="character" w:customStyle="1" w:styleId="vlist-s">
    <w:name w:val="vlist-s"/>
    <w:basedOn w:val="a0"/>
    <w:rsid w:val="00A13692"/>
  </w:style>
  <w:style w:type="character" w:styleId="ab">
    <w:name w:val="Placeholder Text"/>
    <w:basedOn w:val="a0"/>
    <w:uiPriority w:val="99"/>
    <w:semiHidden/>
    <w:rsid w:val="00B16A8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02552">
      <w:bodyDiv w:val="1"/>
      <w:marLeft w:val="0"/>
      <w:marRight w:val="0"/>
      <w:marTop w:val="0"/>
      <w:marBottom w:val="0"/>
      <w:divBdr>
        <w:top w:val="none" w:sz="0" w:space="0" w:color="auto"/>
        <w:left w:val="none" w:sz="0" w:space="0" w:color="auto"/>
        <w:bottom w:val="none" w:sz="0" w:space="0" w:color="auto"/>
        <w:right w:val="none" w:sz="0" w:space="0" w:color="auto"/>
      </w:divBdr>
    </w:div>
    <w:div w:id="160124106">
      <w:bodyDiv w:val="1"/>
      <w:marLeft w:val="0"/>
      <w:marRight w:val="0"/>
      <w:marTop w:val="0"/>
      <w:marBottom w:val="0"/>
      <w:divBdr>
        <w:top w:val="none" w:sz="0" w:space="0" w:color="auto"/>
        <w:left w:val="none" w:sz="0" w:space="0" w:color="auto"/>
        <w:bottom w:val="none" w:sz="0" w:space="0" w:color="auto"/>
        <w:right w:val="none" w:sz="0" w:space="0" w:color="auto"/>
      </w:divBdr>
    </w:div>
    <w:div w:id="236064115">
      <w:bodyDiv w:val="1"/>
      <w:marLeft w:val="0"/>
      <w:marRight w:val="0"/>
      <w:marTop w:val="0"/>
      <w:marBottom w:val="0"/>
      <w:divBdr>
        <w:top w:val="none" w:sz="0" w:space="0" w:color="auto"/>
        <w:left w:val="none" w:sz="0" w:space="0" w:color="auto"/>
        <w:bottom w:val="none" w:sz="0" w:space="0" w:color="auto"/>
        <w:right w:val="none" w:sz="0" w:space="0" w:color="auto"/>
      </w:divBdr>
    </w:div>
    <w:div w:id="242495421">
      <w:bodyDiv w:val="1"/>
      <w:marLeft w:val="0"/>
      <w:marRight w:val="0"/>
      <w:marTop w:val="0"/>
      <w:marBottom w:val="0"/>
      <w:divBdr>
        <w:top w:val="none" w:sz="0" w:space="0" w:color="auto"/>
        <w:left w:val="none" w:sz="0" w:space="0" w:color="auto"/>
        <w:bottom w:val="none" w:sz="0" w:space="0" w:color="auto"/>
        <w:right w:val="none" w:sz="0" w:space="0" w:color="auto"/>
      </w:divBdr>
      <w:divsChild>
        <w:div w:id="1620332018">
          <w:marLeft w:val="0"/>
          <w:marRight w:val="0"/>
          <w:marTop w:val="0"/>
          <w:marBottom w:val="0"/>
          <w:divBdr>
            <w:top w:val="none" w:sz="0" w:space="0" w:color="auto"/>
            <w:left w:val="none" w:sz="0" w:space="0" w:color="auto"/>
            <w:bottom w:val="none" w:sz="0" w:space="0" w:color="auto"/>
            <w:right w:val="none" w:sz="0" w:space="0" w:color="auto"/>
          </w:divBdr>
          <w:divsChild>
            <w:div w:id="1801992075">
              <w:marLeft w:val="0"/>
              <w:marRight w:val="0"/>
              <w:marTop w:val="0"/>
              <w:marBottom w:val="0"/>
              <w:divBdr>
                <w:top w:val="none" w:sz="0" w:space="0" w:color="auto"/>
                <w:left w:val="none" w:sz="0" w:space="0" w:color="auto"/>
                <w:bottom w:val="none" w:sz="0" w:space="0" w:color="auto"/>
                <w:right w:val="none" w:sz="0" w:space="0" w:color="auto"/>
              </w:divBdr>
              <w:divsChild>
                <w:div w:id="335234563">
                  <w:marLeft w:val="0"/>
                  <w:marRight w:val="0"/>
                  <w:marTop w:val="0"/>
                  <w:marBottom w:val="0"/>
                  <w:divBdr>
                    <w:top w:val="none" w:sz="0" w:space="0" w:color="auto"/>
                    <w:left w:val="none" w:sz="0" w:space="0" w:color="auto"/>
                    <w:bottom w:val="none" w:sz="0" w:space="0" w:color="auto"/>
                    <w:right w:val="none" w:sz="0" w:space="0" w:color="auto"/>
                  </w:divBdr>
                  <w:divsChild>
                    <w:div w:id="20850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94587">
          <w:marLeft w:val="0"/>
          <w:marRight w:val="0"/>
          <w:marTop w:val="0"/>
          <w:marBottom w:val="0"/>
          <w:divBdr>
            <w:top w:val="none" w:sz="0" w:space="0" w:color="auto"/>
            <w:left w:val="none" w:sz="0" w:space="0" w:color="auto"/>
            <w:bottom w:val="none" w:sz="0" w:space="0" w:color="auto"/>
            <w:right w:val="none" w:sz="0" w:space="0" w:color="auto"/>
          </w:divBdr>
          <w:divsChild>
            <w:div w:id="1355964651">
              <w:marLeft w:val="0"/>
              <w:marRight w:val="0"/>
              <w:marTop w:val="0"/>
              <w:marBottom w:val="0"/>
              <w:divBdr>
                <w:top w:val="none" w:sz="0" w:space="0" w:color="auto"/>
                <w:left w:val="none" w:sz="0" w:space="0" w:color="auto"/>
                <w:bottom w:val="none" w:sz="0" w:space="0" w:color="auto"/>
                <w:right w:val="none" w:sz="0" w:space="0" w:color="auto"/>
              </w:divBdr>
              <w:divsChild>
                <w:div w:id="571044063">
                  <w:marLeft w:val="0"/>
                  <w:marRight w:val="0"/>
                  <w:marTop w:val="0"/>
                  <w:marBottom w:val="0"/>
                  <w:divBdr>
                    <w:top w:val="none" w:sz="0" w:space="0" w:color="auto"/>
                    <w:left w:val="none" w:sz="0" w:space="0" w:color="auto"/>
                    <w:bottom w:val="none" w:sz="0" w:space="0" w:color="auto"/>
                    <w:right w:val="none" w:sz="0" w:space="0" w:color="auto"/>
                  </w:divBdr>
                  <w:divsChild>
                    <w:div w:id="15931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3620">
      <w:bodyDiv w:val="1"/>
      <w:marLeft w:val="0"/>
      <w:marRight w:val="0"/>
      <w:marTop w:val="0"/>
      <w:marBottom w:val="0"/>
      <w:divBdr>
        <w:top w:val="none" w:sz="0" w:space="0" w:color="auto"/>
        <w:left w:val="none" w:sz="0" w:space="0" w:color="auto"/>
        <w:bottom w:val="none" w:sz="0" w:space="0" w:color="auto"/>
        <w:right w:val="none" w:sz="0" w:space="0" w:color="auto"/>
      </w:divBdr>
    </w:div>
    <w:div w:id="605892179">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0"/>
          <w:marRight w:val="0"/>
          <w:marTop w:val="0"/>
          <w:marBottom w:val="0"/>
          <w:divBdr>
            <w:top w:val="none" w:sz="0" w:space="0" w:color="auto"/>
            <w:left w:val="none" w:sz="0" w:space="0" w:color="auto"/>
            <w:bottom w:val="none" w:sz="0" w:space="0" w:color="auto"/>
            <w:right w:val="none" w:sz="0" w:space="0" w:color="auto"/>
          </w:divBdr>
          <w:divsChild>
            <w:div w:id="2124029991">
              <w:marLeft w:val="0"/>
              <w:marRight w:val="0"/>
              <w:marTop w:val="0"/>
              <w:marBottom w:val="0"/>
              <w:divBdr>
                <w:top w:val="none" w:sz="0" w:space="0" w:color="auto"/>
                <w:left w:val="none" w:sz="0" w:space="0" w:color="auto"/>
                <w:bottom w:val="none" w:sz="0" w:space="0" w:color="auto"/>
                <w:right w:val="none" w:sz="0" w:space="0" w:color="auto"/>
              </w:divBdr>
              <w:divsChild>
                <w:div w:id="233466640">
                  <w:marLeft w:val="0"/>
                  <w:marRight w:val="0"/>
                  <w:marTop w:val="0"/>
                  <w:marBottom w:val="0"/>
                  <w:divBdr>
                    <w:top w:val="none" w:sz="0" w:space="0" w:color="auto"/>
                    <w:left w:val="none" w:sz="0" w:space="0" w:color="auto"/>
                    <w:bottom w:val="none" w:sz="0" w:space="0" w:color="auto"/>
                    <w:right w:val="none" w:sz="0" w:space="0" w:color="auto"/>
                  </w:divBdr>
                  <w:divsChild>
                    <w:div w:id="11006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4735">
          <w:marLeft w:val="0"/>
          <w:marRight w:val="0"/>
          <w:marTop w:val="0"/>
          <w:marBottom w:val="0"/>
          <w:divBdr>
            <w:top w:val="none" w:sz="0" w:space="0" w:color="auto"/>
            <w:left w:val="none" w:sz="0" w:space="0" w:color="auto"/>
            <w:bottom w:val="none" w:sz="0" w:space="0" w:color="auto"/>
            <w:right w:val="none" w:sz="0" w:space="0" w:color="auto"/>
          </w:divBdr>
          <w:divsChild>
            <w:div w:id="693658075">
              <w:marLeft w:val="0"/>
              <w:marRight w:val="0"/>
              <w:marTop w:val="0"/>
              <w:marBottom w:val="0"/>
              <w:divBdr>
                <w:top w:val="none" w:sz="0" w:space="0" w:color="auto"/>
                <w:left w:val="none" w:sz="0" w:space="0" w:color="auto"/>
                <w:bottom w:val="none" w:sz="0" w:space="0" w:color="auto"/>
                <w:right w:val="none" w:sz="0" w:space="0" w:color="auto"/>
              </w:divBdr>
              <w:divsChild>
                <w:div w:id="1705713751">
                  <w:marLeft w:val="0"/>
                  <w:marRight w:val="0"/>
                  <w:marTop w:val="0"/>
                  <w:marBottom w:val="0"/>
                  <w:divBdr>
                    <w:top w:val="none" w:sz="0" w:space="0" w:color="auto"/>
                    <w:left w:val="none" w:sz="0" w:space="0" w:color="auto"/>
                    <w:bottom w:val="none" w:sz="0" w:space="0" w:color="auto"/>
                    <w:right w:val="none" w:sz="0" w:space="0" w:color="auto"/>
                  </w:divBdr>
                  <w:divsChild>
                    <w:div w:id="47777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34622">
      <w:bodyDiv w:val="1"/>
      <w:marLeft w:val="0"/>
      <w:marRight w:val="0"/>
      <w:marTop w:val="0"/>
      <w:marBottom w:val="0"/>
      <w:divBdr>
        <w:top w:val="none" w:sz="0" w:space="0" w:color="auto"/>
        <w:left w:val="none" w:sz="0" w:space="0" w:color="auto"/>
        <w:bottom w:val="none" w:sz="0" w:space="0" w:color="auto"/>
        <w:right w:val="none" w:sz="0" w:space="0" w:color="auto"/>
      </w:divBdr>
      <w:divsChild>
        <w:div w:id="223181295">
          <w:marLeft w:val="0"/>
          <w:marRight w:val="0"/>
          <w:marTop w:val="0"/>
          <w:marBottom w:val="0"/>
          <w:divBdr>
            <w:top w:val="none" w:sz="0" w:space="0" w:color="auto"/>
            <w:left w:val="none" w:sz="0" w:space="0" w:color="auto"/>
            <w:bottom w:val="none" w:sz="0" w:space="0" w:color="auto"/>
            <w:right w:val="none" w:sz="0" w:space="0" w:color="auto"/>
          </w:divBdr>
          <w:divsChild>
            <w:div w:id="1433478070">
              <w:marLeft w:val="0"/>
              <w:marRight w:val="0"/>
              <w:marTop w:val="0"/>
              <w:marBottom w:val="0"/>
              <w:divBdr>
                <w:top w:val="none" w:sz="0" w:space="0" w:color="auto"/>
                <w:left w:val="none" w:sz="0" w:space="0" w:color="auto"/>
                <w:bottom w:val="none" w:sz="0" w:space="0" w:color="auto"/>
                <w:right w:val="none" w:sz="0" w:space="0" w:color="auto"/>
              </w:divBdr>
              <w:divsChild>
                <w:div w:id="1078014027">
                  <w:marLeft w:val="0"/>
                  <w:marRight w:val="0"/>
                  <w:marTop w:val="0"/>
                  <w:marBottom w:val="0"/>
                  <w:divBdr>
                    <w:top w:val="none" w:sz="0" w:space="0" w:color="auto"/>
                    <w:left w:val="none" w:sz="0" w:space="0" w:color="auto"/>
                    <w:bottom w:val="none" w:sz="0" w:space="0" w:color="auto"/>
                    <w:right w:val="none" w:sz="0" w:space="0" w:color="auto"/>
                  </w:divBdr>
                  <w:divsChild>
                    <w:div w:id="3849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32377">
          <w:marLeft w:val="0"/>
          <w:marRight w:val="0"/>
          <w:marTop w:val="0"/>
          <w:marBottom w:val="0"/>
          <w:divBdr>
            <w:top w:val="none" w:sz="0" w:space="0" w:color="auto"/>
            <w:left w:val="none" w:sz="0" w:space="0" w:color="auto"/>
            <w:bottom w:val="none" w:sz="0" w:space="0" w:color="auto"/>
            <w:right w:val="none" w:sz="0" w:space="0" w:color="auto"/>
          </w:divBdr>
          <w:divsChild>
            <w:div w:id="1654219274">
              <w:marLeft w:val="0"/>
              <w:marRight w:val="0"/>
              <w:marTop w:val="0"/>
              <w:marBottom w:val="0"/>
              <w:divBdr>
                <w:top w:val="none" w:sz="0" w:space="0" w:color="auto"/>
                <w:left w:val="none" w:sz="0" w:space="0" w:color="auto"/>
                <w:bottom w:val="none" w:sz="0" w:space="0" w:color="auto"/>
                <w:right w:val="none" w:sz="0" w:space="0" w:color="auto"/>
              </w:divBdr>
              <w:divsChild>
                <w:div w:id="1700929554">
                  <w:marLeft w:val="0"/>
                  <w:marRight w:val="0"/>
                  <w:marTop w:val="0"/>
                  <w:marBottom w:val="0"/>
                  <w:divBdr>
                    <w:top w:val="none" w:sz="0" w:space="0" w:color="auto"/>
                    <w:left w:val="none" w:sz="0" w:space="0" w:color="auto"/>
                    <w:bottom w:val="none" w:sz="0" w:space="0" w:color="auto"/>
                    <w:right w:val="none" w:sz="0" w:space="0" w:color="auto"/>
                  </w:divBdr>
                  <w:divsChild>
                    <w:div w:id="191557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88907">
      <w:bodyDiv w:val="1"/>
      <w:marLeft w:val="0"/>
      <w:marRight w:val="0"/>
      <w:marTop w:val="0"/>
      <w:marBottom w:val="0"/>
      <w:divBdr>
        <w:top w:val="none" w:sz="0" w:space="0" w:color="auto"/>
        <w:left w:val="none" w:sz="0" w:space="0" w:color="auto"/>
        <w:bottom w:val="none" w:sz="0" w:space="0" w:color="auto"/>
        <w:right w:val="none" w:sz="0" w:space="0" w:color="auto"/>
      </w:divBdr>
    </w:div>
    <w:div w:id="737555211">
      <w:bodyDiv w:val="1"/>
      <w:marLeft w:val="0"/>
      <w:marRight w:val="0"/>
      <w:marTop w:val="0"/>
      <w:marBottom w:val="0"/>
      <w:divBdr>
        <w:top w:val="none" w:sz="0" w:space="0" w:color="auto"/>
        <w:left w:val="none" w:sz="0" w:space="0" w:color="auto"/>
        <w:bottom w:val="none" w:sz="0" w:space="0" w:color="auto"/>
        <w:right w:val="none" w:sz="0" w:space="0" w:color="auto"/>
      </w:divBdr>
    </w:div>
    <w:div w:id="738788592">
      <w:bodyDiv w:val="1"/>
      <w:marLeft w:val="0"/>
      <w:marRight w:val="0"/>
      <w:marTop w:val="0"/>
      <w:marBottom w:val="0"/>
      <w:divBdr>
        <w:top w:val="none" w:sz="0" w:space="0" w:color="auto"/>
        <w:left w:val="none" w:sz="0" w:space="0" w:color="auto"/>
        <w:bottom w:val="none" w:sz="0" w:space="0" w:color="auto"/>
        <w:right w:val="none" w:sz="0" w:space="0" w:color="auto"/>
      </w:divBdr>
    </w:div>
    <w:div w:id="906649197">
      <w:bodyDiv w:val="1"/>
      <w:marLeft w:val="0"/>
      <w:marRight w:val="0"/>
      <w:marTop w:val="0"/>
      <w:marBottom w:val="0"/>
      <w:divBdr>
        <w:top w:val="none" w:sz="0" w:space="0" w:color="auto"/>
        <w:left w:val="none" w:sz="0" w:space="0" w:color="auto"/>
        <w:bottom w:val="none" w:sz="0" w:space="0" w:color="auto"/>
        <w:right w:val="none" w:sz="0" w:space="0" w:color="auto"/>
      </w:divBdr>
    </w:div>
    <w:div w:id="1297487109">
      <w:bodyDiv w:val="1"/>
      <w:marLeft w:val="0"/>
      <w:marRight w:val="0"/>
      <w:marTop w:val="0"/>
      <w:marBottom w:val="0"/>
      <w:divBdr>
        <w:top w:val="none" w:sz="0" w:space="0" w:color="auto"/>
        <w:left w:val="none" w:sz="0" w:space="0" w:color="auto"/>
        <w:bottom w:val="none" w:sz="0" w:space="0" w:color="auto"/>
        <w:right w:val="none" w:sz="0" w:space="0" w:color="auto"/>
      </w:divBdr>
    </w:div>
    <w:div w:id="1323465910">
      <w:bodyDiv w:val="1"/>
      <w:marLeft w:val="0"/>
      <w:marRight w:val="0"/>
      <w:marTop w:val="0"/>
      <w:marBottom w:val="0"/>
      <w:divBdr>
        <w:top w:val="none" w:sz="0" w:space="0" w:color="auto"/>
        <w:left w:val="none" w:sz="0" w:space="0" w:color="auto"/>
        <w:bottom w:val="none" w:sz="0" w:space="0" w:color="auto"/>
        <w:right w:val="none" w:sz="0" w:space="0" w:color="auto"/>
      </w:divBdr>
    </w:div>
    <w:div w:id="1462311352">
      <w:bodyDiv w:val="1"/>
      <w:marLeft w:val="0"/>
      <w:marRight w:val="0"/>
      <w:marTop w:val="0"/>
      <w:marBottom w:val="0"/>
      <w:divBdr>
        <w:top w:val="none" w:sz="0" w:space="0" w:color="auto"/>
        <w:left w:val="none" w:sz="0" w:space="0" w:color="auto"/>
        <w:bottom w:val="none" w:sz="0" w:space="0" w:color="auto"/>
        <w:right w:val="none" w:sz="0" w:space="0" w:color="auto"/>
      </w:divBdr>
    </w:div>
    <w:div w:id="1512792479">
      <w:bodyDiv w:val="1"/>
      <w:marLeft w:val="0"/>
      <w:marRight w:val="0"/>
      <w:marTop w:val="0"/>
      <w:marBottom w:val="0"/>
      <w:divBdr>
        <w:top w:val="none" w:sz="0" w:space="0" w:color="auto"/>
        <w:left w:val="none" w:sz="0" w:space="0" w:color="auto"/>
        <w:bottom w:val="none" w:sz="0" w:space="0" w:color="auto"/>
        <w:right w:val="none" w:sz="0" w:space="0" w:color="auto"/>
      </w:divBdr>
    </w:div>
    <w:div w:id="1555851117">
      <w:bodyDiv w:val="1"/>
      <w:marLeft w:val="0"/>
      <w:marRight w:val="0"/>
      <w:marTop w:val="0"/>
      <w:marBottom w:val="0"/>
      <w:divBdr>
        <w:top w:val="none" w:sz="0" w:space="0" w:color="auto"/>
        <w:left w:val="none" w:sz="0" w:space="0" w:color="auto"/>
        <w:bottom w:val="none" w:sz="0" w:space="0" w:color="auto"/>
        <w:right w:val="none" w:sz="0" w:space="0" w:color="auto"/>
      </w:divBdr>
    </w:div>
    <w:div w:id="1614628526">
      <w:bodyDiv w:val="1"/>
      <w:marLeft w:val="0"/>
      <w:marRight w:val="0"/>
      <w:marTop w:val="0"/>
      <w:marBottom w:val="0"/>
      <w:divBdr>
        <w:top w:val="none" w:sz="0" w:space="0" w:color="auto"/>
        <w:left w:val="none" w:sz="0" w:space="0" w:color="auto"/>
        <w:bottom w:val="none" w:sz="0" w:space="0" w:color="auto"/>
        <w:right w:val="none" w:sz="0" w:space="0" w:color="auto"/>
      </w:divBdr>
      <w:divsChild>
        <w:div w:id="1082995649">
          <w:marLeft w:val="0"/>
          <w:marRight w:val="0"/>
          <w:marTop w:val="0"/>
          <w:marBottom w:val="0"/>
          <w:divBdr>
            <w:top w:val="none" w:sz="0" w:space="0" w:color="auto"/>
            <w:left w:val="none" w:sz="0" w:space="0" w:color="auto"/>
            <w:bottom w:val="none" w:sz="0" w:space="0" w:color="auto"/>
            <w:right w:val="none" w:sz="0" w:space="0" w:color="auto"/>
          </w:divBdr>
          <w:divsChild>
            <w:div w:id="2127969759">
              <w:marLeft w:val="0"/>
              <w:marRight w:val="0"/>
              <w:marTop w:val="0"/>
              <w:marBottom w:val="0"/>
              <w:divBdr>
                <w:top w:val="none" w:sz="0" w:space="0" w:color="auto"/>
                <w:left w:val="none" w:sz="0" w:space="0" w:color="auto"/>
                <w:bottom w:val="none" w:sz="0" w:space="0" w:color="auto"/>
                <w:right w:val="none" w:sz="0" w:space="0" w:color="auto"/>
              </w:divBdr>
              <w:divsChild>
                <w:div w:id="1417509393">
                  <w:marLeft w:val="0"/>
                  <w:marRight w:val="0"/>
                  <w:marTop w:val="0"/>
                  <w:marBottom w:val="0"/>
                  <w:divBdr>
                    <w:top w:val="none" w:sz="0" w:space="0" w:color="auto"/>
                    <w:left w:val="none" w:sz="0" w:space="0" w:color="auto"/>
                    <w:bottom w:val="none" w:sz="0" w:space="0" w:color="auto"/>
                    <w:right w:val="none" w:sz="0" w:space="0" w:color="auto"/>
                  </w:divBdr>
                  <w:divsChild>
                    <w:div w:id="1702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239475">
          <w:marLeft w:val="0"/>
          <w:marRight w:val="0"/>
          <w:marTop w:val="0"/>
          <w:marBottom w:val="0"/>
          <w:divBdr>
            <w:top w:val="none" w:sz="0" w:space="0" w:color="auto"/>
            <w:left w:val="none" w:sz="0" w:space="0" w:color="auto"/>
            <w:bottom w:val="none" w:sz="0" w:space="0" w:color="auto"/>
            <w:right w:val="none" w:sz="0" w:space="0" w:color="auto"/>
          </w:divBdr>
          <w:divsChild>
            <w:div w:id="615134945">
              <w:marLeft w:val="0"/>
              <w:marRight w:val="0"/>
              <w:marTop w:val="0"/>
              <w:marBottom w:val="0"/>
              <w:divBdr>
                <w:top w:val="none" w:sz="0" w:space="0" w:color="auto"/>
                <w:left w:val="none" w:sz="0" w:space="0" w:color="auto"/>
                <w:bottom w:val="none" w:sz="0" w:space="0" w:color="auto"/>
                <w:right w:val="none" w:sz="0" w:space="0" w:color="auto"/>
              </w:divBdr>
              <w:divsChild>
                <w:div w:id="228728578">
                  <w:marLeft w:val="0"/>
                  <w:marRight w:val="0"/>
                  <w:marTop w:val="0"/>
                  <w:marBottom w:val="0"/>
                  <w:divBdr>
                    <w:top w:val="none" w:sz="0" w:space="0" w:color="auto"/>
                    <w:left w:val="none" w:sz="0" w:space="0" w:color="auto"/>
                    <w:bottom w:val="none" w:sz="0" w:space="0" w:color="auto"/>
                    <w:right w:val="none" w:sz="0" w:space="0" w:color="auto"/>
                  </w:divBdr>
                  <w:divsChild>
                    <w:div w:id="21184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0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1077</Words>
  <Characters>6140</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Mallidis</dc:creator>
  <cp:keywords/>
  <dc:description/>
  <cp:lastModifiedBy>Ioannis Mallidis</cp:lastModifiedBy>
  <cp:revision>5</cp:revision>
  <dcterms:created xsi:type="dcterms:W3CDTF">2024-12-12T12:35:00Z</dcterms:created>
  <dcterms:modified xsi:type="dcterms:W3CDTF">2024-12-12T12:49:00Z</dcterms:modified>
</cp:coreProperties>
</file>