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5442C" w14:textId="0829A637" w:rsidR="007A2DDF" w:rsidRPr="00E66326" w:rsidRDefault="00A6694F" w:rsidP="00A6694F">
      <w:pPr>
        <w:rPr>
          <w:i/>
          <w:iCs/>
        </w:rPr>
      </w:pPr>
      <w:r w:rsidRPr="00E66326">
        <w:rPr>
          <w:i/>
          <w:iCs/>
        </w:rPr>
        <w:t>1.</w:t>
      </w:r>
      <w:r w:rsidR="00562470" w:rsidRPr="00E66326">
        <w:rPr>
          <w:i/>
          <w:iCs/>
        </w:rPr>
        <w:t>Άμεσοι</w:t>
      </w:r>
      <w:r w:rsidR="007A2DDF" w:rsidRPr="00E66326">
        <w:rPr>
          <w:i/>
          <w:iCs/>
        </w:rPr>
        <w:t xml:space="preserve"> φόροι, είναι οι φόροι που εισπράττονται, κάθε φορά, που αγοράζουμε ένα αγαθό ή υπηρεσία:</w:t>
      </w:r>
    </w:p>
    <w:p w14:paraId="54461EBF" w14:textId="7A109DC6" w:rsidR="007A2DDF" w:rsidRPr="00E66326" w:rsidRDefault="007A2DDF" w:rsidP="007A2DDF">
      <w:pPr>
        <w:pStyle w:val="a6"/>
        <w:numPr>
          <w:ilvl w:val="0"/>
          <w:numId w:val="1"/>
        </w:numPr>
      </w:pPr>
      <w:r w:rsidRPr="00E66326">
        <w:t xml:space="preserve">Σωστό </w:t>
      </w:r>
    </w:p>
    <w:p w14:paraId="0E9B5941" w14:textId="5FA72DA2" w:rsidR="007A2DDF" w:rsidRPr="00E66326" w:rsidRDefault="007A2DDF" w:rsidP="007A2DDF">
      <w:pPr>
        <w:pStyle w:val="a6"/>
        <w:numPr>
          <w:ilvl w:val="0"/>
          <w:numId w:val="1"/>
        </w:numPr>
      </w:pPr>
      <w:r w:rsidRPr="00E66326">
        <w:t>Λάθος</w:t>
      </w:r>
    </w:p>
    <w:p w14:paraId="18C47322" w14:textId="10ACF293" w:rsidR="007A2DDF" w:rsidRPr="00E66326" w:rsidRDefault="00A6694F" w:rsidP="007C2763">
      <w:pPr>
        <w:rPr>
          <w:i/>
          <w:iCs/>
        </w:rPr>
      </w:pPr>
      <w:r w:rsidRPr="00E66326">
        <w:rPr>
          <w:i/>
          <w:iCs/>
        </w:rPr>
        <w:t>2.</w:t>
      </w:r>
      <w:r w:rsidR="007A2DDF" w:rsidRPr="00E66326">
        <w:rPr>
          <w:i/>
          <w:iCs/>
        </w:rPr>
        <w:t>Η αναδιανομή, ως ένας από τους τέσσερις τους λόγους για τους οποίους συντελείται επιβολή των φόρων:</w:t>
      </w:r>
    </w:p>
    <w:p w14:paraId="4355BFDD" w14:textId="66460F9F" w:rsidR="007A2DDF" w:rsidRPr="00E66326" w:rsidRDefault="007A2DDF" w:rsidP="007A2DDF">
      <w:pPr>
        <w:pStyle w:val="a6"/>
        <w:numPr>
          <w:ilvl w:val="0"/>
          <w:numId w:val="3"/>
        </w:numPr>
      </w:pPr>
      <w:r w:rsidRPr="00E66326">
        <w:t>χρησιμοποιείται όταν συντελείται επιβολή φόρου για να καταστεί εφικτός ο έλεγχος της κατανάλωσης προϊόντων</w:t>
      </w:r>
    </w:p>
    <w:p w14:paraId="6CDD48A8" w14:textId="55E99242" w:rsidR="007A2DDF" w:rsidRPr="00E66326" w:rsidRDefault="007A2DDF" w:rsidP="007A2DDF">
      <w:pPr>
        <w:pStyle w:val="a6"/>
        <w:numPr>
          <w:ilvl w:val="0"/>
          <w:numId w:val="3"/>
        </w:numPr>
      </w:pPr>
      <w:r w:rsidRPr="00E66326">
        <w:t>συνδέεται με μια ισορροπημένη κατανομή του πεδίου του πλούτου μεταξύ του εισοδήματος μιας κοινωνίας</w:t>
      </w:r>
    </w:p>
    <w:p w14:paraId="2CA82831" w14:textId="354A0EBA" w:rsidR="007A2DDF" w:rsidRPr="00E66326" w:rsidRDefault="00A6694F" w:rsidP="007A2DDF">
      <w:pPr>
        <w:rPr>
          <w:i/>
          <w:iCs/>
        </w:rPr>
      </w:pPr>
      <w:r w:rsidRPr="00E66326">
        <w:rPr>
          <w:i/>
          <w:iCs/>
        </w:rPr>
        <w:t>3.</w:t>
      </w:r>
      <w:r w:rsidR="007A2DDF" w:rsidRPr="00E66326">
        <w:rPr>
          <w:i/>
          <w:iCs/>
        </w:rPr>
        <w:t xml:space="preserve">Όταν ο φόρος </w:t>
      </w:r>
      <w:r w:rsidR="00562470" w:rsidRPr="00E66326">
        <w:rPr>
          <w:i/>
          <w:iCs/>
        </w:rPr>
        <w:t>χρησιμοποιείται, ως μέσο άσκησης κοινωνικής πολιτικής, δηλαδή για την βελτίωση της διανομής του εισοδήματος, τότε αναφερόμαστε:</w:t>
      </w:r>
    </w:p>
    <w:p w14:paraId="4C2E3034" w14:textId="7912779A" w:rsidR="00562470" w:rsidRPr="00E66326" w:rsidRDefault="00562470" w:rsidP="00562470">
      <w:pPr>
        <w:pStyle w:val="a6"/>
        <w:numPr>
          <w:ilvl w:val="0"/>
          <w:numId w:val="4"/>
        </w:numPr>
      </w:pPr>
      <w:r w:rsidRPr="00E66326">
        <w:t>Στην κοινωνική λειτουργία του φόρου</w:t>
      </w:r>
    </w:p>
    <w:p w14:paraId="67C1647E" w14:textId="5647C507" w:rsidR="00562470" w:rsidRPr="00E66326" w:rsidRDefault="00562470" w:rsidP="00562470">
      <w:pPr>
        <w:pStyle w:val="a6"/>
        <w:numPr>
          <w:ilvl w:val="0"/>
          <w:numId w:val="4"/>
        </w:numPr>
      </w:pPr>
      <w:r w:rsidRPr="00E66326">
        <w:t>Στην ταμιευτική λειτουργία του φόρου</w:t>
      </w:r>
    </w:p>
    <w:p w14:paraId="3804FA85" w14:textId="04FAE78D" w:rsidR="00562470" w:rsidRPr="00E66326" w:rsidRDefault="00562470" w:rsidP="00562470">
      <w:pPr>
        <w:pStyle w:val="a6"/>
        <w:numPr>
          <w:ilvl w:val="0"/>
          <w:numId w:val="4"/>
        </w:numPr>
      </w:pPr>
      <w:r w:rsidRPr="00E66326">
        <w:t>Στην οικονομική λειτουργία του φόρου</w:t>
      </w:r>
    </w:p>
    <w:p w14:paraId="21CB73E1" w14:textId="56BE6486" w:rsidR="00562470" w:rsidRPr="00E66326" w:rsidRDefault="00A6694F" w:rsidP="00562470">
      <w:pPr>
        <w:rPr>
          <w:i/>
          <w:iCs/>
        </w:rPr>
      </w:pPr>
      <w:r w:rsidRPr="00E66326">
        <w:rPr>
          <w:i/>
          <w:iCs/>
        </w:rPr>
        <w:t>4.</w:t>
      </w:r>
      <w:r w:rsidR="00562470" w:rsidRPr="00E66326">
        <w:rPr>
          <w:i/>
          <w:iCs/>
        </w:rPr>
        <w:t>Ως βάση των φόρων χρησιμοποιούνται τα εξής οικονομικά χαρακτηριστικά των φορολογουμένων:</w:t>
      </w:r>
    </w:p>
    <w:p w14:paraId="5877EA32" w14:textId="1D88EA2C" w:rsidR="00562470" w:rsidRPr="00E66326" w:rsidRDefault="00562470" w:rsidP="00562470">
      <w:pPr>
        <w:pStyle w:val="a6"/>
        <w:numPr>
          <w:ilvl w:val="0"/>
          <w:numId w:val="6"/>
        </w:numPr>
      </w:pPr>
      <w:r w:rsidRPr="00E66326">
        <w:t>Περιουσία, εισόδημα, κοινωνικά χαρακτηριστικά</w:t>
      </w:r>
    </w:p>
    <w:p w14:paraId="2C55F914" w14:textId="0092E820" w:rsidR="00562470" w:rsidRPr="00E66326" w:rsidRDefault="00562470" w:rsidP="00562470">
      <w:pPr>
        <w:pStyle w:val="a6"/>
        <w:numPr>
          <w:ilvl w:val="0"/>
          <w:numId w:val="6"/>
        </w:numPr>
      </w:pPr>
      <w:r w:rsidRPr="00E66326">
        <w:t>Περιουσία, εισόδημα, δαπάνη</w:t>
      </w:r>
    </w:p>
    <w:p w14:paraId="09AACB33" w14:textId="1A1C7157" w:rsidR="004D170A" w:rsidRPr="00E66326" w:rsidRDefault="00562470" w:rsidP="004D170A">
      <w:pPr>
        <w:pStyle w:val="a6"/>
        <w:numPr>
          <w:ilvl w:val="0"/>
          <w:numId w:val="6"/>
        </w:numPr>
      </w:pPr>
      <w:r w:rsidRPr="00E66326">
        <w:t>Περιουσία, εισόδημα, δαπάνη, κοινωνικά χαρακτηριστικά</w:t>
      </w:r>
    </w:p>
    <w:p w14:paraId="01E1937F" w14:textId="7B90DD31" w:rsidR="004D170A" w:rsidRPr="00E66326" w:rsidRDefault="00A6694F" w:rsidP="00A6694F">
      <w:pPr>
        <w:rPr>
          <w:i/>
          <w:iCs/>
        </w:rPr>
      </w:pPr>
      <w:r w:rsidRPr="00E66326">
        <w:rPr>
          <w:i/>
          <w:iCs/>
        </w:rPr>
        <w:t>5.</w:t>
      </w:r>
      <w:r w:rsidR="004D170A" w:rsidRPr="00E66326">
        <w:rPr>
          <w:i/>
          <w:iCs/>
        </w:rPr>
        <w:t>Ένας προοδευτικός φόρος, υφίσταται στις περιπτώσεις εκείνες, που ο φορολογικός συντελεστής εμφανίζει σημαντική μείωση, καθώς παρατηρούνται αυξήσεις στο ποσό που υπόκειται σε φόρο:</w:t>
      </w:r>
    </w:p>
    <w:p w14:paraId="45E429E1" w14:textId="77777777" w:rsidR="004D170A" w:rsidRPr="00E66326" w:rsidRDefault="004D170A" w:rsidP="004D170A">
      <w:pPr>
        <w:pStyle w:val="a6"/>
        <w:numPr>
          <w:ilvl w:val="0"/>
          <w:numId w:val="16"/>
        </w:numPr>
      </w:pPr>
      <w:r w:rsidRPr="00E66326">
        <w:t xml:space="preserve">Σωστό </w:t>
      </w:r>
    </w:p>
    <w:p w14:paraId="5D27862A" w14:textId="77777777" w:rsidR="004D170A" w:rsidRPr="00E66326" w:rsidRDefault="004D170A" w:rsidP="004D170A">
      <w:pPr>
        <w:pStyle w:val="a6"/>
        <w:numPr>
          <w:ilvl w:val="0"/>
          <w:numId w:val="16"/>
        </w:numPr>
      </w:pPr>
      <w:r w:rsidRPr="00E66326">
        <w:t>Λάθος</w:t>
      </w:r>
    </w:p>
    <w:p w14:paraId="2183FAE8" w14:textId="77777777" w:rsidR="004D170A" w:rsidRPr="00E66326" w:rsidRDefault="004D170A" w:rsidP="004D170A"/>
    <w:p w14:paraId="2008D485" w14:textId="77777777" w:rsidR="004D170A" w:rsidRPr="00E66326" w:rsidRDefault="004D170A" w:rsidP="004D170A"/>
    <w:p w14:paraId="2707B248" w14:textId="77777777" w:rsidR="004D170A" w:rsidRPr="00E66326" w:rsidRDefault="004D170A" w:rsidP="004D170A"/>
    <w:p w14:paraId="15986B03" w14:textId="77777777" w:rsidR="004D170A" w:rsidRPr="00E66326" w:rsidRDefault="004D170A" w:rsidP="004D170A"/>
    <w:p w14:paraId="337D5A3F" w14:textId="77777777" w:rsidR="004D170A" w:rsidRPr="00E66326" w:rsidRDefault="004D170A" w:rsidP="004D170A"/>
    <w:p w14:paraId="5CB7244C" w14:textId="77777777" w:rsidR="004D170A" w:rsidRPr="00E66326" w:rsidRDefault="004D170A" w:rsidP="004D170A"/>
    <w:p w14:paraId="6BD1DDFF" w14:textId="77777777" w:rsidR="004D170A" w:rsidRPr="00E66326" w:rsidRDefault="004D170A" w:rsidP="004D170A"/>
    <w:p w14:paraId="0E069788" w14:textId="77777777" w:rsidR="004D170A" w:rsidRPr="00E66326" w:rsidRDefault="004D170A" w:rsidP="004D170A"/>
    <w:p w14:paraId="6CF403F2" w14:textId="36CDA4DC" w:rsidR="004D170A" w:rsidRPr="00E66326" w:rsidRDefault="00A6694F" w:rsidP="004D170A">
      <w:pPr>
        <w:jc w:val="both"/>
        <w:rPr>
          <w:i/>
          <w:iCs/>
        </w:rPr>
      </w:pPr>
      <w:r w:rsidRPr="00E66326">
        <w:rPr>
          <w:i/>
          <w:iCs/>
        </w:rPr>
        <w:lastRenderedPageBreak/>
        <w:t xml:space="preserve">6. </w:t>
      </w:r>
      <w:r w:rsidR="007C2763" w:rsidRPr="00E66326">
        <w:rPr>
          <w:i/>
          <w:iCs/>
        </w:rPr>
        <w:t>Η αρχή αυτή σημαίνει ότι ο φόρος επιβάλλεται μέσα στην επικράτεια και διέπει τ' αγαθά,</w:t>
      </w:r>
      <w:r w:rsidR="007C2763" w:rsidRPr="00E66326">
        <w:t xml:space="preserve"> </w:t>
      </w:r>
      <w:r w:rsidR="007C2763" w:rsidRPr="00E66326">
        <w:rPr>
          <w:i/>
          <w:iCs/>
        </w:rPr>
        <w:t>κινητά και ακίνητα που βρίσκονται στο εσωτερικό της Χώρας ή τις συναλλαγές τελούνται στο</w:t>
      </w:r>
      <w:r w:rsidR="007C2763" w:rsidRPr="00E66326">
        <w:t xml:space="preserve"> </w:t>
      </w:r>
      <w:r w:rsidR="007C2763" w:rsidRPr="00E66326">
        <w:rPr>
          <w:i/>
          <w:iCs/>
        </w:rPr>
        <w:t>εσωτερικό της χώρας.</w:t>
      </w:r>
    </w:p>
    <w:p w14:paraId="68485319" w14:textId="77777777" w:rsidR="007C2763" w:rsidRPr="00E66326" w:rsidRDefault="007C2763" w:rsidP="004D170A">
      <w:pPr>
        <w:numPr>
          <w:ilvl w:val="0"/>
          <w:numId w:val="40"/>
        </w:numPr>
        <w:jc w:val="both"/>
      </w:pPr>
      <w:r w:rsidRPr="00E66326">
        <w:rPr>
          <w:i/>
          <w:iCs/>
        </w:rPr>
        <w:t>Η αρχή της νομιμότητας του φόρου.</w:t>
      </w:r>
    </w:p>
    <w:p w14:paraId="39A8CD69" w14:textId="77777777" w:rsidR="007C2763" w:rsidRPr="00E66326" w:rsidRDefault="007C2763" w:rsidP="004D170A">
      <w:pPr>
        <w:numPr>
          <w:ilvl w:val="0"/>
          <w:numId w:val="40"/>
        </w:numPr>
        <w:jc w:val="both"/>
      </w:pPr>
      <w:r w:rsidRPr="00E66326">
        <w:rPr>
          <w:i/>
          <w:iCs/>
        </w:rPr>
        <w:t>Η αρχή της φορολογικής ισότητας.</w:t>
      </w:r>
    </w:p>
    <w:p w14:paraId="1BDCFB21" w14:textId="77777777" w:rsidR="007C2763" w:rsidRPr="00E66326" w:rsidRDefault="007C2763" w:rsidP="004D170A">
      <w:pPr>
        <w:numPr>
          <w:ilvl w:val="0"/>
          <w:numId w:val="40"/>
        </w:numPr>
        <w:jc w:val="both"/>
      </w:pPr>
      <w:r w:rsidRPr="00E66326">
        <w:rPr>
          <w:i/>
          <w:iCs/>
        </w:rPr>
        <w:t>Η αρχή της μη αναδρομικής ισχύος των φορολογικών νόμων.</w:t>
      </w:r>
    </w:p>
    <w:p w14:paraId="079AED7E" w14:textId="77777777" w:rsidR="007C2763" w:rsidRPr="00E66326" w:rsidRDefault="007C2763" w:rsidP="004D170A">
      <w:pPr>
        <w:numPr>
          <w:ilvl w:val="0"/>
          <w:numId w:val="40"/>
        </w:numPr>
        <w:jc w:val="both"/>
      </w:pPr>
      <w:r w:rsidRPr="00E66326">
        <w:rPr>
          <w:i/>
          <w:iCs/>
        </w:rPr>
        <w:t>Η αρχή της τοπικής ισχύος των φορολογικών νόμων.</w:t>
      </w:r>
    </w:p>
    <w:p w14:paraId="6E24D1C2" w14:textId="358BFECC" w:rsidR="004D170A" w:rsidRPr="00E66326" w:rsidRDefault="007C2763" w:rsidP="00A6694F">
      <w:pPr>
        <w:numPr>
          <w:ilvl w:val="0"/>
          <w:numId w:val="40"/>
        </w:numPr>
        <w:jc w:val="both"/>
      </w:pPr>
      <w:r w:rsidRPr="00E66326">
        <w:rPr>
          <w:i/>
          <w:iCs/>
        </w:rPr>
        <w:t>Η αρχή της χρηστής φορολογικής Διοίκησης</w:t>
      </w:r>
    </w:p>
    <w:p w14:paraId="5CF70DB4" w14:textId="5518CF1B" w:rsidR="00562470" w:rsidRPr="00E66326" w:rsidRDefault="00A6694F" w:rsidP="00A6694F">
      <w:pPr>
        <w:jc w:val="both"/>
        <w:rPr>
          <w:i/>
          <w:iCs/>
        </w:rPr>
      </w:pPr>
      <w:r w:rsidRPr="00E66326">
        <w:rPr>
          <w:i/>
          <w:iCs/>
        </w:rPr>
        <w:t>7.</w:t>
      </w:r>
      <w:r w:rsidR="00562470" w:rsidRPr="00E66326">
        <w:rPr>
          <w:i/>
          <w:iCs/>
        </w:rPr>
        <w:t xml:space="preserve">Ο φορολογικός συντελεστής μετράει τον βαθμό στον όποιο οι φόροι επηρεάζουν τα οικονομικά κίνητρα των νοικοκυριών ή των επιχειρήσεων, δηλαδή το εάν πρέπει να εξοικονομούν περισσότερα, να εργάζονται περισσότερο ή ακόμα και να δέχονται μεγαλύτερους κινδύνους στα χαρτοφυλάκια </w:t>
      </w:r>
      <w:r w:rsidR="00EB2652" w:rsidRPr="00E66326">
        <w:rPr>
          <w:i/>
          <w:iCs/>
        </w:rPr>
        <w:t>τους, είναι ο:</w:t>
      </w:r>
    </w:p>
    <w:p w14:paraId="67BFA3C0" w14:textId="707E057D" w:rsidR="00562470" w:rsidRPr="00E66326" w:rsidRDefault="00EB2652" w:rsidP="00EB2652">
      <w:pPr>
        <w:pStyle w:val="a6"/>
        <w:numPr>
          <w:ilvl w:val="0"/>
          <w:numId w:val="8"/>
        </w:numPr>
        <w:jc w:val="both"/>
      </w:pPr>
      <w:r w:rsidRPr="00E66326">
        <w:t>Οριακός φορολογικός συντελεστής</w:t>
      </w:r>
    </w:p>
    <w:p w14:paraId="27F18C7C" w14:textId="17B8BB03" w:rsidR="00EB2652" w:rsidRPr="00E66326" w:rsidRDefault="00EB2652" w:rsidP="00A6694F">
      <w:pPr>
        <w:pStyle w:val="a6"/>
        <w:numPr>
          <w:ilvl w:val="0"/>
          <w:numId w:val="8"/>
        </w:numPr>
        <w:jc w:val="both"/>
      </w:pPr>
      <w:r w:rsidRPr="00E66326">
        <w:t>Μέσος φορολογικός συντελεστής</w:t>
      </w:r>
    </w:p>
    <w:p w14:paraId="4389684D" w14:textId="379ED32A" w:rsidR="00EB2652" w:rsidRPr="00E66326" w:rsidRDefault="00A6694F" w:rsidP="00EB2652">
      <w:pPr>
        <w:jc w:val="both"/>
        <w:rPr>
          <w:i/>
          <w:iCs/>
        </w:rPr>
      </w:pPr>
      <w:r w:rsidRPr="00E66326">
        <w:rPr>
          <w:i/>
          <w:iCs/>
        </w:rPr>
        <w:t xml:space="preserve">8. </w:t>
      </w:r>
      <w:r w:rsidR="00EB2652" w:rsidRPr="00E66326">
        <w:rPr>
          <w:i/>
          <w:iCs/>
        </w:rPr>
        <w:t>Οι συντελεστές εκφράζονται κατά μονάδα προϊόντος είναι περισσότερο:</w:t>
      </w:r>
    </w:p>
    <w:p w14:paraId="349AD3A5" w14:textId="1233B0C4" w:rsidR="00EB2652" w:rsidRPr="00E66326" w:rsidRDefault="00EB2652" w:rsidP="00EB2652">
      <w:pPr>
        <w:pStyle w:val="a6"/>
        <w:numPr>
          <w:ilvl w:val="0"/>
          <w:numId w:val="11"/>
        </w:numPr>
        <w:jc w:val="both"/>
      </w:pPr>
      <w:r w:rsidRPr="00E66326">
        <w:t>Υπέρ των χαμηλών εισοδημάτων</w:t>
      </w:r>
    </w:p>
    <w:p w14:paraId="7B672177" w14:textId="5D31783F" w:rsidR="00EB2652" w:rsidRPr="00E66326" w:rsidRDefault="00EB2652" w:rsidP="00EB2652">
      <w:pPr>
        <w:pStyle w:val="a6"/>
        <w:numPr>
          <w:ilvl w:val="0"/>
          <w:numId w:val="11"/>
        </w:numPr>
        <w:jc w:val="both"/>
      </w:pPr>
      <w:r w:rsidRPr="00E66326">
        <w:t>Κατά των χαμηλών εισοδημάτων</w:t>
      </w:r>
    </w:p>
    <w:p w14:paraId="7F24D7C4" w14:textId="7C7FF373" w:rsidR="00EB2652" w:rsidRPr="00E66326" w:rsidRDefault="00EB2652" w:rsidP="00EB2652">
      <w:pPr>
        <w:pStyle w:val="a6"/>
        <w:numPr>
          <w:ilvl w:val="0"/>
          <w:numId w:val="11"/>
        </w:numPr>
        <w:jc w:val="both"/>
      </w:pPr>
      <w:r w:rsidRPr="00E66326">
        <w:t>Ουδέτεροι</w:t>
      </w:r>
    </w:p>
    <w:p w14:paraId="62F2E373" w14:textId="29401704" w:rsidR="00EB2652" w:rsidRPr="00E66326" w:rsidRDefault="00A6694F" w:rsidP="00EB2652">
      <w:pPr>
        <w:jc w:val="both"/>
        <w:rPr>
          <w:i/>
          <w:iCs/>
        </w:rPr>
      </w:pPr>
      <w:r w:rsidRPr="00E66326">
        <w:rPr>
          <w:i/>
          <w:iCs/>
        </w:rPr>
        <w:t>9.</w:t>
      </w:r>
      <w:r w:rsidR="00EB2652" w:rsidRPr="00E66326">
        <w:rPr>
          <w:i/>
          <w:iCs/>
        </w:rPr>
        <w:t xml:space="preserve">Οι περισσότεροι φόροι είναι εξοπλισμένοι </w:t>
      </w:r>
    </w:p>
    <w:p w14:paraId="7539FFD1" w14:textId="066D10D9" w:rsidR="00EB2652" w:rsidRPr="00E66326" w:rsidRDefault="00EB2652" w:rsidP="00EB2652">
      <w:pPr>
        <w:pStyle w:val="a6"/>
        <w:numPr>
          <w:ilvl w:val="0"/>
          <w:numId w:val="12"/>
        </w:numPr>
        <w:jc w:val="both"/>
      </w:pPr>
      <w:r w:rsidRPr="00E66326">
        <w:t>με συντελεστή κατ’ αξία</w:t>
      </w:r>
    </w:p>
    <w:p w14:paraId="068772D6" w14:textId="4CCA98D7" w:rsidR="00EB2652" w:rsidRPr="00E66326" w:rsidRDefault="00EB2652" w:rsidP="00EB2652">
      <w:pPr>
        <w:pStyle w:val="a6"/>
        <w:numPr>
          <w:ilvl w:val="0"/>
          <w:numId w:val="12"/>
        </w:numPr>
        <w:jc w:val="both"/>
      </w:pPr>
      <w:r w:rsidRPr="00E66326">
        <w:t>με συντελεστή κατά μονάδα</w:t>
      </w:r>
    </w:p>
    <w:p w14:paraId="429ECFA9" w14:textId="0E2CE4D1" w:rsidR="00836C53" w:rsidRPr="00E66326" w:rsidRDefault="00A6694F" w:rsidP="00836C53">
      <w:pPr>
        <w:jc w:val="both"/>
        <w:rPr>
          <w:i/>
          <w:iCs/>
        </w:rPr>
      </w:pPr>
      <w:r w:rsidRPr="00E66326">
        <w:rPr>
          <w:i/>
          <w:iCs/>
        </w:rPr>
        <w:t>10.</w:t>
      </w:r>
      <w:r w:rsidR="004E68C1" w:rsidRPr="00E66326">
        <w:rPr>
          <w:i/>
          <w:iCs/>
        </w:rPr>
        <w:t>Κ</w:t>
      </w:r>
      <w:r w:rsidR="00836C53" w:rsidRPr="00E66326">
        <w:rPr>
          <w:i/>
          <w:iCs/>
        </w:rPr>
        <w:t xml:space="preserve">άθετη </w:t>
      </w:r>
      <w:r w:rsidR="004E68C1" w:rsidRPr="00E66326">
        <w:rPr>
          <w:i/>
          <w:iCs/>
        </w:rPr>
        <w:t>φορολογική ισότητα:</w:t>
      </w:r>
    </w:p>
    <w:p w14:paraId="2BA48DFE" w14:textId="0C076892" w:rsidR="004E68C1" w:rsidRPr="00E66326" w:rsidRDefault="004E68C1" w:rsidP="004E68C1">
      <w:pPr>
        <w:pStyle w:val="a6"/>
        <w:numPr>
          <w:ilvl w:val="0"/>
          <w:numId w:val="15"/>
        </w:numPr>
        <w:jc w:val="both"/>
      </w:pPr>
      <w:r w:rsidRPr="00E66326">
        <w:t>Ορίζεται ως η ανόμοια μεταχείριση όσων βρίσκονται κάτω από ανόμοιες περιστάσεις</w:t>
      </w:r>
    </w:p>
    <w:p w14:paraId="465349CD" w14:textId="690C3808" w:rsidR="004E68C1" w:rsidRPr="00E66326" w:rsidRDefault="004E68C1" w:rsidP="004E68C1">
      <w:pPr>
        <w:pStyle w:val="a6"/>
        <w:numPr>
          <w:ilvl w:val="0"/>
          <w:numId w:val="15"/>
        </w:numPr>
        <w:jc w:val="both"/>
      </w:pPr>
      <w:r w:rsidRPr="00E66326">
        <w:t>Επιβάλλει την όμοια μεταχείριση των φορολογουμένων κάτω από όμοιες οικονομικές συνθήκες</w:t>
      </w:r>
    </w:p>
    <w:p w14:paraId="09F426B5" w14:textId="0685851A" w:rsidR="004D170A" w:rsidRPr="00E66326" w:rsidRDefault="00A6694F" w:rsidP="004D170A">
      <w:pPr>
        <w:jc w:val="both"/>
        <w:rPr>
          <w:i/>
          <w:iCs/>
        </w:rPr>
      </w:pPr>
      <w:r w:rsidRPr="00E66326">
        <w:rPr>
          <w:i/>
          <w:iCs/>
        </w:rPr>
        <w:t>11.</w:t>
      </w:r>
      <w:r w:rsidR="004D170A" w:rsidRPr="00E66326">
        <w:rPr>
          <w:i/>
          <w:iCs/>
        </w:rPr>
        <w:t>Όταν το μέγεθος της φορολογικής βάσης είναι 10% της τιμής, ο φορολογικός συντελεστής ονομάζεται:</w:t>
      </w:r>
    </w:p>
    <w:p w14:paraId="767DA2F3" w14:textId="77777777" w:rsidR="004D170A" w:rsidRPr="00E66326" w:rsidRDefault="004D170A" w:rsidP="004D170A">
      <w:pPr>
        <w:pStyle w:val="a6"/>
        <w:numPr>
          <w:ilvl w:val="0"/>
          <w:numId w:val="10"/>
        </w:numPr>
        <w:jc w:val="both"/>
      </w:pPr>
      <w:r w:rsidRPr="00E66326">
        <w:t>Συντελεστής κατά μονάδα</w:t>
      </w:r>
    </w:p>
    <w:p w14:paraId="558837F9" w14:textId="51075809" w:rsidR="00562470" w:rsidRPr="00E66326" w:rsidRDefault="004D170A" w:rsidP="00562470">
      <w:pPr>
        <w:pStyle w:val="a6"/>
        <w:numPr>
          <w:ilvl w:val="0"/>
          <w:numId w:val="10"/>
        </w:numPr>
        <w:jc w:val="both"/>
      </w:pPr>
      <w:r w:rsidRPr="00E66326">
        <w:t>Συντελεστής κατά αξία</w:t>
      </w:r>
    </w:p>
    <w:p w14:paraId="484F9A3C" w14:textId="77777777" w:rsidR="00A6694F" w:rsidRPr="00E66326" w:rsidRDefault="00A6694F" w:rsidP="00A6694F">
      <w:pPr>
        <w:jc w:val="both"/>
      </w:pPr>
    </w:p>
    <w:p w14:paraId="5FDECB48" w14:textId="77777777" w:rsidR="00A6694F" w:rsidRPr="00E66326" w:rsidRDefault="00A6694F" w:rsidP="00A6694F">
      <w:pPr>
        <w:jc w:val="both"/>
      </w:pPr>
    </w:p>
    <w:p w14:paraId="1CEB1FE4" w14:textId="2FEE2C60" w:rsidR="004E68C1" w:rsidRPr="00E66326" w:rsidRDefault="00A6694F" w:rsidP="00562470">
      <w:pPr>
        <w:rPr>
          <w:i/>
          <w:iCs/>
        </w:rPr>
      </w:pPr>
      <w:r w:rsidRPr="00E66326">
        <w:rPr>
          <w:i/>
          <w:iCs/>
        </w:rPr>
        <w:lastRenderedPageBreak/>
        <w:t>12.</w:t>
      </w:r>
      <w:r w:rsidR="004E68C1" w:rsidRPr="00E66326">
        <w:rPr>
          <w:i/>
          <w:iCs/>
        </w:rPr>
        <w:t>Όταν ο  πραγματικός μέσος φορολογικός συντελεστής μειώνεται καθώς αυξάνεται και το εισόδημα, το φορολογικό σύστημα, ορίζεται:</w:t>
      </w:r>
    </w:p>
    <w:p w14:paraId="3106AE70" w14:textId="20ACEF09" w:rsidR="004E68C1" w:rsidRPr="00E66326" w:rsidRDefault="004E68C1" w:rsidP="004E68C1">
      <w:pPr>
        <w:pStyle w:val="a6"/>
        <w:numPr>
          <w:ilvl w:val="0"/>
          <w:numId w:val="13"/>
        </w:numPr>
      </w:pPr>
      <w:r w:rsidRPr="00E66326">
        <w:t>Αντίστροφα προοδευτικό</w:t>
      </w:r>
    </w:p>
    <w:p w14:paraId="002F2203" w14:textId="182A0ED0" w:rsidR="004E68C1" w:rsidRPr="00E66326" w:rsidRDefault="004E68C1" w:rsidP="004E68C1">
      <w:pPr>
        <w:pStyle w:val="a6"/>
        <w:numPr>
          <w:ilvl w:val="0"/>
          <w:numId w:val="13"/>
        </w:numPr>
      </w:pPr>
      <w:r w:rsidRPr="00E66326">
        <w:t xml:space="preserve">Προοδευτικό </w:t>
      </w:r>
    </w:p>
    <w:p w14:paraId="4668A12B" w14:textId="2D23189C" w:rsidR="004E68C1" w:rsidRPr="00E66326" w:rsidRDefault="004E68C1" w:rsidP="00A6694F">
      <w:pPr>
        <w:pStyle w:val="a6"/>
        <w:numPr>
          <w:ilvl w:val="0"/>
          <w:numId w:val="13"/>
        </w:numPr>
      </w:pPr>
      <w:r w:rsidRPr="00E66326">
        <w:t xml:space="preserve">Αναλογικό </w:t>
      </w:r>
    </w:p>
    <w:p w14:paraId="33D9791B" w14:textId="786BD3C7" w:rsidR="004D170A" w:rsidRPr="00E66326" w:rsidRDefault="00A6694F" w:rsidP="004D170A">
      <w:pPr>
        <w:jc w:val="both"/>
        <w:rPr>
          <w:i/>
          <w:iCs/>
        </w:rPr>
      </w:pPr>
      <w:r w:rsidRPr="00E66326">
        <w:rPr>
          <w:i/>
          <w:iCs/>
        </w:rPr>
        <w:t>13.</w:t>
      </w:r>
      <w:r w:rsidR="004D170A" w:rsidRPr="00E66326">
        <w:rPr>
          <w:i/>
          <w:iCs/>
        </w:rPr>
        <w:t>Ο μέσος φορολογικός συντελεστής χρησιμοποιείται ως μονάδα μέτρησης της φορολογικής επιβάρυνσης ενός νοικοκυριού:</w:t>
      </w:r>
    </w:p>
    <w:p w14:paraId="3907D780" w14:textId="77777777" w:rsidR="004D170A" w:rsidRPr="00E66326" w:rsidRDefault="004D170A" w:rsidP="004D170A">
      <w:pPr>
        <w:pStyle w:val="a6"/>
        <w:numPr>
          <w:ilvl w:val="0"/>
          <w:numId w:val="9"/>
        </w:numPr>
      </w:pPr>
      <w:r w:rsidRPr="00E66326">
        <w:t xml:space="preserve">Σωστό </w:t>
      </w:r>
    </w:p>
    <w:p w14:paraId="768186A4" w14:textId="0BD145F7" w:rsidR="004E68C1" w:rsidRPr="00E66326" w:rsidRDefault="004D170A" w:rsidP="004D170A">
      <w:pPr>
        <w:pStyle w:val="a6"/>
        <w:numPr>
          <w:ilvl w:val="0"/>
          <w:numId w:val="9"/>
        </w:numPr>
      </w:pPr>
      <w:r w:rsidRPr="00E66326">
        <w:t>Λάθος</w:t>
      </w:r>
    </w:p>
    <w:p w14:paraId="0DC1466C" w14:textId="3A2A5354" w:rsidR="002A2FDC" w:rsidRPr="00E66326" w:rsidRDefault="00A6694F" w:rsidP="002A2FDC">
      <w:pPr>
        <w:jc w:val="both"/>
        <w:rPr>
          <w:i/>
          <w:iCs/>
        </w:rPr>
      </w:pPr>
      <w:r w:rsidRPr="00E66326">
        <w:rPr>
          <w:i/>
          <w:iCs/>
        </w:rPr>
        <w:t>14.</w:t>
      </w:r>
      <w:r w:rsidR="002A2FDC" w:rsidRPr="00E66326">
        <w:rPr>
          <w:i/>
          <w:iCs/>
        </w:rPr>
        <w:t>Το γεγονός, πως δεν μπορούμε συνήθως να καθορίσουμε με ακρίβεια το όφελος που αποκομίζουν τα επιμέρους άτομα από τις διάφορες δραστηριότητες του δημοσίου και κυρίως από τα δημόσια αγαθά, αποτελεί βασική αντίρρηση της θεωρίας:</w:t>
      </w:r>
    </w:p>
    <w:p w14:paraId="138359A2" w14:textId="7970C8C0" w:rsidR="002A2FDC" w:rsidRPr="00E66326" w:rsidRDefault="002A2FDC" w:rsidP="002A2FDC">
      <w:pPr>
        <w:pStyle w:val="a6"/>
        <w:numPr>
          <w:ilvl w:val="0"/>
          <w:numId w:val="19"/>
        </w:numPr>
      </w:pPr>
      <w:r w:rsidRPr="00E66326">
        <w:t>Του ανταλλάγματος</w:t>
      </w:r>
    </w:p>
    <w:p w14:paraId="7FFC7064" w14:textId="77B2343E" w:rsidR="002A2FDC" w:rsidRPr="00E66326" w:rsidRDefault="002A2FDC" w:rsidP="002A2FDC">
      <w:pPr>
        <w:pStyle w:val="a6"/>
        <w:numPr>
          <w:ilvl w:val="0"/>
          <w:numId w:val="19"/>
        </w:numPr>
      </w:pPr>
      <w:r w:rsidRPr="00E66326">
        <w:t>Της φοροδοτικής ικανότητας</w:t>
      </w:r>
    </w:p>
    <w:p w14:paraId="6EAA219A" w14:textId="552CFFAC" w:rsidR="002A2FDC" w:rsidRPr="00E66326" w:rsidRDefault="00A6694F" w:rsidP="002A2FDC">
      <w:pPr>
        <w:rPr>
          <w:i/>
          <w:iCs/>
        </w:rPr>
      </w:pPr>
      <w:r w:rsidRPr="00E66326">
        <w:rPr>
          <w:i/>
          <w:iCs/>
        </w:rPr>
        <w:t>15.</w:t>
      </w:r>
      <w:r w:rsidR="002A2FDC" w:rsidRPr="00E66326">
        <w:rPr>
          <w:i/>
          <w:iCs/>
        </w:rPr>
        <w:t>Η εφαρμογή της…………….. δε θεωρείται συνήθως κοινωνικά σκόπιμη και γι’ αυτό αποφεύγεται:</w:t>
      </w:r>
    </w:p>
    <w:p w14:paraId="6DE31E50" w14:textId="1793484D" w:rsidR="002A2FDC" w:rsidRPr="00E66326" w:rsidRDefault="002A2FDC" w:rsidP="002A2FDC">
      <w:pPr>
        <w:pStyle w:val="a6"/>
        <w:numPr>
          <w:ilvl w:val="0"/>
          <w:numId w:val="21"/>
        </w:numPr>
      </w:pPr>
      <w:r w:rsidRPr="00E66326">
        <w:t>θεωρίας του ανταλλάγματος</w:t>
      </w:r>
    </w:p>
    <w:p w14:paraId="33624258" w14:textId="75E3B2BF" w:rsidR="004D170A" w:rsidRPr="00E66326" w:rsidRDefault="002A2FDC" w:rsidP="004D170A">
      <w:pPr>
        <w:pStyle w:val="a6"/>
        <w:numPr>
          <w:ilvl w:val="0"/>
          <w:numId w:val="21"/>
        </w:numPr>
      </w:pPr>
      <w:r w:rsidRPr="00E66326">
        <w:t xml:space="preserve">θεωρίας του φοροδοτικής ικανότητας </w:t>
      </w:r>
    </w:p>
    <w:p w14:paraId="0FA4B0BD" w14:textId="315EEDB7" w:rsidR="004D170A" w:rsidRPr="00E66326" w:rsidRDefault="00A6694F" w:rsidP="004D170A">
      <w:pPr>
        <w:jc w:val="both"/>
        <w:rPr>
          <w:i/>
          <w:iCs/>
        </w:rPr>
      </w:pPr>
      <w:r w:rsidRPr="00E66326">
        <w:rPr>
          <w:i/>
          <w:iCs/>
        </w:rPr>
        <w:t>16.</w:t>
      </w:r>
      <w:r w:rsidR="004D170A" w:rsidRPr="00E66326">
        <w:rPr>
          <w:i/>
          <w:iCs/>
        </w:rPr>
        <w:t>Το εισόδημα, η περιουσία και η καταναλωτική δαπάνη, είναι:</w:t>
      </w:r>
    </w:p>
    <w:p w14:paraId="3C1D013A" w14:textId="77777777" w:rsidR="004D170A" w:rsidRPr="00E66326" w:rsidRDefault="004D170A" w:rsidP="004D170A">
      <w:pPr>
        <w:pStyle w:val="a6"/>
        <w:numPr>
          <w:ilvl w:val="0"/>
          <w:numId w:val="25"/>
        </w:numPr>
        <w:jc w:val="both"/>
      </w:pPr>
      <w:r w:rsidRPr="00E66326">
        <w:t>Αντικειμενικοί παράγοντες της φοροδοτικής ικανότητας</w:t>
      </w:r>
    </w:p>
    <w:p w14:paraId="4D603372" w14:textId="432DB481" w:rsidR="004D170A" w:rsidRPr="00E66326" w:rsidRDefault="004D170A" w:rsidP="004D170A">
      <w:pPr>
        <w:pStyle w:val="a6"/>
        <w:numPr>
          <w:ilvl w:val="0"/>
          <w:numId w:val="25"/>
        </w:numPr>
        <w:jc w:val="both"/>
      </w:pPr>
      <w:r w:rsidRPr="00E66326">
        <w:t>Υποκειμενικοί παράγοντες της φοροδοτικής ικανότητας</w:t>
      </w:r>
    </w:p>
    <w:p w14:paraId="03A12A04" w14:textId="77777777" w:rsidR="004D170A" w:rsidRPr="00E66326" w:rsidRDefault="004D170A" w:rsidP="004D170A">
      <w:pPr>
        <w:pStyle w:val="a6"/>
        <w:numPr>
          <w:ilvl w:val="0"/>
          <w:numId w:val="25"/>
        </w:numPr>
        <w:jc w:val="both"/>
      </w:pPr>
    </w:p>
    <w:p w14:paraId="20999EBA" w14:textId="04B856FD" w:rsidR="004D170A" w:rsidRPr="00E66326" w:rsidRDefault="00A6694F" w:rsidP="004D170A">
      <w:pPr>
        <w:jc w:val="both"/>
        <w:rPr>
          <w:i/>
          <w:iCs/>
        </w:rPr>
      </w:pPr>
      <w:r w:rsidRPr="00E66326">
        <w:rPr>
          <w:i/>
          <w:iCs/>
        </w:rPr>
        <w:t>17.</w:t>
      </w:r>
      <w:r w:rsidR="004D170A" w:rsidRPr="00E66326">
        <w:rPr>
          <w:i/>
          <w:iCs/>
        </w:rPr>
        <w:t>Έχει σαν στόχο την εύρεση ενός φορολογικού συστήματος, που θα μεγιστοποιεί τα έσοδα του κράτους, ελαχιστοποιώντας ταυτόχρονα  το κόστος συλλογής των φόρων:</w:t>
      </w:r>
    </w:p>
    <w:p w14:paraId="406B1A8A" w14:textId="77777777" w:rsidR="004D170A" w:rsidRPr="00E66326" w:rsidRDefault="004D170A" w:rsidP="004D170A">
      <w:pPr>
        <w:pStyle w:val="a6"/>
        <w:numPr>
          <w:ilvl w:val="0"/>
          <w:numId w:val="42"/>
        </w:numPr>
        <w:jc w:val="both"/>
        <w:rPr>
          <w:i/>
          <w:iCs/>
        </w:rPr>
      </w:pPr>
      <w:r w:rsidRPr="00E66326">
        <w:rPr>
          <w:i/>
          <w:iCs/>
        </w:rPr>
        <w:t>Η θεωρία της άριστης φορολογίας</w:t>
      </w:r>
    </w:p>
    <w:p w14:paraId="67E5F938" w14:textId="77777777" w:rsidR="004D170A" w:rsidRPr="00E66326" w:rsidRDefault="004D170A" w:rsidP="004D170A">
      <w:pPr>
        <w:pStyle w:val="a6"/>
        <w:numPr>
          <w:ilvl w:val="0"/>
          <w:numId w:val="42"/>
        </w:numPr>
        <w:jc w:val="both"/>
        <w:rPr>
          <w:i/>
          <w:iCs/>
        </w:rPr>
      </w:pPr>
      <w:r w:rsidRPr="00E66326">
        <w:rPr>
          <w:i/>
          <w:iCs/>
        </w:rPr>
        <w:t>Η θεωρία του ανταλλάγματος</w:t>
      </w:r>
    </w:p>
    <w:p w14:paraId="7C96D86B" w14:textId="77777777" w:rsidR="004D170A" w:rsidRPr="00E66326" w:rsidRDefault="004D170A" w:rsidP="004D170A">
      <w:pPr>
        <w:pStyle w:val="a6"/>
        <w:numPr>
          <w:ilvl w:val="0"/>
          <w:numId w:val="42"/>
        </w:numPr>
        <w:jc w:val="both"/>
        <w:rPr>
          <w:i/>
          <w:iCs/>
        </w:rPr>
      </w:pPr>
      <w:r w:rsidRPr="00E66326">
        <w:rPr>
          <w:i/>
          <w:iCs/>
        </w:rPr>
        <w:t>Η θεωρίας της φοροδοτικής ικανότητας</w:t>
      </w:r>
    </w:p>
    <w:p w14:paraId="17FBDD90" w14:textId="385025CA" w:rsidR="004D170A" w:rsidRPr="00E66326" w:rsidRDefault="00A6694F" w:rsidP="00A6694F">
      <w:pPr>
        <w:jc w:val="both"/>
        <w:rPr>
          <w:i/>
          <w:iCs/>
        </w:rPr>
      </w:pPr>
      <w:r w:rsidRPr="00E66326">
        <w:rPr>
          <w:i/>
          <w:iCs/>
        </w:rPr>
        <w:t>18.</w:t>
      </w:r>
      <w:r w:rsidR="004D170A" w:rsidRPr="00E66326">
        <w:rPr>
          <w:i/>
          <w:iCs/>
        </w:rPr>
        <w:t>Όσο υψηλότερο είναι το μορφωτικό επίπεδο του πληθυσμού μιας χώρας, τόσο υψηλό  είναι και το επίπεδο της φορολογικής του συνείδησης και τόσο μεγαλύτερη η τάση για φοροδιαφυγή </w:t>
      </w:r>
    </w:p>
    <w:p w14:paraId="346F9EBA" w14:textId="77777777" w:rsidR="004D170A" w:rsidRPr="00E66326" w:rsidRDefault="004D170A" w:rsidP="004D170A">
      <w:pPr>
        <w:pStyle w:val="a6"/>
        <w:numPr>
          <w:ilvl w:val="0"/>
          <w:numId w:val="28"/>
        </w:numPr>
        <w:jc w:val="both"/>
      </w:pPr>
      <w:r w:rsidRPr="00E66326">
        <w:t xml:space="preserve">Σωστό </w:t>
      </w:r>
    </w:p>
    <w:p w14:paraId="074444AA" w14:textId="6B221760" w:rsidR="000C19B9" w:rsidRPr="00E66326" w:rsidRDefault="004D170A" w:rsidP="004D170A">
      <w:pPr>
        <w:pStyle w:val="a6"/>
        <w:numPr>
          <w:ilvl w:val="0"/>
          <w:numId w:val="28"/>
        </w:numPr>
        <w:jc w:val="both"/>
      </w:pPr>
      <w:r w:rsidRPr="00E66326">
        <w:t>Λάθος</w:t>
      </w:r>
    </w:p>
    <w:p w14:paraId="392F9D1B" w14:textId="69AF3968" w:rsidR="000C19B9" w:rsidRPr="00E66326" w:rsidRDefault="00A6694F" w:rsidP="000C19B9">
      <w:pPr>
        <w:rPr>
          <w:i/>
          <w:iCs/>
        </w:rPr>
      </w:pPr>
      <w:r w:rsidRPr="00E66326">
        <w:rPr>
          <w:i/>
          <w:iCs/>
        </w:rPr>
        <w:lastRenderedPageBreak/>
        <w:t>19.</w:t>
      </w:r>
      <w:r w:rsidR="000C19B9" w:rsidRPr="00E66326">
        <w:rPr>
          <w:i/>
          <w:iCs/>
        </w:rPr>
        <w:t>Όταν κριτήριο για τη δίκαιη κατανομή των φόρων δεν είναι το ειδικό όφελος που αποκομίζει κάθε πολίτης από τη δραστηριότητα του δημοσίου, αναφερόμαστε στη θεωρία:</w:t>
      </w:r>
    </w:p>
    <w:p w14:paraId="1A1C2913" w14:textId="77777777" w:rsidR="000C19B9" w:rsidRPr="00E66326" w:rsidRDefault="000C19B9" w:rsidP="000C19B9">
      <w:pPr>
        <w:pStyle w:val="a6"/>
        <w:numPr>
          <w:ilvl w:val="0"/>
          <w:numId w:val="23"/>
        </w:numPr>
      </w:pPr>
      <w:r w:rsidRPr="00E66326">
        <w:t>του ανταλλάγματος</w:t>
      </w:r>
    </w:p>
    <w:p w14:paraId="45608A1B" w14:textId="16A2AB7F" w:rsidR="000C19B9" w:rsidRPr="00E66326" w:rsidRDefault="000C19B9" w:rsidP="000C19B9">
      <w:pPr>
        <w:pStyle w:val="a6"/>
        <w:numPr>
          <w:ilvl w:val="0"/>
          <w:numId w:val="23"/>
        </w:numPr>
      </w:pPr>
      <w:r w:rsidRPr="00E66326">
        <w:t xml:space="preserve">της φοροδοτικής ικανότητας </w:t>
      </w:r>
    </w:p>
    <w:p w14:paraId="6E0056F4" w14:textId="2F132194" w:rsidR="004D170A" w:rsidRPr="00E66326" w:rsidRDefault="00A6694F" w:rsidP="004D170A">
      <w:pPr>
        <w:jc w:val="both"/>
        <w:rPr>
          <w:i/>
          <w:iCs/>
        </w:rPr>
      </w:pPr>
      <w:r w:rsidRPr="00E66326">
        <w:rPr>
          <w:i/>
          <w:iCs/>
        </w:rPr>
        <w:t>20.</w:t>
      </w:r>
      <w:r w:rsidR="004D170A" w:rsidRPr="00E66326">
        <w:rPr>
          <w:i/>
          <w:iCs/>
        </w:rPr>
        <w:t>Όσο μεγαλύτερες είναι οι ποινές:</w:t>
      </w:r>
    </w:p>
    <w:p w14:paraId="1E14BC57" w14:textId="77777777" w:rsidR="004D170A" w:rsidRPr="00E66326" w:rsidRDefault="004D170A" w:rsidP="004D170A">
      <w:pPr>
        <w:pStyle w:val="a6"/>
        <w:numPr>
          <w:ilvl w:val="0"/>
          <w:numId w:val="29"/>
        </w:numPr>
        <w:jc w:val="both"/>
      </w:pPr>
      <w:r w:rsidRPr="00E66326">
        <w:t>τόσο μικρότερη είναι η τάση των φορολογουμένων για φοροδιαφυγή</w:t>
      </w:r>
    </w:p>
    <w:p w14:paraId="2BE90276" w14:textId="05E2F086" w:rsidR="000C19B9" w:rsidRPr="00E66326" w:rsidRDefault="004D170A" w:rsidP="000C19B9">
      <w:pPr>
        <w:pStyle w:val="a6"/>
        <w:numPr>
          <w:ilvl w:val="0"/>
          <w:numId w:val="29"/>
        </w:numPr>
        <w:jc w:val="both"/>
      </w:pPr>
      <w:r w:rsidRPr="00E66326">
        <w:t>τόσο μεγαλύτερη είναι η τάση των φορολογουμένων για φοροδιαφυγή</w:t>
      </w:r>
    </w:p>
    <w:p w14:paraId="203ED55F" w14:textId="65E0192B" w:rsidR="000C19B9" w:rsidRPr="00E66326" w:rsidRDefault="00A6694F" w:rsidP="000C19B9">
      <w:pPr>
        <w:jc w:val="both"/>
        <w:rPr>
          <w:i/>
          <w:iCs/>
        </w:rPr>
      </w:pPr>
      <w:r w:rsidRPr="00E66326">
        <w:rPr>
          <w:i/>
          <w:iCs/>
        </w:rPr>
        <w:t>21.</w:t>
      </w:r>
      <w:r w:rsidR="000C19B9" w:rsidRPr="00E66326">
        <w:rPr>
          <w:i/>
          <w:iCs/>
        </w:rPr>
        <w:t>Η θεωρία της φοροδοτικής ικανότητας παρουσιάζει ένα σημαντικό πλεονέκτημα, ότι δηλαδή δε συνδέει το ποσό φόρου, που καταβάλλει κάθε πολίτης, με το όφελος που απολαμβάνει από το δημόσιο:</w:t>
      </w:r>
    </w:p>
    <w:p w14:paraId="5C33EB68" w14:textId="40ECAEFD" w:rsidR="000C19B9" w:rsidRPr="00E66326" w:rsidRDefault="000C19B9" w:rsidP="000C19B9">
      <w:pPr>
        <w:pStyle w:val="a6"/>
        <w:numPr>
          <w:ilvl w:val="0"/>
          <w:numId w:val="24"/>
        </w:numPr>
        <w:jc w:val="both"/>
      </w:pPr>
      <w:r w:rsidRPr="00E66326">
        <w:t xml:space="preserve">Σωστό </w:t>
      </w:r>
    </w:p>
    <w:p w14:paraId="0B8CA6CF" w14:textId="4E915D63" w:rsidR="000C19B9" w:rsidRPr="00E66326" w:rsidRDefault="000C19B9" w:rsidP="000C19B9">
      <w:pPr>
        <w:pStyle w:val="a6"/>
        <w:numPr>
          <w:ilvl w:val="0"/>
          <w:numId w:val="24"/>
        </w:numPr>
        <w:jc w:val="both"/>
      </w:pPr>
      <w:r w:rsidRPr="00E66326">
        <w:t>Λάθος</w:t>
      </w:r>
    </w:p>
    <w:p w14:paraId="4E917E79" w14:textId="504AEFD8" w:rsidR="000C19B9" w:rsidRPr="00E66326" w:rsidRDefault="00A6694F" w:rsidP="000C19B9">
      <w:pPr>
        <w:jc w:val="both"/>
        <w:rPr>
          <w:i/>
          <w:iCs/>
        </w:rPr>
      </w:pPr>
      <w:r w:rsidRPr="00E66326">
        <w:rPr>
          <w:i/>
          <w:iCs/>
        </w:rPr>
        <w:t>22.</w:t>
      </w:r>
      <w:r w:rsidR="000C19B9" w:rsidRPr="00E66326">
        <w:rPr>
          <w:i/>
          <w:iCs/>
        </w:rPr>
        <w:t>Ως φοροδιαφυγή, ορίζεται:</w:t>
      </w:r>
    </w:p>
    <w:p w14:paraId="30AB69D1" w14:textId="143B8284" w:rsidR="00604173" w:rsidRPr="00E66326" w:rsidRDefault="00604173" w:rsidP="007C2763">
      <w:pPr>
        <w:pStyle w:val="a6"/>
        <w:numPr>
          <w:ilvl w:val="0"/>
          <w:numId w:val="35"/>
        </w:numPr>
        <w:jc w:val="both"/>
      </w:pPr>
      <w:r w:rsidRPr="00E66326">
        <w:t xml:space="preserve">Ως στη μη απόδοση στο δημόσιο φόρων που έχουν ήδη </w:t>
      </w:r>
      <w:proofErr w:type="spellStart"/>
      <w:r w:rsidRPr="00E66326">
        <w:t>παρακρατηθεί</w:t>
      </w:r>
      <w:proofErr w:type="spellEnd"/>
      <w:r w:rsidRPr="00E66326">
        <w:t xml:space="preserve"> και έπρεπε να αποδοθούν</w:t>
      </w:r>
    </w:p>
    <w:p w14:paraId="1BA8666D" w14:textId="767058A7" w:rsidR="000C19B9" w:rsidRPr="00E66326" w:rsidRDefault="00604173" w:rsidP="007C2763">
      <w:pPr>
        <w:pStyle w:val="a6"/>
        <w:numPr>
          <w:ilvl w:val="0"/>
          <w:numId w:val="35"/>
        </w:numPr>
        <w:jc w:val="both"/>
      </w:pPr>
      <w:r w:rsidRPr="00E66326">
        <w:t>κάθε παράνομη ενέργεια που αποσκοπεί στη μερική ή ολική αποφυγή της νόμιμης φορολογικής επιβάρυνσης</w:t>
      </w:r>
    </w:p>
    <w:p w14:paraId="626D047D" w14:textId="6557D26A" w:rsidR="00604173" w:rsidRPr="00E66326" w:rsidRDefault="00A6694F" w:rsidP="00A6694F">
      <w:pPr>
        <w:jc w:val="both"/>
        <w:rPr>
          <w:i/>
          <w:iCs/>
        </w:rPr>
      </w:pPr>
      <w:r w:rsidRPr="00E66326">
        <w:rPr>
          <w:i/>
          <w:iCs/>
        </w:rPr>
        <w:t>23.</w:t>
      </w:r>
      <w:r w:rsidR="00604173" w:rsidRPr="00E66326">
        <w:rPr>
          <w:i/>
          <w:iCs/>
        </w:rPr>
        <w:t>Η διαπίστωση της ορθής εφαρμογής των διατάξεων της νομοθεσίας, καθώς και την εκπλήρωση των ληξιπρόθεσμών φορολογικών υποχρεώσεων της επιχείρησης, αποτελεί σκοπό του</w:t>
      </w:r>
    </w:p>
    <w:p w14:paraId="33D9F1AB" w14:textId="51E5E350" w:rsidR="00604173" w:rsidRPr="00E66326" w:rsidRDefault="00604173" w:rsidP="00604173">
      <w:pPr>
        <w:numPr>
          <w:ilvl w:val="0"/>
          <w:numId w:val="32"/>
        </w:numPr>
        <w:jc w:val="both"/>
      </w:pPr>
      <w:r w:rsidRPr="00E66326">
        <w:t>Προληπτικού ελέγχου</w:t>
      </w:r>
    </w:p>
    <w:p w14:paraId="047105F0" w14:textId="0D7F299A" w:rsidR="00AE768B" w:rsidRPr="00E66326" w:rsidRDefault="00604173" w:rsidP="00AE768B">
      <w:pPr>
        <w:numPr>
          <w:ilvl w:val="0"/>
          <w:numId w:val="32"/>
        </w:numPr>
        <w:jc w:val="both"/>
      </w:pPr>
      <w:r w:rsidRPr="00E66326">
        <w:t>Προσωρινού ελέγχου</w:t>
      </w:r>
    </w:p>
    <w:p w14:paraId="3303AF82" w14:textId="35874212" w:rsidR="00604173" w:rsidRPr="00E66326" w:rsidRDefault="00A6694F" w:rsidP="00AE768B">
      <w:pPr>
        <w:jc w:val="both"/>
        <w:rPr>
          <w:i/>
          <w:iCs/>
        </w:rPr>
      </w:pPr>
      <w:r w:rsidRPr="00E66326">
        <w:rPr>
          <w:i/>
          <w:iCs/>
        </w:rPr>
        <w:t>24.</w:t>
      </w:r>
      <w:r w:rsidR="00AE768B" w:rsidRPr="00E66326">
        <w:rPr>
          <w:i/>
          <w:iCs/>
        </w:rPr>
        <w:t>Στον ……… έλεγχο καθορίζεται η φορολογητέα ύλη με τεκμηριωμένο πόρισμα -τόσο από τα δεδομένα των  βιβλίων και στοιχείων, όσο και από άλλα στοιχεία και πληροφορίες</w:t>
      </w:r>
    </w:p>
    <w:p w14:paraId="31D2CB24" w14:textId="23F243C8" w:rsidR="00AE768B" w:rsidRPr="00E66326" w:rsidRDefault="00AE768B" w:rsidP="00AE768B">
      <w:pPr>
        <w:numPr>
          <w:ilvl w:val="0"/>
          <w:numId w:val="34"/>
        </w:numPr>
        <w:jc w:val="both"/>
      </w:pPr>
      <w:r w:rsidRPr="00E66326">
        <w:t>Προληπτικό</w:t>
      </w:r>
    </w:p>
    <w:p w14:paraId="7EC7EBB5" w14:textId="491852AC" w:rsidR="00AE768B" w:rsidRPr="00E66326" w:rsidRDefault="00AE768B" w:rsidP="00AE768B">
      <w:pPr>
        <w:numPr>
          <w:ilvl w:val="0"/>
          <w:numId w:val="34"/>
        </w:numPr>
        <w:jc w:val="both"/>
      </w:pPr>
      <w:r w:rsidRPr="00E66326">
        <w:t>Προσωρινό</w:t>
      </w:r>
    </w:p>
    <w:p w14:paraId="56AA7178" w14:textId="0820EB66" w:rsidR="00AE768B" w:rsidRPr="00E66326" w:rsidRDefault="00AE768B" w:rsidP="00AE768B">
      <w:pPr>
        <w:numPr>
          <w:ilvl w:val="0"/>
          <w:numId w:val="34"/>
        </w:numPr>
        <w:jc w:val="both"/>
      </w:pPr>
      <w:r w:rsidRPr="00E66326">
        <w:t>Τακτικός</w:t>
      </w:r>
    </w:p>
    <w:p w14:paraId="5DD666E2" w14:textId="77777777" w:rsidR="00A6694F" w:rsidRPr="00E66326" w:rsidRDefault="00A6694F" w:rsidP="00A6694F">
      <w:pPr>
        <w:jc w:val="both"/>
      </w:pPr>
    </w:p>
    <w:p w14:paraId="7DF13DF3" w14:textId="77777777" w:rsidR="00A6694F" w:rsidRPr="00E66326" w:rsidRDefault="00A6694F" w:rsidP="00A6694F">
      <w:pPr>
        <w:jc w:val="both"/>
      </w:pPr>
    </w:p>
    <w:p w14:paraId="5A2A7353" w14:textId="77777777" w:rsidR="00A6694F" w:rsidRPr="00E66326" w:rsidRDefault="00A6694F" w:rsidP="00A6694F">
      <w:pPr>
        <w:jc w:val="both"/>
      </w:pPr>
    </w:p>
    <w:p w14:paraId="5CA3458C" w14:textId="3361F8ED" w:rsidR="007C2763" w:rsidRPr="00E66326" w:rsidRDefault="00A6694F" w:rsidP="007C2763">
      <w:pPr>
        <w:jc w:val="both"/>
      </w:pPr>
      <w:r w:rsidRPr="00E66326">
        <w:rPr>
          <w:i/>
          <w:iCs/>
        </w:rPr>
        <w:lastRenderedPageBreak/>
        <w:t>25.</w:t>
      </w:r>
      <w:r w:rsidR="007C2763" w:rsidRPr="00E66326">
        <w:rPr>
          <w:i/>
          <w:iCs/>
        </w:rPr>
        <w:t>Σύμφωνα με την αρχή αυτή, η φορολογική επιβολή πρέπει να στηρίζεται σε τυπικό νόμο,</w:t>
      </w:r>
      <w:r w:rsidR="007C2763" w:rsidRPr="00E66326">
        <w:t xml:space="preserve"> </w:t>
      </w:r>
      <w:r w:rsidR="007C2763" w:rsidRPr="00E66326">
        <w:rPr>
          <w:i/>
          <w:iCs/>
        </w:rPr>
        <w:t>δηλαδή σε νομοθετική πράξη που προέρχεται από τη Βουλή:</w:t>
      </w:r>
    </w:p>
    <w:p w14:paraId="09BCD246" w14:textId="77777777" w:rsidR="007C2763" w:rsidRPr="00E66326" w:rsidRDefault="007C2763" w:rsidP="007C2763">
      <w:pPr>
        <w:numPr>
          <w:ilvl w:val="0"/>
          <w:numId w:val="38"/>
        </w:numPr>
        <w:jc w:val="both"/>
      </w:pPr>
      <w:r w:rsidRPr="00E66326">
        <w:rPr>
          <w:i/>
          <w:iCs/>
        </w:rPr>
        <w:t>Η αρχή της νομιμότητας του φόρου.</w:t>
      </w:r>
    </w:p>
    <w:p w14:paraId="2BDB7DC1" w14:textId="77777777" w:rsidR="007C2763" w:rsidRPr="00E66326" w:rsidRDefault="007C2763" w:rsidP="007C2763">
      <w:pPr>
        <w:numPr>
          <w:ilvl w:val="0"/>
          <w:numId w:val="38"/>
        </w:numPr>
        <w:jc w:val="both"/>
      </w:pPr>
      <w:r w:rsidRPr="00E66326">
        <w:rPr>
          <w:i/>
          <w:iCs/>
        </w:rPr>
        <w:t>Η αρχή της φορολογικής ισότητας.</w:t>
      </w:r>
    </w:p>
    <w:p w14:paraId="1E74230B" w14:textId="77777777" w:rsidR="007C2763" w:rsidRPr="00E66326" w:rsidRDefault="007C2763" w:rsidP="007C2763">
      <w:pPr>
        <w:numPr>
          <w:ilvl w:val="0"/>
          <w:numId w:val="38"/>
        </w:numPr>
        <w:jc w:val="both"/>
      </w:pPr>
      <w:r w:rsidRPr="00E66326">
        <w:rPr>
          <w:i/>
          <w:iCs/>
        </w:rPr>
        <w:t>Η αρχή της μη αναδρομικής ισχύος των φορολογικών νόμων.</w:t>
      </w:r>
    </w:p>
    <w:p w14:paraId="68710CE0" w14:textId="77777777" w:rsidR="007C2763" w:rsidRPr="00E66326" w:rsidRDefault="007C2763" w:rsidP="007C2763">
      <w:pPr>
        <w:numPr>
          <w:ilvl w:val="0"/>
          <w:numId w:val="38"/>
        </w:numPr>
        <w:jc w:val="both"/>
      </w:pPr>
      <w:r w:rsidRPr="00E66326">
        <w:rPr>
          <w:i/>
          <w:iCs/>
        </w:rPr>
        <w:t>Η αρχή της τοπικής ισχύος των φορολογικών νόμων.</w:t>
      </w:r>
    </w:p>
    <w:p w14:paraId="5407C9D6" w14:textId="77777777" w:rsidR="007C2763" w:rsidRPr="00E66326" w:rsidRDefault="007C2763" w:rsidP="007C2763">
      <w:pPr>
        <w:numPr>
          <w:ilvl w:val="0"/>
          <w:numId w:val="38"/>
        </w:numPr>
        <w:jc w:val="both"/>
      </w:pPr>
      <w:r w:rsidRPr="00E66326">
        <w:rPr>
          <w:i/>
          <w:iCs/>
        </w:rPr>
        <w:t>Η αρχή της χρηστής φορολογικής Διοίκησης</w:t>
      </w:r>
    </w:p>
    <w:p w14:paraId="7ED19885" w14:textId="4BD2796A" w:rsidR="004D170A" w:rsidRPr="00E66326" w:rsidRDefault="00A6694F" w:rsidP="004D170A">
      <w:pPr>
        <w:rPr>
          <w:i/>
          <w:iCs/>
        </w:rPr>
      </w:pPr>
      <w:r w:rsidRPr="00E66326">
        <w:rPr>
          <w:i/>
          <w:iCs/>
        </w:rPr>
        <w:t>26.</w:t>
      </w:r>
      <w:r w:rsidR="004D170A" w:rsidRPr="00E66326">
        <w:rPr>
          <w:i/>
          <w:iCs/>
        </w:rPr>
        <w:t>Στο αναλογικό φορολογικό σύστημα:</w:t>
      </w:r>
    </w:p>
    <w:p w14:paraId="49D523E5" w14:textId="77777777" w:rsidR="004D170A" w:rsidRPr="00E66326" w:rsidRDefault="004D170A" w:rsidP="004D170A">
      <w:pPr>
        <w:pStyle w:val="a6"/>
        <w:numPr>
          <w:ilvl w:val="0"/>
          <w:numId w:val="17"/>
        </w:numPr>
      </w:pPr>
      <w:r w:rsidRPr="00E66326">
        <w:t>ο πραγματικός μέσος φορολογικός συντελεστής δε μεταβάλλεται καθώς μεταβάλλεται και το εισόδημα</w:t>
      </w:r>
    </w:p>
    <w:p w14:paraId="10CEF285" w14:textId="77777777" w:rsidR="004D170A" w:rsidRPr="00E66326" w:rsidRDefault="004D170A" w:rsidP="004D170A">
      <w:pPr>
        <w:pStyle w:val="a6"/>
        <w:numPr>
          <w:ilvl w:val="0"/>
          <w:numId w:val="17"/>
        </w:numPr>
      </w:pPr>
      <w:r w:rsidRPr="00E66326">
        <w:t>ο πραγματικός μέσος φορολογικός συντελεστής μειώνεται καθώς μεταβάλλεται και το εισόδημα προς τα επάνω</w:t>
      </w:r>
    </w:p>
    <w:p w14:paraId="017B0B55" w14:textId="0CC612DB" w:rsidR="004D170A" w:rsidRPr="00E66326" w:rsidRDefault="004D170A" w:rsidP="004D170A">
      <w:pPr>
        <w:pStyle w:val="a6"/>
        <w:numPr>
          <w:ilvl w:val="0"/>
          <w:numId w:val="17"/>
        </w:numPr>
      </w:pPr>
      <w:r w:rsidRPr="00E66326">
        <w:t>ο πραγματικός μέσος φορολογικός συντελεστής αυξάνεται  καθώς μεταβάλλεται και το εισόδημα προς τα επάνω</w:t>
      </w:r>
    </w:p>
    <w:p w14:paraId="6EE214E4" w14:textId="4531515A" w:rsidR="004D170A" w:rsidRPr="00E66326" w:rsidRDefault="00A6694F" w:rsidP="004D170A">
      <w:pPr>
        <w:rPr>
          <w:i/>
          <w:iCs/>
        </w:rPr>
      </w:pPr>
      <w:r w:rsidRPr="00E66326">
        <w:rPr>
          <w:i/>
          <w:iCs/>
        </w:rPr>
        <w:t>27.</w:t>
      </w:r>
      <w:r w:rsidR="004D170A" w:rsidRPr="00E66326">
        <w:rPr>
          <w:i/>
          <w:iCs/>
        </w:rPr>
        <w:t>Έμμεσος φόρος, γνωστός ως εισπρακτέος φόρος,  καλείται ο φόρος που η είσπραξη του πραγματοποιείται από τους μεσάζοντες:</w:t>
      </w:r>
    </w:p>
    <w:p w14:paraId="7248703A" w14:textId="77777777" w:rsidR="004D170A" w:rsidRPr="00E66326" w:rsidRDefault="004D170A" w:rsidP="004D170A">
      <w:pPr>
        <w:pStyle w:val="a6"/>
        <w:numPr>
          <w:ilvl w:val="0"/>
          <w:numId w:val="2"/>
        </w:numPr>
      </w:pPr>
      <w:r w:rsidRPr="00E66326">
        <w:t xml:space="preserve">Σωστό </w:t>
      </w:r>
    </w:p>
    <w:p w14:paraId="6AF67A59" w14:textId="6CFABADB" w:rsidR="007C2763" w:rsidRPr="00E66326" w:rsidRDefault="004D170A" w:rsidP="004D170A">
      <w:pPr>
        <w:pStyle w:val="a6"/>
        <w:numPr>
          <w:ilvl w:val="0"/>
          <w:numId w:val="2"/>
        </w:numPr>
      </w:pPr>
      <w:r w:rsidRPr="00E66326">
        <w:t>Λάθος</w:t>
      </w:r>
    </w:p>
    <w:p w14:paraId="7A510271" w14:textId="33775453" w:rsidR="004D170A" w:rsidRPr="00E66326" w:rsidRDefault="00A6694F" w:rsidP="004D170A">
      <w:pPr>
        <w:rPr>
          <w:i/>
          <w:iCs/>
        </w:rPr>
      </w:pPr>
      <w:r w:rsidRPr="00E66326">
        <w:rPr>
          <w:i/>
          <w:iCs/>
        </w:rPr>
        <w:t>28.</w:t>
      </w:r>
      <w:r w:rsidR="004D170A" w:rsidRPr="00E66326">
        <w:rPr>
          <w:i/>
          <w:iCs/>
        </w:rPr>
        <w:t>Το μέγεθος με βάση το οποίο υπολογίζεται η φορολογική υποχρέωση, δηλαδή το ποσό φόρου που πρέπει να καταβάλει ο φορολογούμενος καλείται:</w:t>
      </w:r>
    </w:p>
    <w:p w14:paraId="10D7952D" w14:textId="77777777" w:rsidR="004D170A" w:rsidRPr="00E66326" w:rsidRDefault="004D170A" w:rsidP="004D170A">
      <w:pPr>
        <w:pStyle w:val="a6"/>
        <w:numPr>
          <w:ilvl w:val="0"/>
          <w:numId w:val="5"/>
        </w:numPr>
      </w:pPr>
      <w:r w:rsidRPr="00E66326">
        <w:t>Ταμιευτική λειτουργία του φόρου</w:t>
      </w:r>
    </w:p>
    <w:p w14:paraId="39829705" w14:textId="77777777" w:rsidR="004D170A" w:rsidRPr="00E66326" w:rsidRDefault="004D170A" w:rsidP="004D170A">
      <w:pPr>
        <w:pStyle w:val="a6"/>
        <w:numPr>
          <w:ilvl w:val="0"/>
          <w:numId w:val="5"/>
        </w:numPr>
      </w:pPr>
      <w:r w:rsidRPr="00E66326">
        <w:t>Οικονομική λειτουργία του φόρου</w:t>
      </w:r>
    </w:p>
    <w:p w14:paraId="3857B739" w14:textId="79F20EDF" w:rsidR="004D170A" w:rsidRPr="00E66326" w:rsidRDefault="004D170A" w:rsidP="004D170A">
      <w:pPr>
        <w:pStyle w:val="a6"/>
        <w:numPr>
          <w:ilvl w:val="0"/>
          <w:numId w:val="5"/>
        </w:numPr>
      </w:pPr>
      <w:r w:rsidRPr="00E66326">
        <w:t>Φορολογική Βάση</w:t>
      </w:r>
    </w:p>
    <w:p w14:paraId="0FECFFDE" w14:textId="5889AD9F" w:rsidR="004D170A" w:rsidRPr="00E66326" w:rsidRDefault="00A6694F" w:rsidP="004D170A">
      <w:pPr>
        <w:jc w:val="both"/>
        <w:rPr>
          <w:i/>
          <w:iCs/>
        </w:rPr>
      </w:pPr>
      <w:r w:rsidRPr="00E66326">
        <w:rPr>
          <w:i/>
          <w:iCs/>
        </w:rPr>
        <w:t>29.</w:t>
      </w:r>
      <w:r w:rsidR="004D170A" w:rsidRPr="00E66326">
        <w:rPr>
          <w:i/>
          <w:iCs/>
        </w:rPr>
        <w:t>Η</w:t>
      </w:r>
      <w:r w:rsidR="000C19B9" w:rsidRPr="00E66326">
        <w:rPr>
          <w:i/>
          <w:iCs/>
        </w:rPr>
        <w:t xml:space="preserve"> κατάσταση της υγείας του, ο αριθμός των μελών της οικογένειάς</w:t>
      </w:r>
      <w:r w:rsidR="004D170A" w:rsidRPr="00E66326">
        <w:rPr>
          <w:i/>
          <w:iCs/>
        </w:rPr>
        <w:t xml:space="preserve">, είναι: </w:t>
      </w:r>
    </w:p>
    <w:p w14:paraId="1220B2CE" w14:textId="77777777" w:rsidR="004D170A" w:rsidRPr="00E66326" w:rsidRDefault="004D170A" w:rsidP="004D170A">
      <w:pPr>
        <w:pStyle w:val="a6"/>
        <w:numPr>
          <w:ilvl w:val="0"/>
          <w:numId w:val="27"/>
        </w:numPr>
        <w:jc w:val="both"/>
      </w:pPr>
      <w:r w:rsidRPr="00E66326">
        <w:t>Αντικειμενικοί παράγοντες της φοροδοτικής ικανότητας</w:t>
      </w:r>
    </w:p>
    <w:p w14:paraId="64739243" w14:textId="211DDA92" w:rsidR="00604173" w:rsidRPr="00E66326" w:rsidRDefault="004D170A" w:rsidP="00604173">
      <w:pPr>
        <w:pStyle w:val="a6"/>
        <w:numPr>
          <w:ilvl w:val="0"/>
          <w:numId w:val="27"/>
        </w:numPr>
        <w:jc w:val="both"/>
      </w:pPr>
      <w:r w:rsidRPr="00E66326">
        <w:t>Υποκειμενικοί παράγοντες της φοροδοτικής ικανότητας</w:t>
      </w:r>
    </w:p>
    <w:p w14:paraId="69DF4351" w14:textId="25393849" w:rsidR="004D170A" w:rsidRPr="00E66326" w:rsidRDefault="00A6694F" w:rsidP="00A6694F">
      <w:pPr>
        <w:rPr>
          <w:i/>
          <w:iCs/>
        </w:rPr>
      </w:pPr>
      <w:r w:rsidRPr="00E66326">
        <w:rPr>
          <w:i/>
          <w:iCs/>
        </w:rPr>
        <w:t>30.</w:t>
      </w:r>
      <w:r w:rsidR="004D170A" w:rsidRPr="00E66326">
        <w:rPr>
          <w:i/>
          <w:iCs/>
        </w:rPr>
        <w:t>Όταν ο πολίτης πρέπει να καταβάλει φόρο ανάλογο με το όφελος που αποκομίζει από τη δραστηριότητα του δημοσίου, μιλάμε για</w:t>
      </w:r>
    </w:p>
    <w:p w14:paraId="35265983" w14:textId="77777777" w:rsidR="004D170A" w:rsidRPr="00E66326" w:rsidRDefault="004D170A" w:rsidP="004D170A">
      <w:pPr>
        <w:pStyle w:val="a6"/>
        <w:numPr>
          <w:ilvl w:val="0"/>
          <w:numId w:val="18"/>
        </w:numPr>
      </w:pPr>
      <w:r w:rsidRPr="00E66326">
        <w:t>τη θεωρία του ανταλλάγματος</w:t>
      </w:r>
    </w:p>
    <w:p w14:paraId="1B44BD53" w14:textId="77777777" w:rsidR="004D170A" w:rsidRPr="00E66326" w:rsidRDefault="004D170A" w:rsidP="004D170A">
      <w:pPr>
        <w:pStyle w:val="a6"/>
        <w:numPr>
          <w:ilvl w:val="0"/>
          <w:numId w:val="18"/>
        </w:numPr>
      </w:pPr>
      <w:r w:rsidRPr="00E66326">
        <w:t>τη θεωρία της φοροδοτικής ικανότητας</w:t>
      </w:r>
    </w:p>
    <w:p w14:paraId="4A14DFF9" w14:textId="77777777" w:rsidR="00604173" w:rsidRPr="00E66326" w:rsidRDefault="00604173" w:rsidP="000C19B9">
      <w:pPr>
        <w:jc w:val="both"/>
      </w:pPr>
    </w:p>
    <w:p w14:paraId="38FE3BEE" w14:textId="77777777" w:rsidR="00604173" w:rsidRPr="00E66326" w:rsidRDefault="00604173" w:rsidP="000C19B9">
      <w:pPr>
        <w:jc w:val="both"/>
      </w:pPr>
    </w:p>
    <w:p w14:paraId="2EFB3C8E" w14:textId="77777777" w:rsidR="000C19B9" w:rsidRPr="00E66326" w:rsidRDefault="000C19B9" w:rsidP="000C19B9">
      <w:pPr>
        <w:jc w:val="both"/>
      </w:pPr>
    </w:p>
    <w:p w14:paraId="2FB71A7D" w14:textId="77777777" w:rsidR="000C19B9" w:rsidRPr="00E66326" w:rsidRDefault="000C19B9" w:rsidP="000C19B9">
      <w:pPr>
        <w:jc w:val="both"/>
      </w:pPr>
    </w:p>
    <w:p w14:paraId="7368E4BD" w14:textId="77777777" w:rsidR="000C19B9" w:rsidRPr="00E66326" w:rsidRDefault="000C19B9" w:rsidP="000C19B9"/>
    <w:p w14:paraId="0186847A" w14:textId="77777777" w:rsidR="000C19B9" w:rsidRPr="00E66326" w:rsidRDefault="000C19B9" w:rsidP="000C19B9"/>
    <w:p w14:paraId="1BFD5422" w14:textId="72AADB63" w:rsidR="000C19B9" w:rsidRPr="00E66326" w:rsidRDefault="000C19B9" w:rsidP="000C19B9"/>
    <w:p w14:paraId="396085FE" w14:textId="77777777" w:rsidR="002A2FDC" w:rsidRPr="00E66326" w:rsidRDefault="002A2FDC" w:rsidP="002A2FDC"/>
    <w:p w14:paraId="014A9A00" w14:textId="40A9F71E" w:rsidR="00562470" w:rsidRPr="00E66326" w:rsidRDefault="00562470" w:rsidP="00562470"/>
    <w:sectPr w:rsidR="00562470" w:rsidRPr="00E663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0F7"/>
    <w:multiLevelType w:val="hybridMultilevel"/>
    <w:tmpl w:val="F8102D62"/>
    <w:lvl w:ilvl="0" w:tplc="8572E8F6">
      <w:start w:val="1"/>
      <w:numFmt w:val="bullet"/>
      <w:lvlText w:val="•"/>
      <w:lvlJc w:val="left"/>
      <w:pPr>
        <w:tabs>
          <w:tab w:val="num" w:pos="720"/>
        </w:tabs>
        <w:ind w:left="720" w:hanging="360"/>
      </w:pPr>
      <w:rPr>
        <w:rFonts w:ascii="Arial" w:hAnsi="Arial" w:hint="default"/>
      </w:rPr>
    </w:lvl>
    <w:lvl w:ilvl="1" w:tplc="BBC88D88" w:tentative="1">
      <w:start w:val="1"/>
      <w:numFmt w:val="bullet"/>
      <w:lvlText w:val="•"/>
      <w:lvlJc w:val="left"/>
      <w:pPr>
        <w:tabs>
          <w:tab w:val="num" w:pos="1440"/>
        </w:tabs>
        <w:ind w:left="1440" w:hanging="360"/>
      </w:pPr>
      <w:rPr>
        <w:rFonts w:ascii="Arial" w:hAnsi="Arial" w:hint="default"/>
      </w:rPr>
    </w:lvl>
    <w:lvl w:ilvl="2" w:tplc="1F683700" w:tentative="1">
      <w:start w:val="1"/>
      <w:numFmt w:val="bullet"/>
      <w:lvlText w:val="•"/>
      <w:lvlJc w:val="left"/>
      <w:pPr>
        <w:tabs>
          <w:tab w:val="num" w:pos="2160"/>
        </w:tabs>
        <w:ind w:left="2160" w:hanging="360"/>
      </w:pPr>
      <w:rPr>
        <w:rFonts w:ascii="Arial" w:hAnsi="Arial" w:hint="default"/>
      </w:rPr>
    </w:lvl>
    <w:lvl w:ilvl="3" w:tplc="7E7A9B96" w:tentative="1">
      <w:start w:val="1"/>
      <w:numFmt w:val="bullet"/>
      <w:lvlText w:val="•"/>
      <w:lvlJc w:val="left"/>
      <w:pPr>
        <w:tabs>
          <w:tab w:val="num" w:pos="2880"/>
        </w:tabs>
        <w:ind w:left="2880" w:hanging="360"/>
      </w:pPr>
      <w:rPr>
        <w:rFonts w:ascii="Arial" w:hAnsi="Arial" w:hint="default"/>
      </w:rPr>
    </w:lvl>
    <w:lvl w:ilvl="4" w:tplc="60FAB2B2" w:tentative="1">
      <w:start w:val="1"/>
      <w:numFmt w:val="bullet"/>
      <w:lvlText w:val="•"/>
      <w:lvlJc w:val="left"/>
      <w:pPr>
        <w:tabs>
          <w:tab w:val="num" w:pos="3600"/>
        </w:tabs>
        <w:ind w:left="3600" w:hanging="360"/>
      </w:pPr>
      <w:rPr>
        <w:rFonts w:ascii="Arial" w:hAnsi="Arial" w:hint="default"/>
      </w:rPr>
    </w:lvl>
    <w:lvl w:ilvl="5" w:tplc="CE763D32" w:tentative="1">
      <w:start w:val="1"/>
      <w:numFmt w:val="bullet"/>
      <w:lvlText w:val="•"/>
      <w:lvlJc w:val="left"/>
      <w:pPr>
        <w:tabs>
          <w:tab w:val="num" w:pos="4320"/>
        </w:tabs>
        <w:ind w:left="4320" w:hanging="360"/>
      </w:pPr>
      <w:rPr>
        <w:rFonts w:ascii="Arial" w:hAnsi="Arial" w:hint="default"/>
      </w:rPr>
    </w:lvl>
    <w:lvl w:ilvl="6" w:tplc="368AA7B8" w:tentative="1">
      <w:start w:val="1"/>
      <w:numFmt w:val="bullet"/>
      <w:lvlText w:val="•"/>
      <w:lvlJc w:val="left"/>
      <w:pPr>
        <w:tabs>
          <w:tab w:val="num" w:pos="5040"/>
        </w:tabs>
        <w:ind w:left="5040" w:hanging="360"/>
      </w:pPr>
      <w:rPr>
        <w:rFonts w:ascii="Arial" w:hAnsi="Arial" w:hint="default"/>
      </w:rPr>
    </w:lvl>
    <w:lvl w:ilvl="7" w:tplc="BC86DC2C" w:tentative="1">
      <w:start w:val="1"/>
      <w:numFmt w:val="bullet"/>
      <w:lvlText w:val="•"/>
      <w:lvlJc w:val="left"/>
      <w:pPr>
        <w:tabs>
          <w:tab w:val="num" w:pos="5760"/>
        </w:tabs>
        <w:ind w:left="5760" w:hanging="360"/>
      </w:pPr>
      <w:rPr>
        <w:rFonts w:ascii="Arial" w:hAnsi="Arial" w:hint="default"/>
      </w:rPr>
    </w:lvl>
    <w:lvl w:ilvl="8" w:tplc="27D0CE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8D79AD"/>
    <w:multiLevelType w:val="hybridMultilevel"/>
    <w:tmpl w:val="7C763A5A"/>
    <w:lvl w:ilvl="0" w:tplc="ED78B7EC">
      <w:start w:val="1"/>
      <w:numFmt w:val="bullet"/>
      <w:lvlText w:val="•"/>
      <w:lvlJc w:val="left"/>
      <w:pPr>
        <w:tabs>
          <w:tab w:val="num" w:pos="720"/>
        </w:tabs>
        <w:ind w:left="720" w:hanging="360"/>
      </w:pPr>
      <w:rPr>
        <w:rFonts w:ascii="Times New Roman" w:hAnsi="Times New Roman" w:hint="default"/>
      </w:rPr>
    </w:lvl>
    <w:lvl w:ilvl="1" w:tplc="6EA8AAFE" w:tentative="1">
      <w:start w:val="1"/>
      <w:numFmt w:val="bullet"/>
      <w:lvlText w:val="•"/>
      <w:lvlJc w:val="left"/>
      <w:pPr>
        <w:tabs>
          <w:tab w:val="num" w:pos="1440"/>
        </w:tabs>
        <w:ind w:left="1440" w:hanging="360"/>
      </w:pPr>
      <w:rPr>
        <w:rFonts w:ascii="Times New Roman" w:hAnsi="Times New Roman" w:hint="default"/>
      </w:rPr>
    </w:lvl>
    <w:lvl w:ilvl="2" w:tplc="3D38DC00" w:tentative="1">
      <w:start w:val="1"/>
      <w:numFmt w:val="bullet"/>
      <w:lvlText w:val="•"/>
      <w:lvlJc w:val="left"/>
      <w:pPr>
        <w:tabs>
          <w:tab w:val="num" w:pos="2160"/>
        </w:tabs>
        <w:ind w:left="2160" w:hanging="360"/>
      </w:pPr>
      <w:rPr>
        <w:rFonts w:ascii="Times New Roman" w:hAnsi="Times New Roman" w:hint="default"/>
      </w:rPr>
    </w:lvl>
    <w:lvl w:ilvl="3" w:tplc="8FA8A08C" w:tentative="1">
      <w:start w:val="1"/>
      <w:numFmt w:val="bullet"/>
      <w:lvlText w:val="•"/>
      <w:lvlJc w:val="left"/>
      <w:pPr>
        <w:tabs>
          <w:tab w:val="num" w:pos="2880"/>
        </w:tabs>
        <w:ind w:left="2880" w:hanging="360"/>
      </w:pPr>
      <w:rPr>
        <w:rFonts w:ascii="Times New Roman" w:hAnsi="Times New Roman" w:hint="default"/>
      </w:rPr>
    </w:lvl>
    <w:lvl w:ilvl="4" w:tplc="A2088AA2" w:tentative="1">
      <w:start w:val="1"/>
      <w:numFmt w:val="bullet"/>
      <w:lvlText w:val="•"/>
      <w:lvlJc w:val="left"/>
      <w:pPr>
        <w:tabs>
          <w:tab w:val="num" w:pos="3600"/>
        </w:tabs>
        <w:ind w:left="3600" w:hanging="360"/>
      </w:pPr>
      <w:rPr>
        <w:rFonts w:ascii="Times New Roman" w:hAnsi="Times New Roman" w:hint="default"/>
      </w:rPr>
    </w:lvl>
    <w:lvl w:ilvl="5" w:tplc="FCC833BE" w:tentative="1">
      <w:start w:val="1"/>
      <w:numFmt w:val="bullet"/>
      <w:lvlText w:val="•"/>
      <w:lvlJc w:val="left"/>
      <w:pPr>
        <w:tabs>
          <w:tab w:val="num" w:pos="4320"/>
        </w:tabs>
        <w:ind w:left="4320" w:hanging="360"/>
      </w:pPr>
      <w:rPr>
        <w:rFonts w:ascii="Times New Roman" w:hAnsi="Times New Roman" w:hint="default"/>
      </w:rPr>
    </w:lvl>
    <w:lvl w:ilvl="6" w:tplc="4E18762C" w:tentative="1">
      <w:start w:val="1"/>
      <w:numFmt w:val="bullet"/>
      <w:lvlText w:val="•"/>
      <w:lvlJc w:val="left"/>
      <w:pPr>
        <w:tabs>
          <w:tab w:val="num" w:pos="5040"/>
        </w:tabs>
        <w:ind w:left="5040" w:hanging="360"/>
      </w:pPr>
      <w:rPr>
        <w:rFonts w:ascii="Times New Roman" w:hAnsi="Times New Roman" w:hint="default"/>
      </w:rPr>
    </w:lvl>
    <w:lvl w:ilvl="7" w:tplc="E02EEFEE" w:tentative="1">
      <w:start w:val="1"/>
      <w:numFmt w:val="bullet"/>
      <w:lvlText w:val="•"/>
      <w:lvlJc w:val="left"/>
      <w:pPr>
        <w:tabs>
          <w:tab w:val="num" w:pos="5760"/>
        </w:tabs>
        <w:ind w:left="5760" w:hanging="360"/>
      </w:pPr>
      <w:rPr>
        <w:rFonts w:ascii="Times New Roman" w:hAnsi="Times New Roman" w:hint="default"/>
      </w:rPr>
    </w:lvl>
    <w:lvl w:ilvl="8" w:tplc="0376FF6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BA388E"/>
    <w:multiLevelType w:val="hybridMultilevel"/>
    <w:tmpl w:val="9FDE8D2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BD5E3F"/>
    <w:multiLevelType w:val="hybridMultilevel"/>
    <w:tmpl w:val="E22AFFFA"/>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BA1398"/>
    <w:multiLevelType w:val="hybridMultilevel"/>
    <w:tmpl w:val="B804FE94"/>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A547C92"/>
    <w:multiLevelType w:val="hybridMultilevel"/>
    <w:tmpl w:val="962A7840"/>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AC00D22"/>
    <w:multiLevelType w:val="hybridMultilevel"/>
    <w:tmpl w:val="06D0950C"/>
    <w:lvl w:ilvl="0" w:tplc="950457EE">
      <w:start w:val="1"/>
      <w:numFmt w:val="bullet"/>
      <w:lvlText w:val="ü"/>
      <w:lvlJc w:val="left"/>
      <w:pPr>
        <w:tabs>
          <w:tab w:val="num" w:pos="720"/>
        </w:tabs>
        <w:ind w:left="720" w:hanging="360"/>
      </w:pPr>
      <w:rPr>
        <w:rFonts w:ascii="Wingdings" w:hAnsi="Wingdings" w:hint="default"/>
      </w:rPr>
    </w:lvl>
    <w:lvl w:ilvl="1" w:tplc="CDACF3D4" w:tentative="1">
      <w:start w:val="1"/>
      <w:numFmt w:val="bullet"/>
      <w:lvlText w:val="ü"/>
      <w:lvlJc w:val="left"/>
      <w:pPr>
        <w:tabs>
          <w:tab w:val="num" w:pos="1440"/>
        </w:tabs>
        <w:ind w:left="1440" w:hanging="360"/>
      </w:pPr>
      <w:rPr>
        <w:rFonts w:ascii="Wingdings" w:hAnsi="Wingdings" w:hint="default"/>
      </w:rPr>
    </w:lvl>
    <w:lvl w:ilvl="2" w:tplc="B05E77A8" w:tentative="1">
      <w:start w:val="1"/>
      <w:numFmt w:val="bullet"/>
      <w:lvlText w:val="ü"/>
      <w:lvlJc w:val="left"/>
      <w:pPr>
        <w:tabs>
          <w:tab w:val="num" w:pos="2160"/>
        </w:tabs>
        <w:ind w:left="2160" w:hanging="360"/>
      </w:pPr>
      <w:rPr>
        <w:rFonts w:ascii="Wingdings" w:hAnsi="Wingdings" w:hint="default"/>
      </w:rPr>
    </w:lvl>
    <w:lvl w:ilvl="3" w:tplc="D06A2FE2" w:tentative="1">
      <w:start w:val="1"/>
      <w:numFmt w:val="bullet"/>
      <w:lvlText w:val="ü"/>
      <w:lvlJc w:val="left"/>
      <w:pPr>
        <w:tabs>
          <w:tab w:val="num" w:pos="2880"/>
        </w:tabs>
        <w:ind w:left="2880" w:hanging="360"/>
      </w:pPr>
      <w:rPr>
        <w:rFonts w:ascii="Wingdings" w:hAnsi="Wingdings" w:hint="default"/>
      </w:rPr>
    </w:lvl>
    <w:lvl w:ilvl="4" w:tplc="48E028BE" w:tentative="1">
      <w:start w:val="1"/>
      <w:numFmt w:val="bullet"/>
      <w:lvlText w:val="ü"/>
      <w:lvlJc w:val="left"/>
      <w:pPr>
        <w:tabs>
          <w:tab w:val="num" w:pos="3600"/>
        </w:tabs>
        <w:ind w:left="3600" w:hanging="360"/>
      </w:pPr>
      <w:rPr>
        <w:rFonts w:ascii="Wingdings" w:hAnsi="Wingdings" w:hint="default"/>
      </w:rPr>
    </w:lvl>
    <w:lvl w:ilvl="5" w:tplc="56903734" w:tentative="1">
      <w:start w:val="1"/>
      <w:numFmt w:val="bullet"/>
      <w:lvlText w:val="ü"/>
      <w:lvlJc w:val="left"/>
      <w:pPr>
        <w:tabs>
          <w:tab w:val="num" w:pos="4320"/>
        </w:tabs>
        <w:ind w:left="4320" w:hanging="360"/>
      </w:pPr>
      <w:rPr>
        <w:rFonts w:ascii="Wingdings" w:hAnsi="Wingdings" w:hint="default"/>
      </w:rPr>
    </w:lvl>
    <w:lvl w:ilvl="6" w:tplc="4B044FB4" w:tentative="1">
      <w:start w:val="1"/>
      <w:numFmt w:val="bullet"/>
      <w:lvlText w:val="ü"/>
      <w:lvlJc w:val="left"/>
      <w:pPr>
        <w:tabs>
          <w:tab w:val="num" w:pos="5040"/>
        </w:tabs>
        <w:ind w:left="5040" w:hanging="360"/>
      </w:pPr>
      <w:rPr>
        <w:rFonts w:ascii="Wingdings" w:hAnsi="Wingdings" w:hint="default"/>
      </w:rPr>
    </w:lvl>
    <w:lvl w:ilvl="7" w:tplc="FBC694EA" w:tentative="1">
      <w:start w:val="1"/>
      <w:numFmt w:val="bullet"/>
      <w:lvlText w:val="ü"/>
      <w:lvlJc w:val="left"/>
      <w:pPr>
        <w:tabs>
          <w:tab w:val="num" w:pos="5760"/>
        </w:tabs>
        <w:ind w:left="5760" w:hanging="360"/>
      </w:pPr>
      <w:rPr>
        <w:rFonts w:ascii="Wingdings" w:hAnsi="Wingdings" w:hint="default"/>
      </w:rPr>
    </w:lvl>
    <w:lvl w:ilvl="8" w:tplc="40D45818" w:tentative="1">
      <w:start w:val="1"/>
      <w:numFmt w:val="bullet"/>
      <w:lvlText w:val="ü"/>
      <w:lvlJc w:val="left"/>
      <w:pPr>
        <w:tabs>
          <w:tab w:val="num" w:pos="6480"/>
        </w:tabs>
        <w:ind w:left="6480" w:hanging="360"/>
      </w:pPr>
      <w:rPr>
        <w:rFonts w:ascii="Wingdings" w:hAnsi="Wingdings" w:hint="default"/>
      </w:rPr>
    </w:lvl>
  </w:abstractNum>
  <w:abstractNum w:abstractNumId="7" w15:restartNumberingAfterBreak="0">
    <w:nsid w:val="0B3642CA"/>
    <w:multiLevelType w:val="hybridMultilevel"/>
    <w:tmpl w:val="1D2812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1125B0"/>
    <w:multiLevelType w:val="hybridMultilevel"/>
    <w:tmpl w:val="1DA23372"/>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45E1AEC"/>
    <w:multiLevelType w:val="hybridMultilevel"/>
    <w:tmpl w:val="33D4B9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296FB0"/>
    <w:multiLevelType w:val="hybridMultilevel"/>
    <w:tmpl w:val="F2BCA27C"/>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A2B1A48"/>
    <w:multiLevelType w:val="hybridMultilevel"/>
    <w:tmpl w:val="CB286730"/>
    <w:lvl w:ilvl="0" w:tplc="2522CD80">
      <w:start w:val="1"/>
      <w:numFmt w:val="bullet"/>
      <w:lvlText w:val="•"/>
      <w:lvlJc w:val="left"/>
      <w:pPr>
        <w:tabs>
          <w:tab w:val="num" w:pos="720"/>
        </w:tabs>
        <w:ind w:left="720" w:hanging="360"/>
      </w:pPr>
      <w:rPr>
        <w:rFonts w:ascii="Arial" w:hAnsi="Arial" w:hint="default"/>
      </w:rPr>
    </w:lvl>
    <w:lvl w:ilvl="1" w:tplc="1CD8D1DE" w:tentative="1">
      <w:start w:val="1"/>
      <w:numFmt w:val="bullet"/>
      <w:lvlText w:val="•"/>
      <w:lvlJc w:val="left"/>
      <w:pPr>
        <w:tabs>
          <w:tab w:val="num" w:pos="1440"/>
        </w:tabs>
        <w:ind w:left="1440" w:hanging="360"/>
      </w:pPr>
      <w:rPr>
        <w:rFonts w:ascii="Arial" w:hAnsi="Arial" w:hint="default"/>
      </w:rPr>
    </w:lvl>
    <w:lvl w:ilvl="2" w:tplc="F13057B0" w:tentative="1">
      <w:start w:val="1"/>
      <w:numFmt w:val="bullet"/>
      <w:lvlText w:val="•"/>
      <w:lvlJc w:val="left"/>
      <w:pPr>
        <w:tabs>
          <w:tab w:val="num" w:pos="2160"/>
        </w:tabs>
        <w:ind w:left="2160" w:hanging="360"/>
      </w:pPr>
      <w:rPr>
        <w:rFonts w:ascii="Arial" w:hAnsi="Arial" w:hint="default"/>
      </w:rPr>
    </w:lvl>
    <w:lvl w:ilvl="3" w:tplc="77D498FC" w:tentative="1">
      <w:start w:val="1"/>
      <w:numFmt w:val="bullet"/>
      <w:lvlText w:val="•"/>
      <w:lvlJc w:val="left"/>
      <w:pPr>
        <w:tabs>
          <w:tab w:val="num" w:pos="2880"/>
        </w:tabs>
        <w:ind w:left="2880" w:hanging="360"/>
      </w:pPr>
      <w:rPr>
        <w:rFonts w:ascii="Arial" w:hAnsi="Arial" w:hint="default"/>
      </w:rPr>
    </w:lvl>
    <w:lvl w:ilvl="4" w:tplc="89806644" w:tentative="1">
      <w:start w:val="1"/>
      <w:numFmt w:val="bullet"/>
      <w:lvlText w:val="•"/>
      <w:lvlJc w:val="left"/>
      <w:pPr>
        <w:tabs>
          <w:tab w:val="num" w:pos="3600"/>
        </w:tabs>
        <w:ind w:left="3600" w:hanging="360"/>
      </w:pPr>
      <w:rPr>
        <w:rFonts w:ascii="Arial" w:hAnsi="Arial" w:hint="default"/>
      </w:rPr>
    </w:lvl>
    <w:lvl w:ilvl="5" w:tplc="CF62932E" w:tentative="1">
      <w:start w:val="1"/>
      <w:numFmt w:val="bullet"/>
      <w:lvlText w:val="•"/>
      <w:lvlJc w:val="left"/>
      <w:pPr>
        <w:tabs>
          <w:tab w:val="num" w:pos="4320"/>
        </w:tabs>
        <w:ind w:left="4320" w:hanging="360"/>
      </w:pPr>
      <w:rPr>
        <w:rFonts w:ascii="Arial" w:hAnsi="Arial" w:hint="default"/>
      </w:rPr>
    </w:lvl>
    <w:lvl w:ilvl="6" w:tplc="DB68BE22" w:tentative="1">
      <w:start w:val="1"/>
      <w:numFmt w:val="bullet"/>
      <w:lvlText w:val="•"/>
      <w:lvlJc w:val="left"/>
      <w:pPr>
        <w:tabs>
          <w:tab w:val="num" w:pos="5040"/>
        </w:tabs>
        <w:ind w:left="5040" w:hanging="360"/>
      </w:pPr>
      <w:rPr>
        <w:rFonts w:ascii="Arial" w:hAnsi="Arial" w:hint="default"/>
      </w:rPr>
    </w:lvl>
    <w:lvl w:ilvl="7" w:tplc="9AB6B068" w:tentative="1">
      <w:start w:val="1"/>
      <w:numFmt w:val="bullet"/>
      <w:lvlText w:val="•"/>
      <w:lvlJc w:val="left"/>
      <w:pPr>
        <w:tabs>
          <w:tab w:val="num" w:pos="5760"/>
        </w:tabs>
        <w:ind w:left="5760" w:hanging="360"/>
      </w:pPr>
      <w:rPr>
        <w:rFonts w:ascii="Arial" w:hAnsi="Arial" w:hint="default"/>
      </w:rPr>
    </w:lvl>
    <w:lvl w:ilvl="8" w:tplc="1BA021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23437F"/>
    <w:multiLevelType w:val="hybridMultilevel"/>
    <w:tmpl w:val="31B093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467651"/>
    <w:multiLevelType w:val="hybridMultilevel"/>
    <w:tmpl w:val="C2BEA9A6"/>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EC0FD0"/>
    <w:multiLevelType w:val="hybridMultilevel"/>
    <w:tmpl w:val="A7C2403E"/>
    <w:lvl w:ilvl="0" w:tplc="D74E773C">
      <w:start w:val="1"/>
      <w:numFmt w:val="bullet"/>
      <w:lvlText w:val="Ø"/>
      <w:lvlJc w:val="left"/>
      <w:pPr>
        <w:tabs>
          <w:tab w:val="num" w:pos="720"/>
        </w:tabs>
        <w:ind w:left="720" w:hanging="360"/>
      </w:pPr>
      <w:rPr>
        <w:rFonts w:ascii="Wingdings" w:hAnsi="Wingdings" w:hint="default"/>
      </w:rPr>
    </w:lvl>
    <w:lvl w:ilvl="1" w:tplc="C700F038" w:tentative="1">
      <w:start w:val="1"/>
      <w:numFmt w:val="bullet"/>
      <w:lvlText w:val="Ø"/>
      <w:lvlJc w:val="left"/>
      <w:pPr>
        <w:tabs>
          <w:tab w:val="num" w:pos="1440"/>
        </w:tabs>
        <w:ind w:left="1440" w:hanging="360"/>
      </w:pPr>
      <w:rPr>
        <w:rFonts w:ascii="Wingdings" w:hAnsi="Wingdings" w:hint="default"/>
      </w:rPr>
    </w:lvl>
    <w:lvl w:ilvl="2" w:tplc="426CBBF6" w:tentative="1">
      <w:start w:val="1"/>
      <w:numFmt w:val="bullet"/>
      <w:lvlText w:val="Ø"/>
      <w:lvlJc w:val="left"/>
      <w:pPr>
        <w:tabs>
          <w:tab w:val="num" w:pos="2160"/>
        </w:tabs>
        <w:ind w:left="2160" w:hanging="360"/>
      </w:pPr>
      <w:rPr>
        <w:rFonts w:ascii="Wingdings" w:hAnsi="Wingdings" w:hint="default"/>
      </w:rPr>
    </w:lvl>
    <w:lvl w:ilvl="3" w:tplc="8288247A" w:tentative="1">
      <w:start w:val="1"/>
      <w:numFmt w:val="bullet"/>
      <w:lvlText w:val="Ø"/>
      <w:lvlJc w:val="left"/>
      <w:pPr>
        <w:tabs>
          <w:tab w:val="num" w:pos="2880"/>
        </w:tabs>
        <w:ind w:left="2880" w:hanging="360"/>
      </w:pPr>
      <w:rPr>
        <w:rFonts w:ascii="Wingdings" w:hAnsi="Wingdings" w:hint="default"/>
      </w:rPr>
    </w:lvl>
    <w:lvl w:ilvl="4" w:tplc="C0ECA048" w:tentative="1">
      <w:start w:val="1"/>
      <w:numFmt w:val="bullet"/>
      <w:lvlText w:val="Ø"/>
      <w:lvlJc w:val="left"/>
      <w:pPr>
        <w:tabs>
          <w:tab w:val="num" w:pos="3600"/>
        </w:tabs>
        <w:ind w:left="3600" w:hanging="360"/>
      </w:pPr>
      <w:rPr>
        <w:rFonts w:ascii="Wingdings" w:hAnsi="Wingdings" w:hint="default"/>
      </w:rPr>
    </w:lvl>
    <w:lvl w:ilvl="5" w:tplc="64D80B8A" w:tentative="1">
      <w:start w:val="1"/>
      <w:numFmt w:val="bullet"/>
      <w:lvlText w:val="Ø"/>
      <w:lvlJc w:val="left"/>
      <w:pPr>
        <w:tabs>
          <w:tab w:val="num" w:pos="4320"/>
        </w:tabs>
        <w:ind w:left="4320" w:hanging="360"/>
      </w:pPr>
      <w:rPr>
        <w:rFonts w:ascii="Wingdings" w:hAnsi="Wingdings" w:hint="default"/>
      </w:rPr>
    </w:lvl>
    <w:lvl w:ilvl="6" w:tplc="F1AC0E88" w:tentative="1">
      <w:start w:val="1"/>
      <w:numFmt w:val="bullet"/>
      <w:lvlText w:val="Ø"/>
      <w:lvlJc w:val="left"/>
      <w:pPr>
        <w:tabs>
          <w:tab w:val="num" w:pos="5040"/>
        </w:tabs>
        <w:ind w:left="5040" w:hanging="360"/>
      </w:pPr>
      <w:rPr>
        <w:rFonts w:ascii="Wingdings" w:hAnsi="Wingdings" w:hint="default"/>
      </w:rPr>
    </w:lvl>
    <w:lvl w:ilvl="7" w:tplc="DC228B26" w:tentative="1">
      <w:start w:val="1"/>
      <w:numFmt w:val="bullet"/>
      <w:lvlText w:val="Ø"/>
      <w:lvlJc w:val="left"/>
      <w:pPr>
        <w:tabs>
          <w:tab w:val="num" w:pos="5760"/>
        </w:tabs>
        <w:ind w:left="5760" w:hanging="360"/>
      </w:pPr>
      <w:rPr>
        <w:rFonts w:ascii="Wingdings" w:hAnsi="Wingdings" w:hint="default"/>
      </w:rPr>
    </w:lvl>
    <w:lvl w:ilvl="8" w:tplc="CB342D62" w:tentative="1">
      <w:start w:val="1"/>
      <w:numFmt w:val="bullet"/>
      <w:lvlText w:val="Ø"/>
      <w:lvlJc w:val="left"/>
      <w:pPr>
        <w:tabs>
          <w:tab w:val="num" w:pos="6480"/>
        </w:tabs>
        <w:ind w:left="6480" w:hanging="360"/>
      </w:pPr>
      <w:rPr>
        <w:rFonts w:ascii="Wingdings" w:hAnsi="Wingdings" w:hint="default"/>
      </w:rPr>
    </w:lvl>
  </w:abstractNum>
  <w:abstractNum w:abstractNumId="15" w15:restartNumberingAfterBreak="0">
    <w:nsid w:val="21EC1ADC"/>
    <w:multiLevelType w:val="hybridMultilevel"/>
    <w:tmpl w:val="2C1E0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D2719D"/>
    <w:multiLevelType w:val="hybridMultilevel"/>
    <w:tmpl w:val="D2045AC2"/>
    <w:lvl w:ilvl="0" w:tplc="313C4BCC">
      <w:start w:val="1"/>
      <w:numFmt w:val="bullet"/>
      <w:lvlText w:val="•"/>
      <w:lvlJc w:val="left"/>
      <w:pPr>
        <w:tabs>
          <w:tab w:val="num" w:pos="720"/>
        </w:tabs>
        <w:ind w:left="720" w:hanging="360"/>
      </w:pPr>
      <w:rPr>
        <w:rFonts w:ascii="Arial" w:hAnsi="Arial" w:hint="default"/>
      </w:rPr>
    </w:lvl>
    <w:lvl w:ilvl="1" w:tplc="665082DC" w:tentative="1">
      <w:start w:val="1"/>
      <w:numFmt w:val="bullet"/>
      <w:lvlText w:val="•"/>
      <w:lvlJc w:val="left"/>
      <w:pPr>
        <w:tabs>
          <w:tab w:val="num" w:pos="1440"/>
        </w:tabs>
        <w:ind w:left="1440" w:hanging="360"/>
      </w:pPr>
      <w:rPr>
        <w:rFonts w:ascii="Arial" w:hAnsi="Arial" w:hint="default"/>
      </w:rPr>
    </w:lvl>
    <w:lvl w:ilvl="2" w:tplc="9F2E159E" w:tentative="1">
      <w:start w:val="1"/>
      <w:numFmt w:val="bullet"/>
      <w:lvlText w:val="•"/>
      <w:lvlJc w:val="left"/>
      <w:pPr>
        <w:tabs>
          <w:tab w:val="num" w:pos="2160"/>
        </w:tabs>
        <w:ind w:left="2160" w:hanging="360"/>
      </w:pPr>
      <w:rPr>
        <w:rFonts w:ascii="Arial" w:hAnsi="Arial" w:hint="default"/>
      </w:rPr>
    </w:lvl>
    <w:lvl w:ilvl="3" w:tplc="BA9EF112" w:tentative="1">
      <w:start w:val="1"/>
      <w:numFmt w:val="bullet"/>
      <w:lvlText w:val="•"/>
      <w:lvlJc w:val="left"/>
      <w:pPr>
        <w:tabs>
          <w:tab w:val="num" w:pos="2880"/>
        </w:tabs>
        <w:ind w:left="2880" w:hanging="360"/>
      </w:pPr>
      <w:rPr>
        <w:rFonts w:ascii="Arial" w:hAnsi="Arial" w:hint="default"/>
      </w:rPr>
    </w:lvl>
    <w:lvl w:ilvl="4" w:tplc="E7D21DD4" w:tentative="1">
      <w:start w:val="1"/>
      <w:numFmt w:val="bullet"/>
      <w:lvlText w:val="•"/>
      <w:lvlJc w:val="left"/>
      <w:pPr>
        <w:tabs>
          <w:tab w:val="num" w:pos="3600"/>
        </w:tabs>
        <w:ind w:left="3600" w:hanging="360"/>
      </w:pPr>
      <w:rPr>
        <w:rFonts w:ascii="Arial" w:hAnsi="Arial" w:hint="default"/>
      </w:rPr>
    </w:lvl>
    <w:lvl w:ilvl="5" w:tplc="B12683BA" w:tentative="1">
      <w:start w:val="1"/>
      <w:numFmt w:val="bullet"/>
      <w:lvlText w:val="•"/>
      <w:lvlJc w:val="left"/>
      <w:pPr>
        <w:tabs>
          <w:tab w:val="num" w:pos="4320"/>
        </w:tabs>
        <w:ind w:left="4320" w:hanging="360"/>
      </w:pPr>
      <w:rPr>
        <w:rFonts w:ascii="Arial" w:hAnsi="Arial" w:hint="default"/>
      </w:rPr>
    </w:lvl>
    <w:lvl w:ilvl="6" w:tplc="08F042FA" w:tentative="1">
      <w:start w:val="1"/>
      <w:numFmt w:val="bullet"/>
      <w:lvlText w:val="•"/>
      <w:lvlJc w:val="left"/>
      <w:pPr>
        <w:tabs>
          <w:tab w:val="num" w:pos="5040"/>
        </w:tabs>
        <w:ind w:left="5040" w:hanging="360"/>
      </w:pPr>
      <w:rPr>
        <w:rFonts w:ascii="Arial" w:hAnsi="Arial" w:hint="default"/>
      </w:rPr>
    </w:lvl>
    <w:lvl w:ilvl="7" w:tplc="C04463F4" w:tentative="1">
      <w:start w:val="1"/>
      <w:numFmt w:val="bullet"/>
      <w:lvlText w:val="•"/>
      <w:lvlJc w:val="left"/>
      <w:pPr>
        <w:tabs>
          <w:tab w:val="num" w:pos="5760"/>
        </w:tabs>
        <w:ind w:left="5760" w:hanging="360"/>
      </w:pPr>
      <w:rPr>
        <w:rFonts w:ascii="Arial" w:hAnsi="Arial" w:hint="default"/>
      </w:rPr>
    </w:lvl>
    <w:lvl w:ilvl="8" w:tplc="EC6A3A1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68B61AD"/>
    <w:multiLevelType w:val="hybridMultilevel"/>
    <w:tmpl w:val="F014D514"/>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9AE316B"/>
    <w:multiLevelType w:val="hybridMultilevel"/>
    <w:tmpl w:val="271E1934"/>
    <w:lvl w:ilvl="0" w:tplc="36A47C0E">
      <w:start w:val="1"/>
      <w:numFmt w:val="bullet"/>
      <w:lvlText w:val="•"/>
      <w:lvlJc w:val="left"/>
      <w:pPr>
        <w:tabs>
          <w:tab w:val="num" w:pos="720"/>
        </w:tabs>
        <w:ind w:left="720" w:hanging="360"/>
      </w:pPr>
      <w:rPr>
        <w:rFonts w:ascii="Arial" w:hAnsi="Arial" w:hint="default"/>
      </w:rPr>
    </w:lvl>
    <w:lvl w:ilvl="1" w:tplc="CBF4FD0C" w:tentative="1">
      <w:start w:val="1"/>
      <w:numFmt w:val="bullet"/>
      <w:lvlText w:val="•"/>
      <w:lvlJc w:val="left"/>
      <w:pPr>
        <w:tabs>
          <w:tab w:val="num" w:pos="1440"/>
        </w:tabs>
        <w:ind w:left="1440" w:hanging="360"/>
      </w:pPr>
      <w:rPr>
        <w:rFonts w:ascii="Arial" w:hAnsi="Arial" w:hint="default"/>
      </w:rPr>
    </w:lvl>
    <w:lvl w:ilvl="2" w:tplc="7E2E41B0" w:tentative="1">
      <w:start w:val="1"/>
      <w:numFmt w:val="bullet"/>
      <w:lvlText w:val="•"/>
      <w:lvlJc w:val="left"/>
      <w:pPr>
        <w:tabs>
          <w:tab w:val="num" w:pos="2160"/>
        </w:tabs>
        <w:ind w:left="2160" w:hanging="360"/>
      </w:pPr>
      <w:rPr>
        <w:rFonts w:ascii="Arial" w:hAnsi="Arial" w:hint="default"/>
      </w:rPr>
    </w:lvl>
    <w:lvl w:ilvl="3" w:tplc="7F2062D0" w:tentative="1">
      <w:start w:val="1"/>
      <w:numFmt w:val="bullet"/>
      <w:lvlText w:val="•"/>
      <w:lvlJc w:val="left"/>
      <w:pPr>
        <w:tabs>
          <w:tab w:val="num" w:pos="2880"/>
        </w:tabs>
        <w:ind w:left="2880" w:hanging="360"/>
      </w:pPr>
      <w:rPr>
        <w:rFonts w:ascii="Arial" w:hAnsi="Arial" w:hint="default"/>
      </w:rPr>
    </w:lvl>
    <w:lvl w:ilvl="4" w:tplc="2B70EE98" w:tentative="1">
      <w:start w:val="1"/>
      <w:numFmt w:val="bullet"/>
      <w:lvlText w:val="•"/>
      <w:lvlJc w:val="left"/>
      <w:pPr>
        <w:tabs>
          <w:tab w:val="num" w:pos="3600"/>
        </w:tabs>
        <w:ind w:left="3600" w:hanging="360"/>
      </w:pPr>
      <w:rPr>
        <w:rFonts w:ascii="Arial" w:hAnsi="Arial" w:hint="default"/>
      </w:rPr>
    </w:lvl>
    <w:lvl w:ilvl="5" w:tplc="BCDEFF6C" w:tentative="1">
      <w:start w:val="1"/>
      <w:numFmt w:val="bullet"/>
      <w:lvlText w:val="•"/>
      <w:lvlJc w:val="left"/>
      <w:pPr>
        <w:tabs>
          <w:tab w:val="num" w:pos="4320"/>
        </w:tabs>
        <w:ind w:left="4320" w:hanging="360"/>
      </w:pPr>
      <w:rPr>
        <w:rFonts w:ascii="Arial" w:hAnsi="Arial" w:hint="default"/>
      </w:rPr>
    </w:lvl>
    <w:lvl w:ilvl="6" w:tplc="63DC597E" w:tentative="1">
      <w:start w:val="1"/>
      <w:numFmt w:val="bullet"/>
      <w:lvlText w:val="•"/>
      <w:lvlJc w:val="left"/>
      <w:pPr>
        <w:tabs>
          <w:tab w:val="num" w:pos="5040"/>
        </w:tabs>
        <w:ind w:left="5040" w:hanging="360"/>
      </w:pPr>
      <w:rPr>
        <w:rFonts w:ascii="Arial" w:hAnsi="Arial" w:hint="default"/>
      </w:rPr>
    </w:lvl>
    <w:lvl w:ilvl="7" w:tplc="94F2984C" w:tentative="1">
      <w:start w:val="1"/>
      <w:numFmt w:val="bullet"/>
      <w:lvlText w:val="•"/>
      <w:lvlJc w:val="left"/>
      <w:pPr>
        <w:tabs>
          <w:tab w:val="num" w:pos="5760"/>
        </w:tabs>
        <w:ind w:left="5760" w:hanging="360"/>
      </w:pPr>
      <w:rPr>
        <w:rFonts w:ascii="Arial" w:hAnsi="Arial" w:hint="default"/>
      </w:rPr>
    </w:lvl>
    <w:lvl w:ilvl="8" w:tplc="112641B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B94D4F"/>
    <w:multiLevelType w:val="hybridMultilevel"/>
    <w:tmpl w:val="2B920D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AC33679"/>
    <w:multiLevelType w:val="hybridMultilevel"/>
    <w:tmpl w:val="9C304BEE"/>
    <w:lvl w:ilvl="0" w:tplc="FFFFFFFF">
      <w:start w:val="1"/>
      <w:numFmt w:val="decimal"/>
      <w:lvlText w:val="%1."/>
      <w:lvlJc w:val="left"/>
      <w:pPr>
        <w:ind w:left="720" w:hanging="360"/>
      </w:pPr>
      <w:rPr>
        <w:rFonts w:hint="default"/>
      </w:rPr>
    </w:lvl>
    <w:lvl w:ilvl="1" w:tplc="FFFFFFFF" w:tentative="1">
      <w:start w:val="1"/>
      <w:numFmt w:val="bullet"/>
      <w:lvlText w:val="ü"/>
      <w:lvlJc w:val="left"/>
      <w:pPr>
        <w:tabs>
          <w:tab w:val="num" w:pos="1440"/>
        </w:tabs>
        <w:ind w:left="1440" w:hanging="360"/>
      </w:pPr>
      <w:rPr>
        <w:rFonts w:ascii="Wingdings" w:hAnsi="Wingdings" w:hint="default"/>
      </w:rPr>
    </w:lvl>
    <w:lvl w:ilvl="2" w:tplc="FFFFFFFF" w:tentative="1">
      <w:start w:val="1"/>
      <w:numFmt w:val="bullet"/>
      <w:lvlText w:val="ü"/>
      <w:lvlJc w:val="left"/>
      <w:pPr>
        <w:tabs>
          <w:tab w:val="num" w:pos="2160"/>
        </w:tabs>
        <w:ind w:left="2160" w:hanging="360"/>
      </w:pPr>
      <w:rPr>
        <w:rFonts w:ascii="Wingdings" w:hAnsi="Wingdings" w:hint="default"/>
      </w:rPr>
    </w:lvl>
    <w:lvl w:ilvl="3" w:tplc="FFFFFFFF" w:tentative="1">
      <w:start w:val="1"/>
      <w:numFmt w:val="bullet"/>
      <w:lvlText w:val="ü"/>
      <w:lvlJc w:val="left"/>
      <w:pPr>
        <w:tabs>
          <w:tab w:val="num" w:pos="2880"/>
        </w:tabs>
        <w:ind w:left="2880" w:hanging="360"/>
      </w:pPr>
      <w:rPr>
        <w:rFonts w:ascii="Wingdings" w:hAnsi="Wingdings" w:hint="default"/>
      </w:rPr>
    </w:lvl>
    <w:lvl w:ilvl="4" w:tplc="FFFFFFFF" w:tentative="1">
      <w:start w:val="1"/>
      <w:numFmt w:val="bullet"/>
      <w:lvlText w:val="ü"/>
      <w:lvlJc w:val="left"/>
      <w:pPr>
        <w:tabs>
          <w:tab w:val="num" w:pos="3600"/>
        </w:tabs>
        <w:ind w:left="3600" w:hanging="360"/>
      </w:pPr>
      <w:rPr>
        <w:rFonts w:ascii="Wingdings" w:hAnsi="Wingdings" w:hint="default"/>
      </w:rPr>
    </w:lvl>
    <w:lvl w:ilvl="5" w:tplc="FFFFFFFF" w:tentative="1">
      <w:start w:val="1"/>
      <w:numFmt w:val="bullet"/>
      <w:lvlText w:val="ü"/>
      <w:lvlJc w:val="left"/>
      <w:pPr>
        <w:tabs>
          <w:tab w:val="num" w:pos="4320"/>
        </w:tabs>
        <w:ind w:left="4320" w:hanging="360"/>
      </w:pPr>
      <w:rPr>
        <w:rFonts w:ascii="Wingdings" w:hAnsi="Wingdings" w:hint="default"/>
      </w:rPr>
    </w:lvl>
    <w:lvl w:ilvl="6" w:tplc="FFFFFFFF" w:tentative="1">
      <w:start w:val="1"/>
      <w:numFmt w:val="bullet"/>
      <w:lvlText w:val="ü"/>
      <w:lvlJc w:val="left"/>
      <w:pPr>
        <w:tabs>
          <w:tab w:val="num" w:pos="5040"/>
        </w:tabs>
        <w:ind w:left="5040" w:hanging="360"/>
      </w:pPr>
      <w:rPr>
        <w:rFonts w:ascii="Wingdings" w:hAnsi="Wingdings" w:hint="default"/>
      </w:rPr>
    </w:lvl>
    <w:lvl w:ilvl="7" w:tplc="FFFFFFFF" w:tentative="1">
      <w:start w:val="1"/>
      <w:numFmt w:val="bullet"/>
      <w:lvlText w:val="ü"/>
      <w:lvlJc w:val="left"/>
      <w:pPr>
        <w:tabs>
          <w:tab w:val="num" w:pos="5760"/>
        </w:tabs>
        <w:ind w:left="5760" w:hanging="360"/>
      </w:pPr>
      <w:rPr>
        <w:rFonts w:ascii="Wingdings" w:hAnsi="Wingdings" w:hint="default"/>
      </w:rPr>
    </w:lvl>
    <w:lvl w:ilvl="8" w:tplc="FFFFFFFF" w:tentative="1">
      <w:start w:val="1"/>
      <w:numFmt w:val="bullet"/>
      <w:lvlText w:val="ü"/>
      <w:lvlJc w:val="left"/>
      <w:pPr>
        <w:tabs>
          <w:tab w:val="num" w:pos="6480"/>
        </w:tabs>
        <w:ind w:left="6480" w:hanging="360"/>
      </w:pPr>
      <w:rPr>
        <w:rFonts w:ascii="Wingdings" w:hAnsi="Wingdings" w:hint="default"/>
      </w:rPr>
    </w:lvl>
  </w:abstractNum>
  <w:abstractNum w:abstractNumId="21" w15:restartNumberingAfterBreak="0">
    <w:nsid w:val="2BFD31C8"/>
    <w:multiLevelType w:val="hybridMultilevel"/>
    <w:tmpl w:val="1C04222A"/>
    <w:lvl w:ilvl="0" w:tplc="01D8FB68">
      <w:start w:val="1"/>
      <w:numFmt w:val="bullet"/>
      <w:lvlText w:val="•"/>
      <w:lvlJc w:val="left"/>
      <w:pPr>
        <w:tabs>
          <w:tab w:val="num" w:pos="720"/>
        </w:tabs>
        <w:ind w:left="720" w:hanging="360"/>
      </w:pPr>
      <w:rPr>
        <w:rFonts w:ascii="Arial" w:hAnsi="Arial" w:hint="default"/>
      </w:rPr>
    </w:lvl>
    <w:lvl w:ilvl="1" w:tplc="48A431C6" w:tentative="1">
      <w:start w:val="1"/>
      <w:numFmt w:val="bullet"/>
      <w:lvlText w:val="•"/>
      <w:lvlJc w:val="left"/>
      <w:pPr>
        <w:tabs>
          <w:tab w:val="num" w:pos="1440"/>
        </w:tabs>
        <w:ind w:left="1440" w:hanging="360"/>
      </w:pPr>
      <w:rPr>
        <w:rFonts w:ascii="Arial" w:hAnsi="Arial" w:hint="default"/>
      </w:rPr>
    </w:lvl>
    <w:lvl w:ilvl="2" w:tplc="FC7CBB40" w:tentative="1">
      <w:start w:val="1"/>
      <w:numFmt w:val="bullet"/>
      <w:lvlText w:val="•"/>
      <w:lvlJc w:val="left"/>
      <w:pPr>
        <w:tabs>
          <w:tab w:val="num" w:pos="2160"/>
        </w:tabs>
        <w:ind w:left="2160" w:hanging="360"/>
      </w:pPr>
      <w:rPr>
        <w:rFonts w:ascii="Arial" w:hAnsi="Arial" w:hint="default"/>
      </w:rPr>
    </w:lvl>
    <w:lvl w:ilvl="3" w:tplc="06A44576" w:tentative="1">
      <w:start w:val="1"/>
      <w:numFmt w:val="bullet"/>
      <w:lvlText w:val="•"/>
      <w:lvlJc w:val="left"/>
      <w:pPr>
        <w:tabs>
          <w:tab w:val="num" w:pos="2880"/>
        </w:tabs>
        <w:ind w:left="2880" w:hanging="360"/>
      </w:pPr>
      <w:rPr>
        <w:rFonts w:ascii="Arial" w:hAnsi="Arial" w:hint="default"/>
      </w:rPr>
    </w:lvl>
    <w:lvl w:ilvl="4" w:tplc="4C2A6D1A" w:tentative="1">
      <w:start w:val="1"/>
      <w:numFmt w:val="bullet"/>
      <w:lvlText w:val="•"/>
      <w:lvlJc w:val="left"/>
      <w:pPr>
        <w:tabs>
          <w:tab w:val="num" w:pos="3600"/>
        </w:tabs>
        <w:ind w:left="3600" w:hanging="360"/>
      </w:pPr>
      <w:rPr>
        <w:rFonts w:ascii="Arial" w:hAnsi="Arial" w:hint="default"/>
      </w:rPr>
    </w:lvl>
    <w:lvl w:ilvl="5" w:tplc="DB18BE98" w:tentative="1">
      <w:start w:val="1"/>
      <w:numFmt w:val="bullet"/>
      <w:lvlText w:val="•"/>
      <w:lvlJc w:val="left"/>
      <w:pPr>
        <w:tabs>
          <w:tab w:val="num" w:pos="4320"/>
        </w:tabs>
        <w:ind w:left="4320" w:hanging="360"/>
      </w:pPr>
      <w:rPr>
        <w:rFonts w:ascii="Arial" w:hAnsi="Arial" w:hint="default"/>
      </w:rPr>
    </w:lvl>
    <w:lvl w:ilvl="6" w:tplc="3CDAF37A" w:tentative="1">
      <w:start w:val="1"/>
      <w:numFmt w:val="bullet"/>
      <w:lvlText w:val="•"/>
      <w:lvlJc w:val="left"/>
      <w:pPr>
        <w:tabs>
          <w:tab w:val="num" w:pos="5040"/>
        </w:tabs>
        <w:ind w:left="5040" w:hanging="360"/>
      </w:pPr>
      <w:rPr>
        <w:rFonts w:ascii="Arial" w:hAnsi="Arial" w:hint="default"/>
      </w:rPr>
    </w:lvl>
    <w:lvl w:ilvl="7" w:tplc="4FDC07F8" w:tentative="1">
      <w:start w:val="1"/>
      <w:numFmt w:val="bullet"/>
      <w:lvlText w:val="•"/>
      <w:lvlJc w:val="left"/>
      <w:pPr>
        <w:tabs>
          <w:tab w:val="num" w:pos="5760"/>
        </w:tabs>
        <w:ind w:left="5760" w:hanging="360"/>
      </w:pPr>
      <w:rPr>
        <w:rFonts w:ascii="Arial" w:hAnsi="Arial" w:hint="default"/>
      </w:rPr>
    </w:lvl>
    <w:lvl w:ilvl="8" w:tplc="2C68DF9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D05469E"/>
    <w:multiLevelType w:val="hybridMultilevel"/>
    <w:tmpl w:val="C2BE81AA"/>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5D26CF2"/>
    <w:multiLevelType w:val="hybridMultilevel"/>
    <w:tmpl w:val="9FB8D3F0"/>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64358B0"/>
    <w:multiLevelType w:val="hybridMultilevel"/>
    <w:tmpl w:val="E8B2B02E"/>
    <w:lvl w:ilvl="0" w:tplc="FFFFFFFF">
      <w:start w:val="1"/>
      <w:numFmt w:val="decimal"/>
      <w:lvlText w:val="%1."/>
      <w:lvlJc w:val="left"/>
      <w:pPr>
        <w:ind w:left="720" w:hanging="360"/>
      </w:pPr>
      <w:rPr>
        <w:rFonts w:hint="default"/>
      </w:rPr>
    </w:lvl>
    <w:lvl w:ilvl="1" w:tplc="FFFFFFFF" w:tentative="1">
      <w:start w:val="1"/>
      <w:numFmt w:val="bullet"/>
      <w:lvlText w:val="Ø"/>
      <w:lvlJc w:val="left"/>
      <w:pPr>
        <w:tabs>
          <w:tab w:val="num" w:pos="1440"/>
        </w:tabs>
        <w:ind w:left="1440" w:hanging="360"/>
      </w:pPr>
      <w:rPr>
        <w:rFonts w:ascii="Wingdings" w:hAnsi="Wingdings" w:hint="default"/>
      </w:rPr>
    </w:lvl>
    <w:lvl w:ilvl="2" w:tplc="FFFFFFFF" w:tentative="1">
      <w:start w:val="1"/>
      <w:numFmt w:val="bullet"/>
      <w:lvlText w:val="Ø"/>
      <w:lvlJc w:val="left"/>
      <w:pPr>
        <w:tabs>
          <w:tab w:val="num" w:pos="2160"/>
        </w:tabs>
        <w:ind w:left="2160" w:hanging="360"/>
      </w:pPr>
      <w:rPr>
        <w:rFonts w:ascii="Wingdings" w:hAnsi="Wingdings" w:hint="default"/>
      </w:rPr>
    </w:lvl>
    <w:lvl w:ilvl="3" w:tplc="FFFFFFFF" w:tentative="1">
      <w:start w:val="1"/>
      <w:numFmt w:val="bullet"/>
      <w:lvlText w:val="Ø"/>
      <w:lvlJc w:val="left"/>
      <w:pPr>
        <w:tabs>
          <w:tab w:val="num" w:pos="2880"/>
        </w:tabs>
        <w:ind w:left="2880" w:hanging="360"/>
      </w:pPr>
      <w:rPr>
        <w:rFonts w:ascii="Wingdings" w:hAnsi="Wingdings" w:hint="default"/>
      </w:rPr>
    </w:lvl>
    <w:lvl w:ilvl="4" w:tplc="FFFFFFFF" w:tentative="1">
      <w:start w:val="1"/>
      <w:numFmt w:val="bullet"/>
      <w:lvlText w:val="Ø"/>
      <w:lvlJc w:val="left"/>
      <w:pPr>
        <w:tabs>
          <w:tab w:val="num" w:pos="3600"/>
        </w:tabs>
        <w:ind w:left="3600" w:hanging="360"/>
      </w:pPr>
      <w:rPr>
        <w:rFonts w:ascii="Wingdings" w:hAnsi="Wingdings" w:hint="default"/>
      </w:rPr>
    </w:lvl>
    <w:lvl w:ilvl="5" w:tplc="FFFFFFFF" w:tentative="1">
      <w:start w:val="1"/>
      <w:numFmt w:val="bullet"/>
      <w:lvlText w:val="Ø"/>
      <w:lvlJc w:val="left"/>
      <w:pPr>
        <w:tabs>
          <w:tab w:val="num" w:pos="4320"/>
        </w:tabs>
        <w:ind w:left="4320" w:hanging="360"/>
      </w:pPr>
      <w:rPr>
        <w:rFonts w:ascii="Wingdings" w:hAnsi="Wingdings" w:hint="default"/>
      </w:rPr>
    </w:lvl>
    <w:lvl w:ilvl="6" w:tplc="FFFFFFFF" w:tentative="1">
      <w:start w:val="1"/>
      <w:numFmt w:val="bullet"/>
      <w:lvlText w:val="Ø"/>
      <w:lvlJc w:val="left"/>
      <w:pPr>
        <w:tabs>
          <w:tab w:val="num" w:pos="5040"/>
        </w:tabs>
        <w:ind w:left="5040" w:hanging="360"/>
      </w:pPr>
      <w:rPr>
        <w:rFonts w:ascii="Wingdings" w:hAnsi="Wingdings" w:hint="default"/>
      </w:rPr>
    </w:lvl>
    <w:lvl w:ilvl="7" w:tplc="FFFFFFFF" w:tentative="1">
      <w:start w:val="1"/>
      <w:numFmt w:val="bullet"/>
      <w:lvlText w:val="Ø"/>
      <w:lvlJc w:val="left"/>
      <w:pPr>
        <w:tabs>
          <w:tab w:val="num" w:pos="5760"/>
        </w:tabs>
        <w:ind w:left="5760" w:hanging="360"/>
      </w:pPr>
      <w:rPr>
        <w:rFonts w:ascii="Wingdings" w:hAnsi="Wingdings" w:hint="default"/>
      </w:rPr>
    </w:lvl>
    <w:lvl w:ilvl="8" w:tplc="FFFFFFFF" w:tentative="1">
      <w:start w:val="1"/>
      <w:numFmt w:val="bullet"/>
      <w:lvlText w:val="Ø"/>
      <w:lvlJc w:val="left"/>
      <w:pPr>
        <w:tabs>
          <w:tab w:val="num" w:pos="6480"/>
        </w:tabs>
        <w:ind w:left="6480" w:hanging="360"/>
      </w:pPr>
      <w:rPr>
        <w:rFonts w:ascii="Wingdings" w:hAnsi="Wingdings" w:hint="default"/>
      </w:rPr>
    </w:lvl>
  </w:abstractNum>
  <w:abstractNum w:abstractNumId="25" w15:restartNumberingAfterBreak="0">
    <w:nsid w:val="36A45E5E"/>
    <w:multiLevelType w:val="hybridMultilevel"/>
    <w:tmpl w:val="1C44B13A"/>
    <w:lvl w:ilvl="0" w:tplc="77C8A85E">
      <w:start w:val="1"/>
      <w:numFmt w:val="bullet"/>
      <w:lvlText w:val="•"/>
      <w:lvlJc w:val="left"/>
      <w:pPr>
        <w:tabs>
          <w:tab w:val="num" w:pos="720"/>
        </w:tabs>
        <w:ind w:left="720" w:hanging="360"/>
      </w:pPr>
      <w:rPr>
        <w:rFonts w:ascii="Arial" w:hAnsi="Arial" w:hint="default"/>
      </w:rPr>
    </w:lvl>
    <w:lvl w:ilvl="1" w:tplc="92D8CAEE" w:tentative="1">
      <w:start w:val="1"/>
      <w:numFmt w:val="bullet"/>
      <w:lvlText w:val="•"/>
      <w:lvlJc w:val="left"/>
      <w:pPr>
        <w:tabs>
          <w:tab w:val="num" w:pos="1440"/>
        </w:tabs>
        <w:ind w:left="1440" w:hanging="360"/>
      </w:pPr>
      <w:rPr>
        <w:rFonts w:ascii="Arial" w:hAnsi="Arial" w:hint="default"/>
      </w:rPr>
    </w:lvl>
    <w:lvl w:ilvl="2" w:tplc="944C9CD4" w:tentative="1">
      <w:start w:val="1"/>
      <w:numFmt w:val="bullet"/>
      <w:lvlText w:val="•"/>
      <w:lvlJc w:val="left"/>
      <w:pPr>
        <w:tabs>
          <w:tab w:val="num" w:pos="2160"/>
        </w:tabs>
        <w:ind w:left="2160" w:hanging="360"/>
      </w:pPr>
      <w:rPr>
        <w:rFonts w:ascii="Arial" w:hAnsi="Arial" w:hint="default"/>
      </w:rPr>
    </w:lvl>
    <w:lvl w:ilvl="3" w:tplc="DD325020" w:tentative="1">
      <w:start w:val="1"/>
      <w:numFmt w:val="bullet"/>
      <w:lvlText w:val="•"/>
      <w:lvlJc w:val="left"/>
      <w:pPr>
        <w:tabs>
          <w:tab w:val="num" w:pos="2880"/>
        </w:tabs>
        <w:ind w:left="2880" w:hanging="360"/>
      </w:pPr>
      <w:rPr>
        <w:rFonts w:ascii="Arial" w:hAnsi="Arial" w:hint="default"/>
      </w:rPr>
    </w:lvl>
    <w:lvl w:ilvl="4" w:tplc="61125930" w:tentative="1">
      <w:start w:val="1"/>
      <w:numFmt w:val="bullet"/>
      <w:lvlText w:val="•"/>
      <w:lvlJc w:val="left"/>
      <w:pPr>
        <w:tabs>
          <w:tab w:val="num" w:pos="3600"/>
        </w:tabs>
        <w:ind w:left="3600" w:hanging="360"/>
      </w:pPr>
      <w:rPr>
        <w:rFonts w:ascii="Arial" w:hAnsi="Arial" w:hint="default"/>
      </w:rPr>
    </w:lvl>
    <w:lvl w:ilvl="5" w:tplc="E27EA63E" w:tentative="1">
      <w:start w:val="1"/>
      <w:numFmt w:val="bullet"/>
      <w:lvlText w:val="•"/>
      <w:lvlJc w:val="left"/>
      <w:pPr>
        <w:tabs>
          <w:tab w:val="num" w:pos="4320"/>
        </w:tabs>
        <w:ind w:left="4320" w:hanging="360"/>
      </w:pPr>
      <w:rPr>
        <w:rFonts w:ascii="Arial" w:hAnsi="Arial" w:hint="default"/>
      </w:rPr>
    </w:lvl>
    <w:lvl w:ilvl="6" w:tplc="23C47C0A" w:tentative="1">
      <w:start w:val="1"/>
      <w:numFmt w:val="bullet"/>
      <w:lvlText w:val="•"/>
      <w:lvlJc w:val="left"/>
      <w:pPr>
        <w:tabs>
          <w:tab w:val="num" w:pos="5040"/>
        </w:tabs>
        <w:ind w:left="5040" w:hanging="360"/>
      </w:pPr>
      <w:rPr>
        <w:rFonts w:ascii="Arial" w:hAnsi="Arial" w:hint="default"/>
      </w:rPr>
    </w:lvl>
    <w:lvl w:ilvl="7" w:tplc="2C8680A2" w:tentative="1">
      <w:start w:val="1"/>
      <w:numFmt w:val="bullet"/>
      <w:lvlText w:val="•"/>
      <w:lvlJc w:val="left"/>
      <w:pPr>
        <w:tabs>
          <w:tab w:val="num" w:pos="5760"/>
        </w:tabs>
        <w:ind w:left="5760" w:hanging="360"/>
      </w:pPr>
      <w:rPr>
        <w:rFonts w:ascii="Arial" w:hAnsi="Arial" w:hint="default"/>
      </w:rPr>
    </w:lvl>
    <w:lvl w:ilvl="8" w:tplc="5796819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9E07A94"/>
    <w:multiLevelType w:val="hybridMultilevel"/>
    <w:tmpl w:val="9C304BEE"/>
    <w:lvl w:ilvl="0" w:tplc="FFFFFFFF">
      <w:start w:val="1"/>
      <w:numFmt w:val="decimal"/>
      <w:lvlText w:val="%1."/>
      <w:lvlJc w:val="left"/>
      <w:pPr>
        <w:ind w:left="720" w:hanging="360"/>
      </w:pPr>
      <w:rPr>
        <w:rFonts w:hint="default"/>
      </w:rPr>
    </w:lvl>
    <w:lvl w:ilvl="1" w:tplc="FFFFFFFF" w:tentative="1">
      <w:start w:val="1"/>
      <w:numFmt w:val="bullet"/>
      <w:lvlText w:val="ü"/>
      <w:lvlJc w:val="left"/>
      <w:pPr>
        <w:tabs>
          <w:tab w:val="num" w:pos="1440"/>
        </w:tabs>
        <w:ind w:left="1440" w:hanging="360"/>
      </w:pPr>
      <w:rPr>
        <w:rFonts w:ascii="Wingdings" w:hAnsi="Wingdings" w:hint="default"/>
      </w:rPr>
    </w:lvl>
    <w:lvl w:ilvl="2" w:tplc="FFFFFFFF" w:tentative="1">
      <w:start w:val="1"/>
      <w:numFmt w:val="bullet"/>
      <w:lvlText w:val="ü"/>
      <w:lvlJc w:val="left"/>
      <w:pPr>
        <w:tabs>
          <w:tab w:val="num" w:pos="2160"/>
        </w:tabs>
        <w:ind w:left="2160" w:hanging="360"/>
      </w:pPr>
      <w:rPr>
        <w:rFonts w:ascii="Wingdings" w:hAnsi="Wingdings" w:hint="default"/>
      </w:rPr>
    </w:lvl>
    <w:lvl w:ilvl="3" w:tplc="FFFFFFFF" w:tentative="1">
      <w:start w:val="1"/>
      <w:numFmt w:val="bullet"/>
      <w:lvlText w:val="ü"/>
      <w:lvlJc w:val="left"/>
      <w:pPr>
        <w:tabs>
          <w:tab w:val="num" w:pos="2880"/>
        </w:tabs>
        <w:ind w:left="2880" w:hanging="360"/>
      </w:pPr>
      <w:rPr>
        <w:rFonts w:ascii="Wingdings" w:hAnsi="Wingdings" w:hint="default"/>
      </w:rPr>
    </w:lvl>
    <w:lvl w:ilvl="4" w:tplc="FFFFFFFF" w:tentative="1">
      <w:start w:val="1"/>
      <w:numFmt w:val="bullet"/>
      <w:lvlText w:val="ü"/>
      <w:lvlJc w:val="left"/>
      <w:pPr>
        <w:tabs>
          <w:tab w:val="num" w:pos="3600"/>
        </w:tabs>
        <w:ind w:left="3600" w:hanging="360"/>
      </w:pPr>
      <w:rPr>
        <w:rFonts w:ascii="Wingdings" w:hAnsi="Wingdings" w:hint="default"/>
      </w:rPr>
    </w:lvl>
    <w:lvl w:ilvl="5" w:tplc="FFFFFFFF" w:tentative="1">
      <w:start w:val="1"/>
      <w:numFmt w:val="bullet"/>
      <w:lvlText w:val="ü"/>
      <w:lvlJc w:val="left"/>
      <w:pPr>
        <w:tabs>
          <w:tab w:val="num" w:pos="4320"/>
        </w:tabs>
        <w:ind w:left="4320" w:hanging="360"/>
      </w:pPr>
      <w:rPr>
        <w:rFonts w:ascii="Wingdings" w:hAnsi="Wingdings" w:hint="default"/>
      </w:rPr>
    </w:lvl>
    <w:lvl w:ilvl="6" w:tplc="FFFFFFFF" w:tentative="1">
      <w:start w:val="1"/>
      <w:numFmt w:val="bullet"/>
      <w:lvlText w:val="ü"/>
      <w:lvlJc w:val="left"/>
      <w:pPr>
        <w:tabs>
          <w:tab w:val="num" w:pos="5040"/>
        </w:tabs>
        <w:ind w:left="5040" w:hanging="360"/>
      </w:pPr>
      <w:rPr>
        <w:rFonts w:ascii="Wingdings" w:hAnsi="Wingdings" w:hint="default"/>
      </w:rPr>
    </w:lvl>
    <w:lvl w:ilvl="7" w:tplc="FFFFFFFF" w:tentative="1">
      <w:start w:val="1"/>
      <w:numFmt w:val="bullet"/>
      <w:lvlText w:val="ü"/>
      <w:lvlJc w:val="left"/>
      <w:pPr>
        <w:tabs>
          <w:tab w:val="num" w:pos="5760"/>
        </w:tabs>
        <w:ind w:left="5760" w:hanging="360"/>
      </w:pPr>
      <w:rPr>
        <w:rFonts w:ascii="Wingdings" w:hAnsi="Wingdings" w:hint="default"/>
      </w:rPr>
    </w:lvl>
    <w:lvl w:ilvl="8" w:tplc="FFFFFFFF" w:tentative="1">
      <w:start w:val="1"/>
      <w:numFmt w:val="bullet"/>
      <w:lvlText w:val="ü"/>
      <w:lvlJc w:val="left"/>
      <w:pPr>
        <w:tabs>
          <w:tab w:val="num" w:pos="6480"/>
        </w:tabs>
        <w:ind w:left="6480" w:hanging="360"/>
      </w:pPr>
      <w:rPr>
        <w:rFonts w:ascii="Wingdings" w:hAnsi="Wingdings" w:hint="default"/>
      </w:rPr>
    </w:lvl>
  </w:abstractNum>
  <w:abstractNum w:abstractNumId="27" w15:restartNumberingAfterBreak="0">
    <w:nsid w:val="3C7B7B88"/>
    <w:multiLevelType w:val="hybridMultilevel"/>
    <w:tmpl w:val="DBBA2C6A"/>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D7F66F8"/>
    <w:multiLevelType w:val="hybridMultilevel"/>
    <w:tmpl w:val="2C1E01D0"/>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3E8075DE"/>
    <w:multiLevelType w:val="hybridMultilevel"/>
    <w:tmpl w:val="4E48AEE6"/>
    <w:lvl w:ilvl="0" w:tplc="4CC6BFA4">
      <w:start w:val="1"/>
      <w:numFmt w:val="bullet"/>
      <w:lvlText w:val="Ø"/>
      <w:lvlJc w:val="left"/>
      <w:pPr>
        <w:tabs>
          <w:tab w:val="num" w:pos="720"/>
        </w:tabs>
        <w:ind w:left="720" w:hanging="360"/>
      </w:pPr>
      <w:rPr>
        <w:rFonts w:ascii="Wingdings" w:hAnsi="Wingdings" w:hint="default"/>
      </w:rPr>
    </w:lvl>
    <w:lvl w:ilvl="1" w:tplc="8C2E47D0" w:tentative="1">
      <w:start w:val="1"/>
      <w:numFmt w:val="bullet"/>
      <w:lvlText w:val="Ø"/>
      <w:lvlJc w:val="left"/>
      <w:pPr>
        <w:tabs>
          <w:tab w:val="num" w:pos="1440"/>
        </w:tabs>
        <w:ind w:left="1440" w:hanging="360"/>
      </w:pPr>
      <w:rPr>
        <w:rFonts w:ascii="Wingdings" w:hAnsi="Wingdings" w:hint="default"/>
      </w:rPr>
    </w:lvl>
    <w:lvl w:ilvl="2" w:tplc="476ED49C" w:tentative="1">
      <w:start w:val="1"/>
      <w:numFmt w:val="bullet"/>
      <w:lvlText w:val="Ø"/>
      <w:lvlJc w:val="left"/>
      <w:pPr>
        <w:tabs>
          <w:tab w:val="num" w:pos="2160"/>
        </w:tabs>
        <w:ind w:left="2160" w:hanging="360"/>
      </w:pPr>
      <w:rPr>
        <w:rFonts w:ascii="Wingdings" w:hAnsi="Wingdings" w:hint="default"/>
      </w:rPr>
    </w:lvl>
    <w:lvl w:ilvl="3" w:tplc="FB4EAA16" w:tentative="1">
      <w:start w:val="1"/>
      <w:numFmt w:val="bullet"/>
      <w:lvlText w:val="Ø"/>
      <w:lvlJc w:val="left"/>
      <w:pPr>
        <w:tabs>
          <w:tab w:val="num" w:pos="2880"/>
        </w:tabs>
        <w:ind w:left="2880" w:hanging="360"/>
      </w:pPr>
      <w:rPr>
        <w:rFonts w:ascii="Wingdings" w:hAnsi="Wingdings" w:hint="default"/>
      </w:rPr>
    </w:lvl>
    <w:lvl w:ilvl="4" w:tplc="B6D6C732" w:tentative="1">
      <w:start w:val="1"/>
      <w:numFmt w:val="bullet"/>
      <w:lvlText w:val="Ø"/>
      <w:lvlJc w:val="left"/>
      <w:pPr>
        <w:tabs>
          <w:tab w:val="num" w:pos="3600"/>
        </w:tabs>
        <w:ind w:left="3600" w:hanging="360"/>
      </w:pPr>
      <w:rPr>
        <w:rFonts w:ascii="Wingdings" w:hAnsi="Wingdings" w:hint="default"/>
      </w:rPr>
    </w:lvl>
    <w:lvl w:ilvl="5" w:tplc="4A6A5456" w:tentative="1">
      <w:start w:val="1"/>
      <w:numFmt w:val="bullet"/>
      <w:lvlText w:val="Ø"/>
      <w:lvlJc w:val="left"/>
      <w:pPr>
        <w:tabs>
          <w:tab w:val="num" w:pos="4320"/>
        </w:tabs>
        <w:ind w:left="4320" w:hanging="360"/>
      </w:pPr>
      <w:rPr>
        <w:rFonts w:ascii="Wingdings" w:hAnsi="Wingdings" w:hint="default"/>
      </w:rPr>
    </w:lvl>
    <w:lvl w:ilvl="6" w:tplc="FCE2EF66" w:tentative="1">
      <w:start w:val="1"/>
      <w:numFmt w:val="bullet"/>
      <w:lvlText w:val="Ø"/>
      <w:lvlJc w:val="left"/>
      <w:pPr>
        <w:tabs>
          <w:tab w:val="num" w:pos="5040"/>
        </w:tabs>
        <w:ind w:left="5040" w:hanging="360"/>
      </w:pPr>
      <w:rPr>
        <w:rFonts w:ascii="Wingdings" w:hAnsi="Wingdings" w:hint="default"/>
      </w:rPr>
    </w:lvl>
    <w:lvl w:ilvl="7" w:tplc="BC5EF314" w:tentative="1">
      <w:start w:val="1"/>
      <w:numFmt w:val="bullet"/>
      <w:lvlText w:val="Ø"/>
      <w:lvlJc w:val="left"/>
      <w:pPr>
        <w:tabs>
          <w:tab w:val="num" w:pos="5760"/>
        </w:tabs>
        <w:ind w:left="5760" w:hanging="360"/>
      </w:pPr>
      <w:rPr>
        <w:rFonts w:ascii="Wingdings" w:hAnsi="Wingdings" w:hint="default"/>
      </w:rPr>
    </w:lvl>
    <w:lvl w:ilvl="8" w:tplc="D5A0EC00" w:tentative="1">
      <w:start w:val="1"/>
      <w:numFmt w:val="bullet"/>
      <w:lvlText w:val="Ø"/>
      <w:lvlJc w:val="left"/>
      <w:pPr>
        <w:tabs>
          <w:tab w:val="num" w:pos="6480"/>
        </w:tabs>
        <w:ind w:left="6480" w:hanging="360"/>
      </w:pPr>
      <w:rPr>
        <w:rFonts w:ascii="Wingdings" w:hAnsi="Wingdings" w:hint="default"/>
      </w:rPr>
    </w:lvl>
  </w:abstractNum>
  <w:abstractNum w:abstractNumId="30" w15:restartNumberingAfterBreak="0">
    <w:nsid w:val="4AFD0FCB"/>
    <w:multiLevelType w:val="hybridMultilevel"/>
    <w:tmpl w:val="31B093E6"/>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FB34998"/>
    <w:multiLevelType w:val="hybridMultilevel"/>
    <w:tmpl w:val="29B4642A"/>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FCC08ED"/>
    <w:multiLevelType w:val="hybridMultilevel"/>
    <w:tmpl w:val="E22AFF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BB4ADF"/>
    <w:multiLevelType w:val="hybridMultilevel"/>
    <w:tmpl w:val="318AE780"/>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34F31CC"/>
    <w:multiLevelType w:val="hybridMultilevel"/>
    <w:tmpl w:val="33D4B9E6"/>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7E10CBC"/>
    <w:multiLevelType w:val="hybridMultilevel"/>
    <w:tmpl w:val="2B920D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CC83336"/>
    <w:multiLevelType w:val="hybridMultilevel"/>
    <w:tmpl w:val="2B920D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8B1C7E"/>
    <w:multiLevelType w:val="hybridMultilevel"/>
    <w:tmpl w:val="7D3CD7F0"/>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7475823"/>
    <w:multiLevelType w:val="hybridMultilevel"/>
    <w:tmpl w:val="F15ACD14"/>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9EE2D06"/>
    <w:multiLevelType w:val="hybridMultilevel"/>
    <w:tmpl w:val="D632C53E"/>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F210E33"/>
    <w:multiLevelType w:val="hybridMultilevel"/>
    <w:tmpl w:val="3AC61B46"/>
    <w:lvl w:ilvl="0" w:tplc="FFFFFFFF">
      <w:start w:val="1"/>
      <w:numFmt w:val="decimal"/>
      <w:lvlText w:val="%1."/>
      <w:lvlJc w:val="left"/>
      <w:pPr>
        <w:ind w:left="720" w:hanging="360"/>
      </w:pPr>
      <w:rPr>
        <w:rFonts w:hint="default"/>
      </w:rPr>
    </w:lvl>
    <w:lvl w:ilvl="1" w:tplc="FFFFFFFF" w:tentative="1">
      <w:start w:val="1"/>
      <w:numFmt w:val="bullet"/>
      <w:lvlText w:val="Ø"/>
      <w:lvlJc w:val="left"/>
      <w:pPr>
        <w:tabs>
          <w:tab w:val="num" w:pos="1440"/>
        </w:tabs>
        <w:ind w:left="1440" w:hanging="360"/>
      </w:pPr>
      <w:rPr>
        <w:rFonts w:ascii="Wingdings" w:hAnsi="Wingdings" w:hint="default"/>
      </w:rPr>
    </w:lvl>
    <w:lvl w:ilvl="2" w:tplc="FFFFFFFF" w:tentative="1">
      <w:start w:val="1"/>
      <w:numFmt w:val="bullet"/>
      <w:lvlText w:val="Ø"/>
      <w:lvlJc w:val="left"/>
      <w:pPr>
        <w:tabs>
          <w:tab w:val="num" w:pos="2160"/>
        </w:tabs>
        <w:ind w:left="2160" w:hanging="360"/>
      </w:pPr>
      <w:rPr>
        <w:rFonts w:ascii="Wingdings" w:hAnsi="Wingdings" w:hint="default"/>
      </w:rPr>
    </w:lvl>
    <w:lvl w:ilvl="3" w:tplc="FFFFFFFF" w:tentative="1">
      <w:start w:val="1"/>
      <w:numFmt w:val="bullet"/>
      <w:lvlText w:val="Ø"/>
      <w:lvlJc w:val="left"/>
      <w:pPr>
        <w:tabs>
          <w:tab w:val="num" w:pos="2880"/>
        </w:tabs>
        <w:ind w:left="2880" w:hanging="360"/>
      </w:pPr>
      <w:rPr>
        <w:rFonts w:ascii="Wingdings" w:hAnsi="Wingdings" w:hint="default"/>
      </w:rPr>
    </w:lvl>
    <w:lvl w:ilvl="4" w:tplc="FFFFFFFF" w:tentative="1">
      <w:start w:val="1"/>
      <w:numFmt w:val="bullet"/>
      <w:lvlText w:val="Ø"/>
      <w:lvlJc w:val="left"/>
      <w:pPr>
        <w:tabs>
          <w:tab w:val="num" w:pos="3600"/>
        </w:tabs>
        <w:ind w:left="3600" w:hanging="360"/>
      </w:pPr>
      <w:rPr>
        <w:rFonts w:ascii="Wingdings" w:hAnsi="Wingdings" w:hint="default"/>
      </w:rPr>
    </w:lvl>
    <w:lvl w:ilvl="5" w:tplc="FFFFFFFF" w:tentative="1">
      <w:start w:val="1"/>
      <w:numFmt w:val="bullet"/>
      <w:lvlText w:val="Ø"/>
      <w:lvlJc w:val="left"/>
      <w:pPr>
        <w:tabs>
          <w:tab w:val="num" w:pos="4320"/>
        </w:tabs>
        <w:ind w:left="4320" w:hanging="360"/>
      </w:pPr>
      <w:rPr>
        <w:rFonts w:ascii="Wingdings" w:hAnsi="Wingdings" w:hint="default"/>
      </w:rPr>
    </w:lvl>
    <w:lvl w:ilvl="6" w:tplc="FFFFFFFF" w:tentative="1">
      <w:start w:val="1"/>
      <w:numFmt w:val="bullet"/>
      <w:lvlText w:val="Ø"/>
      <w:lvlJc w:val="left"/>
      <w:pPr>
        <w:tabs>
          <w:tab w:val="num" w:pos="5040"/>
        </w:tabs>
        <w:ind w:left="5040" w:hanging="360"/>
      </w:pPr>
      <w:rPr>
        <w:rFonts w:ascii="Wingdings" w:hAnsi="Wingdings" w:hint="default"/>
      </w:rPr>
    </w:lvl>
    <w:lvl w:ilvl="7" w:tplc="FFFFFFFF" w:tentative="1">
      <w:start w:val="1"/>
      <w:numFmt w:val="bullet"/>
      <w:lvlText w:val="Ø"/>
      <w:lvlJc w:val="left"/>
      <w:pPr>
        <w:tabs>
          <w:tab w:val="num" w:pos="5760"/>
        </w:tabs>
        <w:ind w:left="5760" w:hanging="360"/>
      </w:pPr>
      <w:rPr>
        <w:rFonts w:ascii="Wingdings" w:hAnsi="Wingdings" w:hint="default"/>
      </w:rPr>
    </w:lvl>
    <w:lvl w:ilvl="8" w:tplc="FFFFFFFF" w:tentative="1">
      <w:start w:val="1"/>
      <w:numFmt w:val="bullet"/>
      <w:lvlText w:val="Ø"/>
      <w:lvlJc w:val="left"/>
      <w:pPr>
        <w:tabs>
          <w:tab w:val="num" w:pos="6480"/>
        </w:tabs>
        <w:ind w:left="6480" w:hanging="360"/>
      </w:pPr>
      <w:rPr>
        <w:rFonts w:ascii="Wingdings" w:hAnsi="Wingdings" w:hint="default"/>
      </w:rPr>
    </w:lvl>
  </w:abstractNum>
  <w:abstractNum w:abstractNumId="41" w15:restartNumberingAfterBreak="0">
    <w:nsid w:val="74B80538"/>
    <w:multiLevelType w:val="hybridMultilevel"/>
    <w:tmpl w:val="C402144C"/>
    <w:lvl w:ilvl="0" w:tplc="0206F220">
      <w:start w:val="1"/>
      <w:numFmt w:val="bullet"/>
      <w:lvlText w:val="•"/>
      <w:lvlJc w:val="left"/>
      <w:pPr>
        <w:tabs>
          <w:tab w:val="num" w:pos="720"/>
        </w:tabs>
        <w:ind w:left="720" w:hanging="360"/>
      </w:pPr>
      <w:rPr>
        <w:rFonts w:ascii="Arial" w:hAnsi="Arial" w:hint="default"/>
      </w:rPr>
    </w:lvl>
    <w:lvl w:ilvl="1" w:tplc="3D10E842" w:tentative="1">
      <w:start w:val="1"/>
      <w:numFmt w:val="bullet"/>
      <w:lvlText w:val="•"/>
      <w:lvlJc w:val="left"/>
      <w:pPr>
        <w:tabs>
          <w:tab w:val="num" w:pos="1440"/>
        </w:tabs>
        <w:ind w:left="1440" w:hanging="360"/>
      </w:pPr>
      <w:rPr>
        <w:rFonts w:ascii="Arial" w:hAnsi="Arial" w:hint="default"/>
      </w:rPr>
    </w:lvl>
    <w:lvl w:ilvl="2" w:tplc="EA42AD92" w:tentative="1">
      <w:start w:val="1"/>
      <w:numFmt w:val="bullet"/>
      <w:lvlText w:val="•"/>
      <w:lvlJc w:val="left"/>
      <w:pPr>
        <w:tabs>
          <w:tab w:val="num" w:pos="2160"/>
        </w:tabs>
        <w:ind w:left="2160" w:hanging="360"/>
      </w:pPr>
      <w:rPr>
        <w:rFonts w:ascii="Arial" w:hAnsi="Arial" w:hint="default"/>
      </w:rPr>
    </w:lvl>
    <w:lvl w:ilvl="3" w:tplc="3476E500" w:tentative="1">
      <w:start w:val="1"/>
      <w:numFmt w:val="bullet"/>
      <w:lvlText w:val="•"/>
      <w:lvlJc w:val="left"/>
      <w:pPr>
        <w:tabs>
          <w:tab w:val="num" w:pos="2880"/>
        </w:tabs>
        <w:ind w:left="2880" w:hanging="360"/>
      </w:pPr>
      <w:rPr>
        <w:rFonts w:ascii="Arial" w:hAnsi="Arial" w:hint="default"/>
      </w:rPr>
    </w:lvl>
    <w:lvl w:ilvl="4" w:tplc="BF909704" w:tentative="1">
      <w:start w:val="1"/>
      <w:numFmt w:val="bullet"/>
      <w:lvlText w:val="•"/>
      <w:lvlJc w:val="left"/>
      <w:pPr>
        <w:tabs>
          <w:tab w:val="num" w:pos="3600"/>
        </w:tabs>
        <w:ind w:left="3600" w:hanging="360"/>
      </w:pPr>
      <w:rPr>
        <w:rFonts w:ascii="Arial" w:hAnsi="Arial" w:hint="default"/>
      </w:rPr>
    </w:lvl>
    <w:lvl w:ilvl="5" w:tplc="20E447AA" w:tentative="1">
      <w:start w:val="1"/>
      <w:numFmt w:val="bullet"/>
      <w:lvlText w:val="•"/>
      <w:lvlJc w:val="left"/>
      <w:pPr>
        <w:tabs>
          <w:tab w:val="num" w:pos="4320"/>
        </w:tabs>
        <w:ind w:left="4320" w:hanging="360"/>
      </w:pPr>
      <w:rPr>
        <w:rFonts w:ascii="Arial" w:hAnsi="Arial" w:hint="default"/>
      </w:rPr>
    </w:lvl>
    <w:lvl w:ilvl="6" w:tplc="DA6861C0" w:tentative="1">
      <w:start w:val="1"/>
      <w:numFmt w:val="bullet"/>
      <w:lvlText w:val="•"/>
      <w:lvlJc w:val="left"/>
      <w:pPr>
        <w:tabs>
          <w:tab w:val="num" w:pos="5040"/>
        </w:tabs>
        <w:ind w:left="5040" w:hanging="360"/>
      </w:pPr>
      <w:rPr>
        <w:rFonts w:ascii="Arial" w:hAnsi="Arial" w:hint="default"/>
      </w:rPr>
    </w:lvl>
    <w:lvl w:ilvl="7" w:tplc="8AD22664" w:tentative="1">
      <w:start w:val="1"/>
      <w:numFmt w:val="bullet"/>
      <w:lvlText w:val="•"/>
      <w:lvlJc w:val="left"/>
      <w:pPr>
        <w:tabs>
          <w:tab w:val="num" w:pos="5760"/>
        </w:tabs>
        <w:ind w:left="5760" w:hanging="360"/>
      </w:pPr>
      <w:rPr>
        <w:rFonts w:ascii="Arial" w:hAnsi="Arial" w:hint="default"/>
      </w:rPr>
    </w:lvl>
    <w:lvl w:ilvl="8" w:tplc="3CAE3228" w:tentative="1">
      <w:start w:val="1"/>
      <w:numFmt w:val="bullet"/>
      <w:lvlText w:val="•"/>
      <w:lvlJc w:val="left"/>
      <w:pPr>
        <w:tabs>
          <w:tab w:val="num" w:pos="6480"/>
        </w:tabs>
        <w:ind w:left="6480" w:hanging="360"/>
      </w:pPr>
      <w:rPr>
        <w:rFonts w:ascii="Arial" w:hAnsi="Arial" w:hint="default"/>
      </w:rPr>
    </w:lvl>
  </w:abstractNum>
  <w:num w:numId="1" w16cid:durableId="730731645">
    <w:abstractNumId w:val="19"/>
  </w:num>
  <w:num w:numId="2" w16cid:durableId="1038244382">
    <w:abstractNumId w:val="35"/>
  </w:num>
  <w:num w:numId="3" w16cid:durableId="302128037">
    <w:abstractNumId w:val="22"/>
  </w:num>
  <w:num w:numId="4" w16cid:durableId="151726704">
    <w:abstractNumId w:val="30"/>
  </w:num>
  <w:num w:numId="5" w16cid:durableId="821241532">
    <w:abstractNumId w:val="12"/>
  </w:num>
  <w:num w:numId="6" w16cid:durableId="917713390">
    <w:abstractNumId w:val="17"/>
  </w:num>
  <w:num w:numId="7" w16cid:durableId="266809791">
    <w:abstractNumId w:val="16"/>
  </w:num>
  <w:num w:numId="8" w16cid:durableId="730465136">
    <w:abstractNumId w:val="13"/>
  </w:num>
  <w:num w:numId="9" w16cid:durableId="1745487189">
    <w:abstractNumId w:val="36"/>
  </w:num>
  <w:num w:numId="10" w16cid:durableId="1023899743">
    <w:abstractNumId w:val="23"/>
  </w:num>
  <w:num w:numId="11" w16cid:durableId="789395236">
    <w:abstractNumId w:val="8"/>
  </w:num>
  <w:num w:numId="12" w16cid:durableId="1835564553">
    <w:abstractNumId w:val="39"/>
  </w:num>
  <w:num w:numId="13" w16cid:durableId="1181428953">
    <w:abstractNumId w:val="27"/>
  </w:num>
  <w:num w:numId="14" w16cid:durableId="1832867105">
    <w:abstractNumId w:val="7"/>
  </w:num>
  <w:num w:numId="15" w16cid:durableId="1726297466">
    <w:abstractNumId w:val="2"/>
  </w:num>
  <w:num w:numId="16" w16cid:durableId="728112156">
    <w:abstractNumId w:val="4"/>
  </w:num>
  <w:num w:numId="17" w16cid:durableId="785470701">
    <w:abstractNumId w:val="31"/>
  </w:num>
  <w:num w:numId="18" w16cid:durableId="105273663">
    <w:abstractNumId w:val="5"/>
  </w:num>
  <w:num w:numId="19" w16cid:durableId="751898957">
    <w:abstractNumId w:val="38"/>
  </w:num>
  <w:num w:numId="20" w16cid:durableId="1494026387">
    <w:abstractNumId w:val="41"/>
  </w:num>
  <w:num w:numId="21" w16cid:durableId="487283800">
    <w:abstractNumId w:val="34"/>
  </w:num>
  <w:num w:numId="22" w16cid:durableId="1335759893">
    <w:abstractNumId w:val="21"/>
  </w:num>
  <w:num w:numId="23" w16cid:durableId="161968573">
    <w:abstractNumId w:val="9"/>
  </w:num>
  <w:num w:numId="24" w16cid:durableId="987705485">
    <w:abstractNumId w:val="28"/>
  </w:num>
  <w:num w:numId="25" w16cid:durableId="108014667">
    <w:abstractNumId w:val="3"/>
  </w:num>
  <w:num w:numId="26" w16cid:durableId="472911660">
    <w:abstractNumId w:val="11"/>
  </w:num>
  <w:num w:numId="27" w16cid:durableId="342124061">
    <w:abstractNumId w:val="32"/>
  </w:num>
  <w:num w:numId="28" w16cid:durableId="252324353">
    <w:abstractNumId w:val="15"/>
  </w:num>
  <w:num w:numId="29" w16cid:durableId="2107000153">
    <w:abstractNumId w:val="10"/>
  </w:num>
  <w:num w:numId="30" w16cid:durableId="1810705945">
    <w:abstractNumId w:val="18"/>
  </w:num>
  <w:num w:numId="31" w16cid:durableId="976957013">
    <w:abstractNumId w:val="29"/>
  </w:num>
  <w:num w:numId="32" w16cid:durableId="1651669093">
    <w:abstractNumId w:val="40"/>
  </w:num>
  <w:num w:numId="33" w16cid:durableId="1056322877">
    <w:abstractNumId w:val="14"/>
  </w:num>
  <w:num w:numId="34" w16cid:durableId="466583189">
    <w:abstractNumId w:val="24"/>
  </w:num>
  <w:num w:numId="35" w16cid:durableId="1983193645">
    <w:abstractNumId w:val="33"/>
  </w:num>
  <w:num w:numId="36" w16cid:durableId="618923662">
    <w:abstractNumId w:val="0"/>
  </w:num>
  <w:num w:numId="37" w16cid:durableId="174927878">
    <w:abstractNumId w:val="6"/>
  </w:num>
  <w:num w:numId="38" w16cid:durableId="1247492511">
    <w:abstractNumId w:val="26"/>
  </w:num>
  <w:num w:numId="39" w16cid:durableId="786587025">
    <w:abstractNumId w:val="25"/>
  </w:num>
  <w:num w:numId="40" w16cid:durableId="209418326">
    <w:abstractNumId w:val="20"/>
  </w:num>
  <w:num w:numId="41" w16cid:durableId="628753324">
    <w:abstractNumId w:val="1"/>
  </w:num>
  <w:num w:numId="42" w16cid:durableId="191982367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DF"/>
    <w:rsid w:val="000C19B9"/>
    <w:rsid w:val="002A2FDC"/>
    <w:rsid w:val="004D170A"/>
    <w:rsid w:val="004E68C1"/>
    <w:rsid w:val="00562470"/>
    <w:rsid w:val="00604173"/>
    <w:rsid w:val="00681ED6"/>
    <w:rsid w:val="007A2DDF"/>
    <w:rsid w:val="007C2763"/>
    <w:rsid w:val="00836C53"/>
    <w:rsid w:val="00A6694F"/>
    <w:rsid w:val="00AD336B"/>
    <w:rsid w:val="00AE768B"/>
    <w:rsid w:val="00E66326"/>
    <w:rsid w:val="00EB26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3F3F9357"/>
  <w15:chartTrackingRefBased/>
  <w15:docId w15:val="{2BA1E26A-C30B-BB4B-B3C4-CE0ACBA3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70A"/>
  </w:style>
  <w:style w:type="paragraph" w:styleId="1">
    <w:name w:val="heading 1"/>
    <w:basedOn w:val="a"/>
    <w:next w:val="a"/>
    <w:link w:val="1Char"/>
    <w:uiPriority w:val="9"/>
    <w:qFormat/>
    <w:rsid w:val="007A2D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A2D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A2DD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A2DD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A2DD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A2D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A2D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A2D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A2D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A2DD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A2DD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A2DD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A2DD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A2DD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A2DD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A2DD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A2DD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A2DDF"/>
    <w:rPr>
      <w:rFonts w:eastAsiaTheme="majorEastAsia" w:cstheme="majorBidi"/>
      <w:color w:val="272727" w:themeColor="text1" w:themeTint="D8"/>
    </w:rPr>
  </w:style>
  <w:style w:type="paragraph" w:styleId="a3">
    <w:name w:val="Title"/>
    <w:basedOn w:val="a"/>
    <w:next w:val="a"/>
    <w:link w:val="Char"/>
    <w:uiPriority w:val="10"/>
    <w:qFormat/>
    <w:rsid w:val="007A2D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A2DD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A2DD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A2DD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A2DDF"/>
    <w:pPr>
      <w:spacing w:before="160"/>
      <w:jc w:val="center"/>
    </w:pPr>
    <w:rPr>
      <w:i/>
      <w:iCs/>
      <w:color w:val="404040" w:themeColor="text1" w:themeTint="BF"/>
    </w:rPr>
  </w:style>
  <w:style w:type="character" w:customStyle="1" w:styleId="Char1">
    <w:name w:val="Απόσπασμα Char"/>
    <w:basedOn w:val="a0"/>
    <w:link w:val="a5"/>
    <w:uiPriority w:val="29"/>
    <w:rsid w:val="007A2DDF"/>
    <w:rPr>
      <w:i/>
      <w:iCs/>
      <w:color w:val="404040" w:themeColor="text1" w:themeTint="BF"/>
    </w:rPr>
  </w:style>
  <w:style w:type="paragraph" w:styleId="a6">
    <w:name w:val="List Paragraph"/>
    <w:basedOn w:val="a"/>
    <w:uiPriority w:val="34"/>
    <w:qFormat/>
    <w:rsid w:val="007A2DDF"/>
    <w:pPr>
      <w:ind w:left="720"/>
      <w:contextualSpacing/>
    </w:pPr>
  </w:style>
  <w:style w:type="character" w:styleId="a7">
    <w:name w:val="Intense Emphasis"/>
    <w:basedOn w:val="a0"/>
    <w:uiPriority w:val="21"/>
    <w:qFormat/>
    <w:rsid w:val="007A2DDF"/>
    <w:rPr>
      <w:i/>
      <w:iCs/>
      <w:color w:val="0F4761" w:themeColor="accent1" w:themeShade="BF"/>
    </w:rPr>
  </w:style>
  <w:style w:type="paragraph" w:styleId="a8">
    <w:name w:val="Intense Quote"/>
    <w:basedOn w:val="a"/>
    <w:next w:val="a"/>
    <w:link w:val="Char2"/>
    <w:uiPriority w:val="30"/>
    <w:qFormat/>
    <w:rsid w:val="007A2D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A2DDF"/>
    <w:rPr>
      <w:i/>
      <w:iCs/>
      <w:color w:val="0F4761" w:themeColor="accent1" w:themeShade="BF"/>
    </w:rPr>
  </w:style>
  <w:style w:type="character" w:styleId="a9">
    <w:name w:val="Intense Reference"/>
    <w:basedOn w:val="a0"/>
    <w:uiPriority w:val="32"/>
    <w:qFormat/>
    <w:rsid w:val="007A2D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053">
      <w:bodyDiv w:val="1"/>
      <w:marLeft w:val="0"/>
      <w:marRight w:val="0"/>
      <w:marTop w:val="0"/>
      <w:marBottom w:val="0"/>
      <w:divBdr>
        <w:top w:val="none" w:sz="0" w:space="0" w:color="auto"/>
        <w:left w:val="none" w:sz="0" w:space="0" w:color="auto"/>
        <w:bottom w:val="none" w:sz="0" w:space="0" w:color="auto"/>
        <w:right w:val="none" w:sz="0" w:space="0" w:color="auto"/>
      </w:divBdr>
      <w:divsChild>
        <w:div w:id="41490030">
          <w:marLeft w:val="360"/>
          <w:marRight w:val="0"/>
          <w:marTop w:val="200"/>
          <w:marBottom w:val="0"/>
          <w:divBdr>
            <w:top w:val="none" w:sz="0" w:space="0" w:color="auto"/>
            <w:left w:val="none" w:sz="0" w:space="0" w:color="auto"/>
            <w:bottom w:val="none" w:sz="0" w:space="0" w:color="auto"/>
            <w:right w:val="none" w:sz="0" w:space="0" w:color="auto"/>
          </w:divBdr>
        </w:div>
      </w:divsChild>
    </w:div>
    <w:div w:id="278613176">
      <w:bodyDiv w:val="1"/>
      <w:marLeft w:val="0"/>
      <w:marRight w:val="0"/>
      <w:marTop w:val="0"/>
      <w:marBottom w:val="0"/>
      <w:divBdr>
        <w:top w:val="none" w:sz="0" w:space="0" w:color="auto"/>
        <w:left w:val="none" w:sz="0" w:space="0" w:color="auto"/>
        <w:bottom w:val="none" w:sz="0" w:space="0" w:color="auto"/>
        <w:right w:val="none" w:sz="0" w:space="0" w:color="auto"/>
      </w:divBdr>
      <w:divsChild>
        <w:div w:id="953362785">
          <w:marLeft w:val="360"/>
          <w:marRight w:val="0"/>
          <w:marTop w:val="200"/>
          <w:marBottom w:val="0"/>
          <w:divBdr>
            <w:top w:val="none" w:sz="0" w:space="0" w:color="auto"/>
            <w:left w:val="none" w:sz="0" w:space="0" w:color="auto"/>
            <w:bottom w:val="none" w:sz="0" w:space="0" w:color="auto"/>
            <w:right w:val="none" w:sz="0" w:space="0" w:color="auto"/>
          </w:divBdr>
        </w:div>
      </w:divsChild>
    </w:div>
    <w:div w:id="323780417">
      <w:bodyDiv w:val="1"/>
      <w:marLeft w:val="0"/>
      <w:marRight w:val="0"/>
      <w:marTop w:val="0"/>
      <w:marBottom w:val="0"/>
      <w:divBdr>
        <w:top w:val="none" w:sz="0" w:space="0" w:color="auto"/>
        <w:left w:val="none" w:sz="0" w:space="0" w:color="auto"/>
        <w:bottom w:val="none" w:sz="0" w:space="0" w:color="auto"/>
        <w:right w:val="none" w:sz="0" w:space="0" w:color="auto"/>
      </w:divBdr>
      <w:divsChild>
        <w:div w:id="1853883695">
          <w:marLeft w:val="360"/>
          <w:marRight w:val="0"/>
          <w:marTop w:val="200"/>
          <w:marBottom w:val="0"/>
          <w:divBdr>
            <w:top w:val="none" w:sz="0" w:space="0" w:color="auto"/>
            <w:left w:val="none" w:sz="0" w:space="0" w:color="auto"/>
            <w:bottom w:val="none" w:sz="0" w:space="0" w:color="auto"/>
            <w:right w:val="none" w:sz="0" w:space="0" w:color="auto"/>
          </w:divBdr>
        </w:div>
        <w:div w:id="1203320372">
          <w:marLeft w:val="360"/>
          <w:marRight w:val="0"/>
          <w:marTop w:val="200"/>
          <w:marBottom w:val="0"/>
          <w:divBdr>
            <w:top w:val="none" w:sz="0" w:space="0" w:color="auto"/>
            <w:left w:val="none" w:sz="0" w:space="0" w:color="auto"/>
            <w:bottom w:val="none" w:sz="0" w:space="0" w:color="auto"/>
            <w:right w:val="none" w:sz="0" w:space="0" w:color="auto"/>
          </w:divBdr>
        </w:div>
        <w:div w:id="1540506616">
          <w:marLeft w:val="360"/>
          <w:marRight w:val="0"/>
          <w:marTop w:val="200"/>
          <w:marBottom w:val="0"/>
          <w:divBdr>
            <w:top w:val="none" w:sz="0" w:space="0" w:color="auto"/>
            <w:left w:val="none" w:sz="0" w:space="0" w:color="auto"/>
            <w:bottom w:val="none" w:sz="0" w:space="0" w:color="auto"/>
            <w:right w:val="none" w:sz="0" w:space="0" w:color="auto"/>
          </w:divBdr>
        </w:div>
      </w:divsChild>
    </w:div>
    <w:div w:id="449128398">
      <w:bodyDiv w:val="1"/>
      <w:marLeft w:val="0"/>
      <w:marRight w:val="0"/>
      <w:marTop w:val="0"/>
      <w:marBottom w:val="0"/>
      <w:divBdr>
        <w:top w:val="none" w:sz="0" w:space="0" w:color="auto"/>
        <w:left w:val="none" w:sz="0" w:space="0" w:color="auto"/>
        <w:bottom w:val="none" w:sz="0" w:space="0" w:color="auto"/>
        <w:right w:val="none" w:sz="0" w:space="0" w:color="auto"/>
      </w:divBdr>
      <w:divsChild>
        <w:div w:id="1587806812">
          <w:marLeft w:val="547"/>
          <w:marRight w:val="0"/>
          <w:marTop w:val="0"/>
          <w:marBottom w:val="0"/>
          <w:divBdr>
            <w:top w:val="none" w:sz="0" w:space="0" w:color="auto"/>
            <w:left w:val="none" w:sz="0" w:space="0" w:color="auto"/>
            <w:bottom w:val="none" w:sz="0" w:space="0" w:color="auto"/>
            <w:right w:val="none" w:sz="0" w:space="0" w:color="auto"/>
          </w:divBdr>
        </w:div>
      </w:divsChild>
    </w:div>
    <w:div w:id="486940079">
      <w:bodyDiv w:val="1"/>
      <w:marLeft w:val="0"/>
      <w:marRight w:val="0"/>
      <w:marTop w:val="0"/>
      <w:marBottom w:val="0"/>
      <w:divBdr>
        <w:top w:val="none" w:sz="0" w:space="0" w:color="auto"/>
        <w:left w:val="none" w:sz="0" w:space="0" w:color="auto"/>
        <w:bottom w:val="none" w:sz="0" w:space="0" w:color="auto"/>
        <w:right w:val="none" w:sz="0" w:space="0" w:color="auto"/>
      </w:divBdr>
      <w:divsChild>
        <w:div w:id="545680926">
          <w:marLeft w:val="360"/>
          <w:marRight w:val="0"/>
          <w:marTop w:val="200"/>
          <w:marBottom w:val="0"/>
          <w:divBdr>
            <w:top w:val="none" w:sz="0" w:space="0" w:color="auto"/>
            <w:left w:val="none" w:sz="0" w:space="0" w:color="auto"/>
            <w:bottom w:val="none" w:sz="0" w:space="0" w:color="auto"/>
            <w:right w:val="none" w:sz="0" w:space="0" w:color="auto"/>
          </w:divBdr>
        </w:div>
      </w:divsChild>
    </w:div>
    <w:div w:id="1102577713">
      <w:bodyDiv w:val="1"/>
      <w:marLeft w:val="0"/>
      <w:marRight w:val="0"/>
      <w:marTop w:val="0"/>
      <w:marBottom w:val="0"/>
      <w:divBdr>
        <w:top w:val="none" w:sz="0" w:space="0" w:color="auto"/>
        <w:left w:val="none" w:sz="0" w:space="0" w:color="auto"/>
        <w:bottom w:val="none" w:sz="0" w:space="0" w:color="auto"/>
        <w:right w:val="none" w:sz="0" w:space="0" w:color="auto"/>
      </w:divBdr>
      <w:divsChild>
        <w:div w:id="2077967618">
          <w:marLeft w:val="360"/>
          <w:marRight w:val="0"/>
          <w:marTop w:val="200"/>
          <w:marBottom w:val="0"/>
          <w:divBdr>
            <w:top w:val="none" w:sz="0" w:space="0" w:color="auto"/>
            <w:left w:val="none" w:sz="0" w:space="0" w:color="auto"/>
            <w:bottom w:val="none" w:sz="0" w:space="0" w:color="auto"/>
            <w:right w:val="none" w:sz="0" w:space="0" w:color="auto"/>
          </w:divBdr>
        </w:div>
        <w:div w:id="500052196">
          <w:marLeft w:val="360"/>
          <w:marRight w:val="0"/>
          <w:marTop w:val="200"/>
          <w:marBottom w:val="0"/>
          <w:divBdr>
            <w:top w:val="none" w:sz="0" w:space="0" w:color="auto"/>
            <w:left w:val="none" w:sz="0" w:space="0" w:color="auto"/>
            <w:bottom w:val="none" w:sz="0" w:space="0" w:color="auto"/>
            <w:right w:val="none" w:sz="0" w:space="0" w:color="auto"/>
          </w:divBdr>
        </w:div>
        <w:div w:id="67846917">
          <w:marLeft w:val="360"/>
          <w:marRight w:val="0"/>
          <w:marTop w:val="200"/>
          <w:marBottom w:val="0"/>
          <w:divBdr>
            <w:top w:val="none" w:sz="0" w:space="0" w:color="auto"/>
            <w:left w:val="none" w:sz="0" w:space="0" w:color="auto"/>
            <w:bottom w:val="none" w:sz="0" w:space="0" w:color="auto"/>
            <w:right w:val="none" w:sz="0" w:space="0" w:color="auto"/>
          </w:divBdr>
        </w:div>
      </w:divsChild>
    </w:div>
    <w:div w:id="1271670968">
      <w:bodyDiv w:val="1"/>
      <w:marLeft w:val="0"/>
      <w:marRight w:val="0"/>
      <w:marTop w:val="0"/>
      <w:marBottom w:val="0"/>
      <w:divBdr>
        <w:top w:val="none" w:sz="0" w:space="0" w:color="auto"/>
        <w:left w:val="none" w:sz="0" w:space="0" w:color="auto"/>
        <w:bottom w:val="none" w:sz="0" w:space="0" w:color="auto"/>
        <w:right w:val="none" w:sz="0" w:space="0" w:color="auto"/>
      </w:divBdr>
      <w:divsChild>
        <w:div w:id="1707564584">
          <w:marLeft w:val="360"/>
          <w:marRight w:val="0"/>
          <w:marTop w:val="200"/>
          <w:marBottom w:val="0"/>
          <w:divBdr>
            <w:top w:val="none" w:sz="0" w:space="0" w:color="auto"/>
            <w:left w:val="none" w:sz="0" w:space="0" w:color="auto"/>
            <w:bottom w:val="none" w:sz="0" w:space="0" w:color="auto"/>
            <w:right w:val="none" w:sz="0" w:space="0" w:color="auto"/>
          </w:divBdr>
        </w:div>
      </w:divsChild>
    </w:div>
    <w:div w:id="1776170149">
      <w:bodyDiv w:val="1"/>
      <w:marLeft w:val="0"/>
      <w:marRight w:val="0"/>
      <w:marTop w:val="0"/>
      <w:marBottom w:val="0"/>
      <w:divBdr>
        <w:top w:val="none" w:sz="0" w:space="0" w:color="auto"/>
        <w:left w:val="none" w:sz="0" w:space="0" w:color="auto"/>
        <w:bottom w:val="none" w:sz="0" w:space="0" w:color="auto"/>
        <w:right w:val="none" w:sz="0" w:space="0" w:color="auto"/>
      </w:divBdr>
      <w:divsChild>
        <w:div w:id="940065803">
          <w:marLeft w:val="360"/>
          <w:marRight w:val="0"/>
          <w:marTop w:val="200"/>
          <w:marBottom w:val="0"/>
          <w:divBdr>
            <w:top w:val="none" w:sz="0" w:space="0" w:color="auto"/>
            <w:left w:val="none" w:sz="0" w:space="0" w:color="auto"/>
            <w:bottom w:val="none" w:sz="0" w:space="0" w:color="auto"/>
            <w:right w:val="none" w:sz="0" w:space="0" w:color="auto"/>
          </w:divBdr>
        </w:div>
      </w:divsChild>
    </w:div>
    <w:div w:id="1785999523">
      <w:bodyDiv w:val="1"/>
      <w:marLeft w:val="0"/>
      <w:marRight w:val="0"/>
      <w:marTop w:val="0"/>
      <w:marBottom w:val="0"/>
      <w:divBdr>
        <w:top w:val="none" w:sz="0" w:space="0" w:color="auto"/>
        <w:left w:val="none" w:sz="0" w:space="0" w:color="auto"/>
        <w:bottom w:val="none" w:sz="0" w:space="0" w:color="auto"/>
        <w:right w:val="none" w:sz="0" w:space="0" w:color="auto"/>
      </w:divBdr>
      <w:divsChild>
        <w:div w:id="1993873462">
          <w:marLeft w:val="360"/>
          <w:marRight w:val="0"/>
          <w:marTop w:val="200"/>
          <w:marBottom w:val="0"/>
          <w:divBdr>
            <w:top w:val="none" w:sz="0" w:space="0" w:color="auto"/>
            <w:left w:val="none" w:sz="0" w:space="0" w:color="auto"/>
            <w:bottom w:val="none" w:sz="0" w:space="0" w:color="auto"/>
            <w:right w:val="none" w:sz="0" w:space="0" w:color="auto"/>
          </w:divBdr>
        </w:div>
      </w:divsChild>
    </w:div>
    <w:div w:id="1863738741">
      <w:bodyDiv w:val="1"/>
      <w:marLeft w:val="0"/>
      <w:marRight w:val="0"/>
      <w:marTop w:val="0"/>
      <w:marBottom w:val="0"/>
      <w:divBdr>
        <w:top w:val="none" w:sz="0" w:space="0" w:color="auto"/>
        <w:left w:val="none" w:sz="0" w:space="0" w:color="auto"/>
        <w:bottom w:val="none" w:sz="0" w:space="0" w:color="auto"/>
        <w:right w:val="none" w:sz="0" w:space="0" w:color="auto"/>
      </w:divBdr>
      <w:divsChild>
        <w:div w:id="1818377056">
          <w:marLeft w:val="360"/>
          <w:marRight w:val="0"/>
          <w:marTop w:val="200"/>
          <w:marBottom w:val="0"/>
          <w:divBdr>
            <w:top w:val="none" w:sz="0" w:space="0" w:color="auto"/>
            <w:left w:val="none" w:sz="0" w:space="0" w:color="auto"/>
            <w:bottom w:val="none" w:sz="0" w:space="0" w:color="auto"/>
            <w:right w:val="none" w:sz="0" w:space="0" w:color="auto"/>
          </w:divBdr>
        </w:div>
      </w:divsChild>
    </w:div>
    <w:div w:id="2021274740">
      <w:bodyDiv w:val="1"/>
      <w:marLeft w:val="0"/>
      <w:marRight w:val="0"/>
      <w:marTop w:val="0"/>
      <w:marBottom w:val="0"/>
      <w:divBdr>
        <w:top w:val="none" w:sz="0" w:space="0" w:color="auto"/>
        <w:left w:val="none" w:sz="0" w:space="0" w:color="auto"/>
        <w:bottom w:val="none" w:sz="0" w:space="0" w:color="auto"/>
        <w:right w:val="none" w:sz="0" w:space="0" w:color="auto"/>
      </w:divBdr>
      <w:divsChild>
        <w:div w:id="2115591876">
          <w:marLeft w:val="360"/>
          <w:marRight w:val="0"/>
          <w:marTop w:val="200"/>
          <w:marBottom w:val="0"/>
          <w:divBdr>
            <w:top w:val="none" w:sz="0" w:space="0" w:color="auto"/>
            <w:left w:val="none" w:sz="0" w:space="0" w:color="auto"/>
            <w:bottom w:val="none" w:sz="0" w:space="0" w:color="auto"/>
            <w:right w:val="none" w:sz="0" w:space="0" w:color="auto"/>
          </w:divBdr>
        </w:div>
        <w:div w:id="529563606">
          <w:marLeft w:val="360"/>
          <w:marRight w:val="0"/>
          <w:marTop w:val="200"/>
          <w:marBottom w:val="0"/>
          <w:divBdr>
            <w:top w:val="none" w:sz="0" w:space="0" w:color="auto"/>
            <w:left w:val="none" w:sz="0" w:space="0" w:color="auto"/>
            <w:bottom w:val="none" w:sz="0" w:space="0" w:color="auto"/>
            <w:right w:val="none" w:sz="0" w:space="0" w:color="auto"/>
          </w:divBdr>
        </w:div>
        <w:div w:id="1037005991">
          <w:marLeft w:val="360"/>
          <w:marRight w:val="0"/>
          <w:marTop w:val="200"/>
          <w:marBottom w:val="0"/>
          <w:divBdr>
            <w:top w:val="none" w:sz="0" w:space="0" w:color="auto"/>
            <w:left w:val="none" w:sz="0" w:space="0" w:color="auto"/>
            <w:bottom w:val="none" w:sz="0" w:space="0" w:color="auto"/>
            <w:right w:val="none" w:sz="0" w:space="0" w:color="auto"/>
          </w:divBdr>
        </w:div>
        <w:div w:id="883449610">
          <w:marLeft w:val="360"/>
          <w:marRight w:val="0"/>
          <w:marTop w:val="200"/>
          <w:marBottom w:val="0"/>
          <w:divBdr>
            <w:top w:val="none" w:sz="0" w:space="0" w:color="auto"/>
            <w:left w:val="none" w:sz="0" w:space="0" w:color="auto"/>
            <w:bottom w:val="none" w:sz="0" w:space="0" w:color="auto"/>
            <w:right w:val="none" w:sz="0" w:space="0" w:color="auto"/>
          </w:divBdr>
        </w:div>
        <w:div w:id="98863424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1001</Words>
  <Characters>5411</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-ANASTASIOS KONSTANTINIDIS</dc:creator>
  <cp:keywords/>
  <dc:description/>
  <cp:lastModifiedBy>-ANASTASIOS KONSTANTINIDIS</cp:lastModifiedBy>
  <cp:revision>2</cp:revision>
  <dcterms:created xsi:type="dcterms:W3CDTF">2024-04-16T13:22:00Z</dcterms:created>
  <dcterms:modified xsi:type="dcterms:W3CDTF">2024-04-16T13:22:00Z</dcterms:modified>
</cp:coreProperties>
</file>