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ACDC" w14:textId="02076473" w:rsidR="00D30E29" w:rsidRPr="00D30E29" w:rsidRDefault="00D30E29" w:rsidP="00D30E29">
      <w:pPr>
        <w:pStyle w:val="ReferencesText"/>
        <w:ind w:right="468"/>
        <w:rPr>
          <w:b/>
          <w:bCs/>
          <w:i/>
          <w:iCs/>
          <w:sz w:val="36"/>
          <w:szCs w:val="36"/>
          <w:u w:val="single"/>
          <w:lang w:val="el-GR"/>
        </w:rPr>
      </w:pPr>
      <w:r w:rsidRPr="00D30E29">
        <w:rPr>
          <w:b/>
          <w:bCs/>
          <w:i/>
          <w:iCs/>
          <w:sz w:val="36"/>
          <w:szCs w:val="36"/>
          <w:u w:val="single"/>
          <w:lang w:val="el-GR"/>
        </w:rPr>
        <w:t>Βιβλία</w:t>
      </w:r>
    </w:p>
    <w:p w14:paraId="02F6FB13" w14:textId="77777777" w:rsidR="00D30E29" w:rsidRPr="00D30E29" w:rsidRDefault="00D30E29" w:rsidP="00D30E29">
      <w:pPr>
        <w:pStyle w:val="ReferencesText"/>
        <w:ind w:right="468"/>
        <w:rPr>
          <w:b/>
          <w:bCs/>
          <w:i/>
          <w:iCs/>
          <w:sz w:val="24"/>
          <w:u w:val="single"/>
          <w:lang w:val="el-GR"/>
        </w:rPr>
      </w:pPr>
    </w:p>
    <w:p w14:paraId="6FDB26C5" w14:textId="213893E6" w:rsidR="00D30E29" w:rsidRPr="009948E9" w:rsidRDefault="00D30E29" w:rsidP="00D30E29">
      <w:pPr>
        <w:pStyle w:val="ReferencesText"/>
        <w:ind w:right="468"/>
        <w:rPr>
          <w:sz w:val="24"/>
          <w:lang w:val="el-GR"/>
        </w:rPr>
      </w:pPr>
      <w:r w:rsidRPr="009F04B0">
        <w:rPr>
          <w:sz w:val="24"/>
        </w:rPr>
        <w:t>A</w:t>
      </w:r>
      <w:proofErr w:type="spellStart"/>
      <w:r w:rsidRPr="009F04B0">
        <w:rPr>
          <w:sz w:val="24"/>
          <w:lang w:val="el-GR"/>
        </w:rPr>
        <w:t>λεξάκης</w:t>
      </w:r>
      <w:proofErr w:type="spellEnd"/>
      <w:r w:rsidRPr="009F04B0">
        <w:rPr>
          <w:sz w:val="24"/>
          <w:lang w:val="el-GR"/>
        </w:rPr>
        <w:t>, Χ., Ξανθάκης Μ.,</w:t>
      </w:r>
      <w:r w:rsidRPr="008C4B61">
        <w:rPr>
          <w:sz w:val="24"/>
          <w:lang w:val="el-GR"/>
        </w:rPr>
        <w:t xml:space="preserve"> </w:t>
      </w:r>
      <w:r w:rsidRPr="009F04B0">
        <w:rPr>
          <w:sz w:val="24"/>
          <w:lang w:val="el-GR"/>
        </w:rPr>
        <w:t xml:space="preserve">2008. </w:t>
      </w:r>
      <w:proofErr w:type="spellStart"/>
      <w:r w:rsidRPr="009F04B0">
        <w:rPr>
          <w:i/>
          <w:sz w:val="24"/>
          <w:lang w:val="el-GR"/>
        </w:rPr>
        <w:t>Συμπεριφορική</w:t>
      </w:r>
      <w:proofErr w:type="spellEnd"/>
      <w:r w:rsidRPr="009F04B0">
        <w:rPr>
          <w:i/>
          <w:sz w:val="24"/>
          <w:lang w:val="el-GR"/>
        </w:rPr>
        <w:t xml:space="preserve"> Χρηματοοικονομική</w:t>
      </w:r>
      <w:r w:rsidRPr="009F04B0">
        <w:rPr>
          <w:sz w:val="24"/>
          <w:lang w:val="el-GR"/>
        </w:rPr>
        <w:t>. Εκδόσεις Σταμούλ</w:t>
      </w:r>
      <w:r>
        <w:rPr>
          <w:sz w:val="24"/>
          <w:lang w:val="el-GR"/>
        </w:rPr>
        <w:t>η, Ελλάδα</w:t>
      </w:r>
    </w:p>
    <w:p w14:paraId="456B5019" w14:textId="77777777" w:rsidR="00D30E29" w:rsidRPr="00B53F36" w:rsidRDefault="00D30E29" w:rsidP="00D30E29">
      <w:pPr>
        <w:pStyle w:val="ReferencesText"/>
        <w:ind w:right="468"/>
        <w:rPr>
          <w:sz w:val="24"/>
          <w:lang w:val="el-GR"/>
        </w:rPr>
      </w:pPr>
      <w:r w:rsidRPr="009F04B0">
        <w:rPr>
          <w:sz w:val="24"/>
          <w:lang w:val="el-GR"/>
        </w:rPr>
        <w:t>Βούλγαρη Παπαγεωργίου Ε., 1999</w:t>
      </w:r>
      <w:r w:rsidRPr="009F04B0">
        <w:rPr>
          <w:i/>
          <w:sz w:val="24"/>
          <w:lang w:val="el-GR"/>
        </w:rPr>
        <w:t>. Χρηματιστήριο Αξιών και Χρηματιστήριο Παραγώγων</w:t>
      </w:r>
      <w:r w:rsidRPr="009F04B0">
        <w:rPr>
          <w:sz w:val="24"/>
          <w:lang w:val="el-GR"/>
        </w:rPr>
        <w:t>, Σύγχρονη</w:t>
      </w:r>
      <w:r w:rsidRPr="00B514F4">
        <w:rPr>
          <w:sz w:val="24"/>
          <w:lang w:val="el-GR"/>
        </w:rPr>
        <w:t xml:space="preserve"> </w:t>
      </w:r>
      <w:r>
        <w:rPr>
          <w:sz w:val="24"/>
          <w:lang w:val="el-GR"/>
        </w:rPr>
        <w:t>Εκδοτική, Αθήνα</w:t>
      </w:r>
    </w:p>
    <w:p w14:paraId="40ECA4BA" w14:textId="77777777" w:rsidR="00D30E29" w:rsidRPr="00FF6AFA" w:rsidRDefault="00D30E29" w:rsidP="00D30E29">
      <w:pPr>
        <w:pStyle w:val="ReferencesText"/>
        <w:ind w:right="468"/>
        <w:rPr>
          <w:sz w:val="24"/>
          <w:lang w:val="el-GR"/>
        </w:rPr>
      </w:pPr>
      <w:r w:rsidRPr="009F04B0">
        <w:rPr>
          <w:sz w:val="24"/>
          <w:lang w:val="el-GR"/>
        </w:rPr>
        <w:t>Σπύρου, Σ.,2003.</w:t>
      </w:r>
      <w:r w:rsidRPr="00FF6AFA">
        <w:rPr>
          <w:sz w:val="24"/>
          <w:lang w:val="el-GR"/>
        </w:rPr>
        <w:t xml:space="preserve"> </w:t>
      </w:r>
      <w:r w:rsidRPr="009F04B0">
        <w:rPr>
          <w:i/>
          <w:sz w:val="24"/>
          <w:lang w:val="el-GR"/>
        </w:rPr>
        <w:t xml:space="preserve">Εισαγωγή στη </w:t>
      </w:r>
      <w:proofErr w:type="spellStart"/>
      <w:r w:rsidRPr="009F04B0">
        <w:rPr>
          <w:i/>
          <w:sz w:val="24"/>
          <w:lang w:val="el-GR"/>
        </w:rPr>
        <w:t>Συμπεριφορική</w:t>
      </w:r>
      <w:proofErr w:type="spellEnd"/>
      <w:r w:rsidRPr="009F04B0">
        <w:rPr>
          <w:i/>
          <w:sz w:val="24"/>
          <w:lang w:val="el-GR"/>
        </w:rPr>
        <w:t xml:space="preserve"> Χρηματοοικονομική</w:t>
      </w:r>
      <w:r w:rsidRPr="009F04B0">
        <w:rPr>
          <w:sz w:val="24"/>
          <w:lang w:val="el-GR"/>
        </w:rPr>
        <w:t xml:space="preserve">. </w:t>
      </w:r>
      <w:r w:rsidRPr="00FF6AFA">
        <w:rPr>
          <w:sz w:val="24"/>
          <w:lang w:val="el-GR"/>
        </w:rPr>
        <w:t>Εκδόσεις Μπένου, Ελλάδα</w:t>
      </w:r>
    </w:p>
    <w:p w14:paraId="532448A3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>Kahneman D., 2013</w:t>
      </w:r>
      <w:r w:rsidRPr="009F04B0">
        <w:rPr>
          <w:i/>
          <w:sz w:val="24"/>
        </w:rPr>
        <w:t>. Thinking, Fast and Slo</w:t>
      </w:r>
      <w:r w:rsidRPr="009F04B0">
        <w:rPr>
          <w:sz w:val="24"/>
        </w:rPr>
        <w:t>w, Farrar, Straus and Giroux, U.S.A.</w:t>
      </w:r>
    </w:p>
    <w:p w14:paraId="05DB6E01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proofErr w:type="spellStart"/>
      <w:r w:rsidRPr="009F04B0">
        <w:rPr>
          <w:sz w:val="24"/>
        </w:rPr>
        <w:t>Montier</w:t>
      </w:r>
      <w:proofErr w:type="spellEnd"/>
      <w:r w:rsidRPr="009F04B0">
        <w:rPr>
          <w:sz w:val="24"/>
        </w:rPr>
        <w:t xml:space="preserve">, James, 2002. </w:t>
      </w:r>
      <w:proofErr w:type="spellStart"/>
      <w:r w:rsidRPr="009F04B0">
        <w:rPr>
          <w:i/>
          <w:sz w:val="24"/>
        </w:rPr>
        <w:t>Behavioural</w:t>
      </w:r>
      <w:proofErr w:type="spellEnd"/>
      <w:r w:rsidRPr="009F04B0">
        <w:rPr>
          <w:i/>
          <w:sz w:val="24"/>
        </w:rPr>
        <w:t xml:space="preserve"> Finance: Insights into Rational Minds and Markets.</w:t>
      </w:r>
      <w:r>
        <w:rPr>
          <w:sz w:val="24"/>
        </w:rPr>
        <w:t xml:space="preserve"> John Wiley &amp; Sons, New York</w:t>
      </w:r>
    </w:p>
    <w:p w14:paraId="4E17BFBB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proofErr w:type="spellStart"/>
      <w:r w:rsidRPr="009F04B0">
        <w:rPr>
          <w:sz w:val="24"/>
        </w:rPr>
        <w:t>Montier</w:t>
      </w:r>
      <w:proofErr w:type="spellEnd"/>
      <w:r w:rsidRPr="009F04B0">
        <w:rPr>
          <w:sz w:val="24"/>
        </w:rPr>
        <w:t xml:space="preserve">, J., 2007. </w:t>
      </w:r>
      <w:proofErr w:type="spellStart"/>
      <w:r w:rsidRPr="009F04B0">
        <w:rPr>
          <w:i/>
          <w:sz w:val="24"/>
        </w:rPr>
        <w:t>Behavioural</w:t>
      </w:r>
      <w:proofErr w:type="spellEnd"/>
      <w:r w:rsidRPr="009F04B0">
        <w:rPr>
          <w:i/>
          <w:sz w:val="24"/>
        </w:rPr>
        <w:t xml:space="preserve"> Investing: A Practitioners Guide to Applying </w:t>
      </w:r>
      <w:proofErr w:type="spellStart"/>
      <w:r w:rsidRPr="009F04B0">
        <w:rPr>
          <w:i/>
          <w:sz w:val="24"/>
        </w:rPr>
        <w:t>Behavioural</w:t>
      </w:r>
      <w:proofErr w:type="spellEnd"/>
      <w:r w:rsidRPr="009F04B0">
        <w:rPr>
          <w:i/>
          <w:sz w:val="24"/>
        </w:rPr>
        <w:t xml:space="preserve"> Finance,</w:t>
      </w:r>
      <w:r w:rsidRPr="009F04B0">
        <w:rPr>
          <w:sz w:val="24"/>
        </w:rPr>
        <w:t xml:space="preserve"> The Wiley Finance Series, U.K.</w:t>
      </w:r>
    </w:p>
    <w:p w14:paraId="63F7975E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proofErr w:type="spellStart"/>
      <w:r w:rsidRPr="009F04B0">
        <w:rPr>
          <w:sz w:val="24"/>
        </w:rPr>
        <w:t>Nofsinger</w:t>
      </w:r>
      <w:proofErr w:type="spellEnd"/>
      <w:r w:rsidRPr="009F04B0">
        <w:rPr>
          <w:sz w:val="24"/>
        </w:rPr>
        <w:t>, J., 2001.</w:t>
      </w:r>
      <w:r w:rsidRPr="009F04B0">
        <w:rPr>
          <w:i/>
          <w:sz w:val="24"/>
        </w:rPr>
        <w:t xml:space="preserve">Behavioral Finance, </w:t>
      </w:r>
      <w:proofErr w:type="spellStart"/>
      <w:proofErr w:type="gramStart"/>
      <w:r w:rsidRPr="009F04B0">
        <w:rPr>
          <w:i/>
          <w:sz w:val="24"/>
        </w:rPr>
        <w:t>John</w:t>
      </w:r>
      <w:r w:rsidRPr="009F04B0">
        <w:rPr>
          <w:sz w:val="24"/>
        </w:rPr>
        <w:t>,Wiley</w:t>
      </w:r>
      <w:proofErr w:type="spellEnd"/>
      <w:proofErr w:type="gramEnd"/>
      <w:r w:rsidRPr="009F04B0">
        <w:rPr>
          <w:sz w:val="24"/>
        </w:rPr>
        <w:t xml:space="preserve"> &amp;Sons. U.S.A.</w:t>
      </w:r>
    </w:p>
    <w:p w14:paraId="6832FF7A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proofErr w:type="spellStart"/>
      <w:r>
        <w:rPr>
          <w:sz w:val="24"/>
        </w:rPr>
        <w:t>Nosfinger</w:t>
      </w:r>
      <w:proofErr w:type="spellEnd"/>
      <w:r>
        <w:rPr>
          <w:sz w:val="24"/>
        </w:rPr>
        <w:t xml:space="preserve"> J., 2008.</w:t>
      </w:r>
      <w:r w:rsidRPr="009F04B0">
        <w:rPr>
          <w:sz w:val="24"/>
        </w:rPr>
        <w:t xml:space="preserve"> </w:t>
      </w:r>
      <w:r w:rsidRPr="009F04B0">
        <w:rPr>
          <w:i/>
          <w:sz w:val="24"/>
        </w:rPr>
        <w:t>Psychology of Investing</w:t>
      </w:r>
      <w:r w:rsidRPr="009F04B0">
        <w:rPr>
          <w:sz w:val="24"/>
        </w:rPr>
        <w:t>, Pearson Series in Finance, U</w:t>
      </w:r>
      <w:r>
        <w:rPr>
          <w:sz w:val="24"/>
        </w:rPr>
        <w:t>.</w:t>
      </w:r>
      <w:r w:rsidRPr="009F04B0">
        <w:rPr>
          <w:sz w:val="24"/>
        </w:rPr>
        <w:t>S</w:t>
      </w:r>
      <w:r>
        <w:rPr>
          <w:sz w:val="24"/>
        </w:rPr>
        <w:t>.</w:t>
      </w:r>
      <w:r w:rsidRPr="009F04B0">
        <w:rPr>
          <w:sz w:val="24"/>
        </w:rPr>
        <w:t>A.</w:t>
      </w:r>
    </w:p>
    <w:p w14:paraId="5F969228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>Thaler, R. H., 1993.</w:t>
      </w:r>
      <w:r w:rsidRPr="009F04B0">
        <w:rPr>
          <w:i/>
          <w:sz w:val="24"/>
        </w:rPr>
        <w:t xml:space="preserve">Advance in Behavioral </w:t>
      </w:r>
      <w:proofErr w:type="spellStart"/>
      <w:r w:rsidRPr="009F04B0">
        <w:rPr>
          <w:i/>
          <w:sz w:val="24"/>
        </w:rPr>
        <w:t>Finance</w:t>
      </w:r>
      <w:r w:rsidRPr="009F04B0">
        <w:rPr>
          <w:sz w:val="24"/>
        </w:rPr>
        <w:t>.Princeton</w:t>
      </w:r>
      <w:proofErr w:type="spellEnd"/>
      <w:r w:rsidRPr="009F04B0">
        <w:rPr>
          <w:sz w:val="24"/>
        </w:rPr>
        <w:t xml:space="preserve"> University Press. New Jersey. U</w:t>
      </w:r>
      <w:r>
        <w:rPr>
          <w:sz w:val="24"/>
        </w:rPr>
        <w:t>.</w:t>
      </w:r>
      <w:r w:rsidRPr="009F04B0">
        <w:rPr>
          <w:sz w:val="24"/>
        </w:rPr>
        <w:t>S</w:t>
      </w:r>
      <w:r>
        <w:rPr>
          <w:sz w:val="24"/>
        </w:rPr>
        <w:t>.</w:t>
      </w:r>
      <w:r w:rsidRPr="009F04B0">
        <w:rPr>
          <w:sz w:val="24"/>
        </w:rPr>
        <w:t>A.</w:t>
      </w:r>
    </w:p>
    <w:p w14:paraId="2E1C1036" w14:textId="3C6CDDB8" w:rsidR="00D30E29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Thaler, </w:t>
      </w:r>
      <w:proofErr w:type="spellStart"/>
      <w:r w:rsidRPr="009F04B0">
        <w:rPr>
          <w:sz w:val="24"/>
        </w:rPr>
        <w:t>R.H</w:t>
      </w:r>
      <w:proofErr w:type="spellEnd"/>
      <w:r w:rsidRPr="009F04B0">
        <w:rPr>
          <w:sz w:val="24"/>
        </w:rPr>
        <w:t xml:space="preserve">., 1999. </w:t>
      </w:r>
      <w:r w:rsidRPr="009F04B0">
        <w:rPr>
          <w:i/>
          <w:sz w:val="24"/>
        </w:rPr>
        <w:t>Mental Accounting Matters</w:t>
      </w:r>
      <w:r w:rsidRPr="009F04B0">
        <w:rPr>
          <w:sz w:val="24"/>
        </w:rPr>
        <w:t>. Journal of Behavioral Decision Making. University of Chicago, U</w:t>
      </w:r>
      <w:r>
        <w:rPr>
          <w:sz w:val="24"/>
        </w:rPr>
        <w:t>.</w:t>
      </w:r>
      <w:r w:rsidRPr="009F04B0">
        <w:rPr>
          <w:sz w:val="24"/>
        </w:rPr>
        <w:t>S</w:t>
      </w:r>
      <w:r>
        <w:rPr>
          <w:sz w:val="24"/>
        </w:rPr>
        <w:t>.</w:t>
      </w:r>
      <w:r w:rsidRPr="009F04B0">
        <w:rPr>
          <w:sz w:val="24"/>
        </w:rPr>
        <w:t>A.</w:t>
      </w:r>
    </w:p>
    <w:p w14:paraId="277AFB95" w14:textId="77777777" w:rsidR="00D30E29" w:rsidRDefault="00D30E29" w:rsidP="00D30E29">
      <w:pPr>
        <w:pStyle w:val="ReferencesText"/>
        <w:ind w:right="468"/>
        <w:rPr>
          <w:sz w:val="24"/>
        </w:rPr>
      </w:pPr>
    </w:p>
    <w:p w14:paraId="3E71742E" w14:textId="2AB4C6ED" w:rsidR="00D30E29" w:rsidRPr="00D30E29" w:rsidRDefault="00D30E29" w:rsidP="00D30E29">
      <w:pPr>
        <w:pStyle w:val="ReferencesText"/>
        <w:ind w:right="468"/>
        <w:rPr>
          <w:b/>
          <w:bCs/>
          <w:i/>
          <w:iCs/>
          <w:sz w:val="32"/>
          <w:szCs w:val="32"/>
          <w:u w:val="single"/>
          <w:lang w:val="el-GR"/>
        </w:rPr>
      </w:pPr>
      <w:r w:rsidRPr="00D30E29">
        <w:rPr>
          <w:b/>
          <w:bCs/>
          <w:i/>
          <w:iCs/>
          <w:sz w:val="32"/>
          <w:szCs w:val="32"/>
          <w:u w:val="single"/>
          <w:lang w:val="el-GR"/>
        </w:rPr>
        <w:t>Άρθρα</w:t>
      </w:r>
    </w:p>
    <w:p w14:paraId="617D2A0E" w14:textId="77777777" w:rsidR="00D30E29" w:rsidRPr="00D30E29" w:rsidRDefault="00D30E29" w:rsidP="00D30E29">
      <w:pPr>
        <w:pStyle w:val="ReferencesText"/>
        <w:ind w:right="468"/>
        <w:rPr>
          <w:sz w:val="24"/>
        </w:rPr>
      </w:pPr>
    </w:p>
    <w:p w14:paraId="59864333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Kahneman, D., Tversky, A., 1972. Subjective Probability: A Judgment of Representativeness, </w:t>
      </w:r>
      <w:r w:rsidRPr="009F04B0">
        <w:rPr>
          <w:i/>
          <w:sz w:val="24"/>
        </w:rPr>
        <w:t>Cognitive Psychology</w:t>
      </w:r>
      <w:r w:rsidRPr="009F04B0">
        <w:rPr>
          <w:sz w:val="24"/>
        </w:rPr>
        <w:t>, Vol. 3, pp. 430–454</w:t>
      </w:r>
    </w:p>
    <w:p w14:paraId="0ECCE3C2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>Kahneman, D. and Tversky, A.,1979. Prospect theory: An analysis of decision</w:t>
      </w:r>
    </w:p>
    <w:p w14:paraId="654A2FFD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>
        <w:rPr>
          <w:sz w:val="24"/>
        </w:rPr>
        <w:t xml:space="preserve"> </w:t>
      </w:r>
      <w:r w:rsidRPr="009F04B0">
        <w:rPr>
          <w:sz w:val="24"/>
        </w:rPr>
        <w:t xml:space="preserve"> making under risk, </w:t>
      </w:r>
      <w:proofErr w:type="spellStart"/>
      <w:r w:rsidRPr="009F04B0">
        <w:rPr>
          <w:i/>
          <w:sz w:val="24"/>
        </w:rPr>
        <w:t>Econometrica</w:t>
      </w:r>
      <w:proofErr w:type="spellEnd"/>
      <w:r w:rsidRPr="009F04B0">
        <w:rPr>
          <w:sz w:val="24"/>
        </w:rPr>
        <w:t xml:space="preserve">, Vol </w:t>
      </w:r>
      <w:r>
        <w:rPr>
          <w:sz w:val="24"/>
        </w:rPr>
        <w:t>47, No 2, pp. 263-291</w:t>
      </w:r>
    </w:p>
    <w:p w14:paraId="6A1FE4AF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Kahneman, D., and Tversky, A., 1984. </w:t>
      </w:r>
      <w:proofErr w:type="spellStart"/>
      <w:r w:rsidRPr="009F04B0">
        <w:rPr>
          <w:sz w:val="24"/>
        </w:rPr>
        <w:t>Choises</w:t>
      </w:r>
      <w:proofErr w:type="spellEnd"/>
      <w:r w:rsidRPr="009F04B0">
        <w:rPr>
          <w:sz w:val="24"/>
        </w:rPr>
        <w:t xml:space="preserve">, values, and frames, </w:t>
      </w:r>
      <w:r w:rsidRPr="009F04B0">
        <w:rPr>
          <w:i/>
          <w:sz w:val="24"/>
        </w:rPr>
        <w:t>American Psychologist</w:t>
      </w:r>
      <w:r>
        <w:rPr>
          <w:sz w:val="24"/>
        </w:rPr>
        <w:t>. Vol 39, No 4, pp. 341-350</w:t>
      </w:r>
    </w:p>
    <w:p w14:paraId="0014B231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Thaler, R., 1999. Mental Accounting Matters, </w:t>
      </w:r>
      <w:r w:rsidRPr="009F04B0">
        <w:rPr>
          <w:i/>
          <w:sz w:val="24"/>
        </w:rPr>
        <w:t>Journal of Behavioral Decision Making</w:t>
      </w:r>
      <w:r w:rsidRPr="009F04B0">
        <w:rPr>
          <w:sz w:val="24"/>
        </w:rPr>
        <w:t>, Vol.12, pp.183-</w:t>
      </w:r>
      <w:proofErr w:type="gramStart"/>
      <w:r w:rsidRPr="009F04B0">
        <w:rPr>
          <w:sz w:val="24"/>
        </w:rPr>
        <w:t>206</w:t>
      </w:r>
      <w:proofErr w:type="gramEnd"/>
      <w:r w:rsidRPr="009F04B0">
        <w:rPr>
          <w:sz w:val="24"/>
        </w:rPr>
        <w:t xml:space="preserve"> </w:t>
      </w:r>
    </w:p>
    <w:p w14:paraId="3504B581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Thaler, R.,1999. The End of Behavioral Finance, </w:t>
      </w:r>
      <w:r w:rsidRPr="009F04B0">
        <w:rPr>
          <w:i/>
          <w:sz w:val="24"/>
        </w:rPr>
        <w:t>Financial Analysts Journal</w:t>
      </w:r>
      <w:r>
        <w:rPr>
          <w:sz w:val="24"/>
        </w:rPr>
        <w:t>, Vol. 56, No. 6, pp.12-17</w:t>
      </w:r>
    </w:p>
    <w:p w14:paraId="10B3D615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Thaler, R., and </w:t>
      </w:r>
      <w:proofErr w:type="spellStart"/>
      <w:r w:rsidRPr="009F04B0">
        <w:rPr>
          <w:sz w:val="24"/>
        </w:rPr>
        <w:t>Shefrin</w:t>
      </w:r>
      <w:proofErr w:type="spellEnd"/>
      <w:r w:rsidRPr="009F04B0">
        <w:rPr>
          <w:sz w:val="24"/>
        </w:rPr>
        <w:t xml:space="preserve"> H.,1981. An economic theory of self-control, </w:t>
      </w:r>
      <w:r w:rsidRPr="009F04B0">
        <w:rPr>
          <w:i/>
          <w:sz w:val="24"/>
        </w:rPr>
        <w:t>Journal of Political Economy</w:t>
      </w:r>
      <w:r>
        <w:rPr>
          <w:sz w:val="24"/>
        </w:rPr>
        <w:t>, Vol. 89, pp. 392-406</w:t>
      </w:r>
    </w:p>
    <w:p w14:paraId="5E2897ED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 xml:space="preserve">Thaler, R., Johnson, E., 1990. Gambling with the House Money and Trying to Break Even, </w:t>
      </w:r>
      <w:r w:rsidRPr="009F04B0">
        <w:rPr>
          <w:i/>
          <w:sz w:val="24"/>
        </w:rPr>
        <w:t>Management Science</w:t>
      </w:r>
      <w:r w:rsidRPr="009F04B0">
        <w:rPr>
          <w:sz w:val="24"/>
        </w:rPr>
        <w:t>, Vol. 36, No. 6, pp. 643-652</w:t>
      </w:r>
    </w:p>
    <w:p w14:paraId="5659570F" w14:textId="77777777" w:rsidR="00D30E29" w:rsidRPr="009F04B0" w:rsidRDefault="00D30E29" w:rsidP="00D30E29">
      <w:pPr>
        <w:pStyle w:val="ReferencesText"/>
        <w:ind w:right="468"/>
        <w:rPr>
          <w:sz w:val="24"/>
        </w:rPr>
      </w:pPr>
      <w:r w:rsidRPr="009F04B0">
        <w:rPr>
          <w:sz w:val="24"/>
        </w:rPr>
        <w:t>Thaler, R., Tversky, A., Kahneman, D., Schwartz, A., 1997, The effect of Myopia and Loss Aversion on Risk Taking: An Experimental Test</w:t>
      </w:r>
      <w:r w:rsidRPr="009F04B0">
        <w:rPr>
          <w:i/>
          <w:sz w:val="24"/>
        </w:rPr>
        <w:t>, Quarterly Journal of Economics</w:t>
      </w:r>
      <w:r w:rsidRPr="009F04B0">
        <w:rPr>
          <w:sz w:val="24"/>
        </w:rPr>
        <w:t>, Vol. 112, No. 2, pp. 647-661.</w:t>
      </w:r>
    </w:p>
    <w:p w14:paraId="60528A08" w14:textId="77777777" w:rsidR="00D30E29" w:rsidRDefault="00D30E29" w:rsidP="00D30E29">
      <w:pPr>
        <w:pStyle w:val="ReferencesText"/>
        <w:ind w:right="468"/>
        <w:rPr>
          <w:sz w:val="24"/>
        </w:rPr>
      </w:pPr>
    </w:p>
    <w:p w14:paraId="05A6B612" w14:textId="77777777" w:rsidR="00D30E29" w:rsidRDefault="00D30E29" w:rsidP="00D30E29">
      <w:pPr>
        <w:pStyle w:val="ReferencesText"/>
        <w:ind w:right="468"/>
        <w:rPr>
          <w:sz w:val="24"/>
        </w:rPr>
      </w:pPr>
    </w:p>
    <w:p w14:paraId="67A38AD5" w14:textId="77777777" w:rsidR="00D30E29" w:rsidRPr="00542DAD" w:rsidRDefault="00D30E29" w:rsidP="00D30E29">
      <w:pPr>
        <w:pStyle w:val="ReferencesText"/>
        <w:ind w:right="468"/>
        <w:rPr>
          <w:sz w:val="24"/>
        </w:rPr>
      </w:pPr>
    </w:p>
    <w:p w14:paraId="4102C779" w14:textId="77777777" w:rsidR="00D30E29" w:rsidRPr="00D30E29" w:rsidRDefault="00D30E29">
      <w:pPr>
        <w:rPr>
          <w:lang w:val="en-US"/>
        </w:rPr>
      </w:pPr>
    </w:p>
    <w:sectPr w:rsidR="00D30E29" w:rsidRPr="00D30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29"/>
    <w:rsid w:val="00D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DD2A"/>
  <w15:chartTrackingRefBased/>
  <w15:docId w15:val="{A47B3956-B1A9-0745-8BCE-C519117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Text">
    <w:name w:val="References Text"/>
    <w:basedOn w:val="a"/>
    <w:rsid w:val="00D30E29"/>
    <w:pPr>
      <w:spacing w:after="40"/>
      <w:ind w:left="284" w:hanging="284"/>
      <w:jc w:val="both"/>
    </w:pPr>
    <w:rPr>
      <w:rFonts w:ascii="Times New Roman" w:eastAsia="Times New Roman" w:hAnsi="Times New Roman" w:cs="Times New Roman"/>
      <w:kern w:val="0"/>
      <w:sz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KONSTANTINIDIS</dc:creator>
  <cp:keywords/>
  <dc:description/>
  <cp:lastModifiedBy>ANASTASIOS KONSTANTINIDIS</cp:lastModifiedBy>
  <cp:revision>1</cp:revision>
  <dcterms:created xsi:type="dcterms:W3CDTF">2023-05-28T14:13:00Z</dcterms:created>
  <dcterms:modified xsi:type="dcterms:W3CDTF">2023-05-28T14:18:00Z</dcterms:modified>
</cp:coreProperties>
</file>