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855" w:type="dxa"/>
        <w:tblBorders>
          <w:top w:val="single" w:sz="4" w:space="0" w:color="567A84"/>
          <w:left w:val="single" w:sz="4" w:space="0" w:color="567A84"/>
          <w:bottom w:val="single" w:sz="4" w:space="0" w:color="567A84"/>
          <w:right w:val="single" w:sz="4" w:space="0" w:color="567A84"/>
          <w:insideH w:val="single" w:sz="4" w:space="0" w:color="567A84"/>
          <w:insideV w:val="single" w:sz="4" w:space="0" w:color="567A84"/>
        </w:tblBorders>
        <w:tblLayout w:type="fixed"/>
        <w:tblLook w:val="04A0" w:firstRow="1" w:lastRow="0" w:firstColumn="1" w:lastColumn="0" w:noHBand="0" w:noVBand="1"/>
      </w:tblPr>
      <w:tblGrid>
        <w:gridCol w:w="2122"/>
        <w:gridCol w:w="1559"/>
        <w:gridCol w:w="6174"/>
      </w:tblGrid>
      <w:tr w:rsidR="00F86205" w:rsidRPr="00F86205" w14:paraId="28CFADE2" w14:textId="77777777" w:rsidTr="00CE27E3">
        <w:trPr>
          <w:trHeight w:val="2122"/>
        </w:trPr>
        <w:tc>
          <w:tcPr>
            <w:tcW w:w="2122" w:type="dxa"/>
            <w:tcBorders>
              <w:top w:val="single" w:sz="4" w:space="0" w:color="auto"/>
              <w:left w:val="single" w:sz="4" w:space="0" w:color="auto"/>
              <w:bottom w:val="single" w:sz="4" w:space="0" w:color="auto"/>
              <w:right w:val="nil"/>
            </w:tcBorders>
          </w:tcPr>
          <w:p w14:paraId="4494E2CD" w14:textId="77777777" w:rsidR="00F86205" w:rsidRPr="00F86205" w:rsidRDefault="00F86205" w:rsidP="00F86205">
            <w:pPr>
              <w:widowControl/>
              <w:tabs>
                <w:tab w:val="left" w:pos="5966"/>
              </w:tabs>
              <w:spacing w:before="120" w:after="120" w:line="276" w:lineRule="auto"/>
              <w:ind w:left="2007"/>
              <w:jc w:val="both"/>
              <w:rPr>
                <w:rFonts w:ascii="Verdana" w:eastAsia="Calibri" w:hAnsi="Verdana" w:cs="Arial"/>
                <w:b/>
                <w:color w:val="567A84"/>
                <w:sz w:val="28"/>
                <w:szCs w:val="28"/>
                <w:lang w:eastAsia="en-US" w:bidi="ar-SA"/>
              </w:rPr>
            </w:pPr>
            <w:bookmarkStart w:id="0" w:name="_Hlk191886572"/>
            <w:r w:rsidRPr="00F86205">
              <w:rPr>
                <w:rFonts w:ascii="Verdana" w:eastAsia="Calibri" w:hAnsi="Verdana" w:cs="Arial"/>
                <w:noProof/>
                <w:color w:val="C00000"/>
                <w:sz w:val="36"/>
                <w:szCs w:val="36"/>
                <w:lang w:val="en-US" w:eastAsia="en-US" w:bidi="ar-SA"/>
              </w:rPr>
              <w:drawing>
                <wp:anchor distT="0" distB="0" distL="114300" distR="114300" simplePos="0" relativeHeight="251663360" behindDoc="0" locked="0" layoutInCell="1" allowOverlap="1" wp14:anchorId="079221E7" wp14:editId="0C2B62C7">
                  <wp:simplePos x="0" y="0"/>
                  <wp:positionH relativeFrom="column">
                    <wp:posOffset>184785</wp:posOffset>
                  </wp:positionH>
                  <wp:positionV relativeFrom="paragraph">
                    <wp:posOffset>251460</wp:posOffset>
                  </wp:positionV>
                  <wp:extent cx="867410" cy="934720"/>
                  <wp:effectExtent l="0" t="0" r="8890" b="0"/>
                  <wp:wrapThrough wrapText="bothSides">
                    <wp:wrapPolygon edited="0">
                      <wp:start x="0" y="0"/>
                      <wp:lineTo x="0" y="21130"/>
                      <wp:lineTo x="20873" y="21130"/>
                      <wp:lineTo x="21347" y="17609"/>
                      <wp:lineTo x="21347" y="2641"/>
                      <wp:lineTo x="20873" y="0"/>
                      <wp:lineTo x="0" y="0"/>
                    </wp:wrapPolygon>
                  </wp:wrapThrough>
                  <wp:docPr id="12" name="Picture 11">
                    <a:extLst xmlns:a="http://schemas.openxmlformats.org/drawingml/2006/main">
                      <a:ext uri="{FF2B5EF4-FFF2-40B4-BE49-F238E27FC236}">
                        <a16:creationId xmlns:a16="http://schemas.microsoft.com/office/drawing/2014/main" id="{1B1F4F77-FC50-432C-B5DD-CF54574AC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B1F4F77-FC50-432C-B5DD-CF54574AC38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410" cy="934720"/>
                          </a:xfrm>
                          <a:prstGeom prst="rect">
                            <a:avLst/>
                          </a:prstGeom>
                        </pic:spPr>
                      </pic:pic>
                    </a:graphicData>
                  </a:graphic>
                  <wp14:sizeRelH relativeFrom="page">
                    <wp14:pctWidth>0</wp14:pctWidth>
                  </wp14:sizeRelH>
                  <wp14:sizeRelV relativeFrom="page">
                    <wp14:pctHeight>0</wp14:pctHeight>
                  </wp14:sizeRelV>
                </wp:anchor>
              </w:drawing>
            </w:r>
            <w:r w:rsidRPr="00F86205">
              <w:rPr>
                <w:rFonts w:ascii="Verdana" w:eastAsia="Calibri" w:hAnsi="Verdana" w:cs="Arial"/>
                <w:b/>
                <w:color w:val="567A84"/>
                <w:sz w:val="28"/>
                <w:szCs w:val="28"/>
                <w:lang w:eastAsia="en-US" w:bidi="ar-SA"/>
              </w:rPr>
              <w:t>\</w:t>
            </w:r>
          </w:p>
        </w:tc>
        <w:tc>
          <w:tcPr>
            <w:tcW w:w="7733" w:type="dxa"/>
            <w:gridSpan w:val="2"/>
            <w:tcBorders>
              <w:top w:val="single" w:sz="4" w:space="0" w:color="auto"/>
              <w:left w:val="nil"/>
              <w:bottom w:val="single" w:sz="4" w:space="0" w:color="auto"/>
              <w:right w:val="single" w:sz="4" w:space="0" w:color="auto"/>
            </w:tcBorders>
          </w:tcPr>
          <w:p w14:paraId="1ECDA93E" w14:textId="77777777" w:rsidR="00F86205" w:rsidRPr="00F86205" w:rsidRDefault="00F86205" w:rsidP="00F86205">
            <w:pPr>
              <w:widowControl/>
              <w:tabs>
                <w:tab w:val="left" w:pos="5966"/>
              </w:tabs>
              <w:spacing w:before="120" w:after="120" w:line="276" w:lineRule="auto"/>
              <w:ind w:left="22"/>
              <w:jc w:val="center"/>
              <w:rPr>
                <w:rFonts w:ascii="Verdana" w:eastAsia="Calibri" w:hAnsi="Verdana" w:cs="Arial"/>
                <w:b/>
                <w:color w:val="567A84"/>
                <w:sz w:val="28"/>
                <w:szCs w:val="28"/>
                <w:lang w:eastAsia="en-US" w:bidi="ar-SA"/>
              </w:rPr>
            </w:pPr>
            <w:r w:rsidRPr="00F86205">
              <w:rPr>
                <w:rFonts w:ascii="Verdana" w:eastAsia="Calibri" w:hAnsi="Verdana" w:cs="Arial"/>
                <w:b/>
                <w:color w:val="567A84"/>
                <w:sz w:val="18"/>
                <w:szCs w:val="18"/>
                <w:lang w:eastAsia="en-US" w:bidi="ar-SA"/>
              </w:rPr>
              <w:t>Προχωρημένη επιμόρφωση για την αξιοποίηση και εφαρμογή των Τ.Π.Ε. στη διδακτική πράξη</w:t>
            </w:r>
            <w:r w:rsidRPr="00F86205">
              <w:rPr>
                <w:rFonts w:ascii="Verdana" w:eastAsia="Calibri" w:hAnsi="Verdana" w:cs="Arial"/>
                <w:b/>
                <w:color w:val="567A84"/>
                <w:sz w:val="28"/>
                <w:szCs w:val="28"/>
                <w:lang w:eastAsia="en-US" w:bidi="ar-SA"/>
              </w:rPr>
              <w:t xml:space="preserve"> </w:t>
            </w:r>
          </w:p>
          <w:p w14:paraId="52E27009" w14:textId="77777777" w:rsidR="00F86205" w:rsidRPr="00F86205" w:rsidRDefault="00F86205" w:rsidP="00F86205">
            <w:pPr>
              <w:widowControl/>
              <w:tabs>
                <w:tab w:val="left" w:pos="5966"/>
              </w:tabs>
              <w:spacing w:before="120" w:after="120" w:line="276" w:lineRule="auto"/>
              <w:ind w:left="22"/>
              <w:jc w:val="center"/>
              <w:rPr>
                <w:rFonts w:ascii="Verdana" w:eastAsia="Calibri" w:hAnsi="Verdana" w:cs="Arial"/>
                <w:b/>
                <w:color w:val="auto"/>
                <w:szCs w:val="28"/>
                <w:lang w:eastAsia="en-US" w:bidi="ar-SA"/>
              </w:rPr>
            </w:pPr>
            <w:r w:rsidRPr="00F86205">
              <w:rPr>
                <w:rFonts w:ascii="Verdana" w:eastAsia="Calibri" w:hAnsi="Verdana" w:cs="Arial"/>
                <w:b/>
                <w:color w:val="C00000"/>
                <w:sz w:val="36"/>
                <w:szCs w:val="36"/>
                <w:lang w:eastAsia="en-US" w:bidi="ar-SA"/>
              </w:rPr>
              <w:t>Επιμόρφωση Β2 επιπέδου ΤΠΕ</w:t>
            </w:r>
            <w:r w:rsidRPr="00F86205">
              <w:rPr>
                <w:rFonts w:ascii="Verdana" w:eastAsia="Calibri" w:hAnsi="Verdana" w:cs="Arial"/>
                <w:b/>
                <w:color w:val="auto"/>
                <w:szCs w:val="28"/>
                <w:lang w:eastAsia="en-US" w:bidi="ar-SA"/>
              </w:rPr>
              <w:t xml:space="preserve"> </w:t>
            </w:r>
          </w:p>
          <w:p w14:paraId="53F0F22B" w14:textId="77777777" w:rsidR="00F86205" w:rsidRPr="00F86205" w:rsidRDefault="00F86205" w:rsidP="00F86205">
            <w:pPr>
              <w:widowControl/>
              <w:tabs>
                <w:tab w:val="left" w:pos="5966"/>
              </w:tabs>
              <w:spacing w:before="120" w:after="120" w:line="276" w:lineRule="auto"/>
              <w:ind w:left="22"/>
              <w:jc w:val="center"/>
              <w:rPr>
                <w:rFonts w:ascii="Verdana" w:eastAsia="Calibri" w:hAnsi="Verdana" w:cs="Arial"/>
                <w:b/>
                <w:color w:val="auto"/>
                <w:szCs w:val="28"/>
                <w:lang w:eastAsia="en-US" w:bidi="ar-SA"/>
              </w:rPr>
            </w:pPr>
            <w:r w:rsidRPr="00F86205">
              <w:rPr>
                <w:rFonts w:ascii="Verdana" w:eastAsia="Calibri" w:hAnsi="Verdana" w:cs="Arial"/>
                <w:b/>
                <w:color w:val="auto"/>
                <w:szCs w:val="28"/>
                <w:lang w:eastAsia="en-US" w:bidi="ar-SA"/>
              </w:rPr>
              <w:t>Συστάδα: ΦΥΣΙΚΕΣ ΕΠΙΣΤΗΜΕΣ</w:t>
            </w:r>
          </w:p>
          <w:p w14:paraId="5D8740D9" w14:textId="77777777" w:rsidR="00F86205" w:rsidRPr="00F86205" w:rsidRDefault="00F86205" w:rsidP="00F86205">
            <w:pPr>
              <w:widowControl/>
              <w:spacing w:before="120" w:after="120" w:line="276" w:lineRule="auto"/>
              <w:jc w:val="both"/>
              <w:rPr>
                <w:rFonts w:ascii="Verdana" w:eastAsia="Calibri" w:hAnsi="Verdana" w:cs="Times New Roman"/>
                <w:color w:val="auto"/>
                <w:sz w:val="20"/>
                <w:szCs w:val="22"/>
                <w:lang w:eastAsia="en-US" w:bidi="ar-SA"/>
              </w:rPr>
            </w:pPr>
          </w:p>
        </w:tc>
      </w:tr>
      <w:tr w:rsidR="00F86205" w:rsidRPr="00F86205" w14:paraId="0C173840" w14:textId="77777777" w:rsidTr="00CE27E3">
        <w:trPr>
          <w:trHeight w:val="1898"/>
        </w:trPr>
        <w:tc>
          <w:tcPr>
            <w:tcW w:w="9855" w:type="dxa"/>
            <w:gridSpan w:val="3"/>
            <w:tcBorders>
              <w:top w:val="single" w:sz="4" w:space="0" w:color="auto"/>
            </w:tcBorders>
          </w:tcPr>
          <w:p w14:paraId="424E83E7" w14:textId="77777777" w:rsidR="00F86205" w:rsidRPr="00F86205" w:rsidRDefault="00F86205" w:rsidP="00F86205">
            <w:pPr>
              <w:widowControl/>
              <w:spacing w:before="240" w:after="60" w:line="276" w:lineRule="auto"/>
              <w:jc w:val="center"/>
              <w:outlineLvl w:val="0"/>
              <w:rPr>
                <w:rFonts w:ascii="Verdana" w:eastAsia="Times New Roman" w:hAnsi="Verdana" w:cs="Times New Roman"/>
                <w:b/>
                <w:bCs/>
                <w:color w:val="auto"/>
                <w:kern w:val="28"/>
                <w:sz w:val="48"/>
                <w:szCs w:val="32"/>
                <w:lang w:eastAsia="en-US" w:bidi="ar-SA"/>
              </w:rPr>
            </w:pPr>
            <w:bookmarkStart w:id="1" w:name="_Toc191889151"/>
            <w:bookmarkStart w:id="2" w:name="_Toc331597395"/>
            <w:r w:rsidRPr="00F86205">
              <w:rPr>
                <w:rFonts w:ascii="Verdana" w:eastAsia="Times New Roman" w:hAnsi="Verdana" w:cs="Arial"/>
                <w:b/>
                <w:bCs/>
                <w:color w:val="567A84"/>
                <w:kern w:val="28"/>
                <w:sz w:val="32"/>
                <w:szCs w:val="28"/>
                <w:lang w:eastAsia="en-US" w:bidi="ar-SA"/>
              </w:rPr>
              <w:t>ΕΠΙΜΟΡΦΩΤΙΚΟ ΥΛΙΚΟ</w:t>
            </w:r>
            <w:bookmarkEnd w:id="1"/>
          </w:p>
          <w:p w14:paraId="592715B9" w14:textId="77777777" w:rsidR="00F86205" w:rsidRPr="00F86205" w:rsidRDefault="00F86205" w:rsidP="00F86205">
            <w:pPr>
              <w:widowControl/>
              <w:spacing w:before="240" w:after="60" w:line="276" w:lineRule="auto"/>
              <w:jc w:val="center"/>
              <w:outlineLvl w:val="0"/>
              <w:rPr>
                <w:rFonts w:ascii="Verdana" w:eastAsia="Times New Roman" w:hAnsi="Verdana" w:cs="Times New Roman"/>
                <w:b/>
                <w:bCs/>
                <w:color w:val="auto"/>
                <w:kern w:val="28"/>
                <w:sz w:val="44"/>
                <w:szCs w:val="32"/>
                <w:lang w:eastAsia="en-US" w:bidi="ar-SA"/>
              </w:rPr>
            </w:pPr>
            <w:bookmarkStart w:id="3" w:name="_Toc191889152"/>
            <w:bookmarkEnd w:id="2"/>
            <w:r w:rsidRPr="00F86205">
              <w:rPr>
                <w:rFonts w:ascii="Verdana" w:eastAsia="Times New Roman" w:hAnsi="Verdana" w:cs="Times New Roman"/>
                <w:b/>
                <w:bCs/>
                <w:color w:val="auto"/>
                <w:kern w:val="28"/>
                <w:sz w:val="44"/>
                <w:szCs w:val="32"/>
                <w:lang w:eastAsia="en-US" w:bidi="ar-SA"/>
              </w:rPr>
              <w:t>Ποιες είναι οι δυνατότητες των</w:t>
            </w:r>
            <w:bookmarkEnd w:id="3"/>
          </w:p>
          <w:p w14:paraId="4B794E1F" w14:textId="77777777" w:rsidR="00F86205" w:rsidRPr="00F86205" w:rsidRDefault="00F86205" w:rsidP="00F86205">
            <w:pPr>
              <w:widowControl/>
              <w:spacing w:before="240" w:after="60" w:line="276" w:lineRule="auto"/>
              <w:jc w:val="center"/>
              <w:outlineLvl w:val="0"/>
              <w:rPr>
                <w:rFonts w:ascii="Verdana" w:eastAsia="Times New Roman" w:hAnsi="Verdana" w:cs="Times New Roman"/>
                <w:b/>
                <w:bCs/>
                <w:color w:val="auto"/>
                <w:kern w:val="28"/>
                <w:sz w:val="44"/>
                <w:szCs w:val="32"/>
                <w:lang w:eastAsia="en-US" w:bidi="ar-SA"/>
              </w:rPr>
            </w:pPr>
            <w:bookmarkStart w:id="4" w:name="_Toc191889153"/>
            <w:r w:rsidRPr="00F86205">
              <w:rPr>
                <w:rFonts w:ascii="Verdana" w:eastAsia="Times New Roman" w:hAnsi="Verdana" w:cs="Times New Roman"/>
                <w:b/>
                <w:bCs/>
                <w:color w:val="auto"/>
                <w:kern w:val="28"/>
                <w:sz w:val="44"/>
                <w:szCs w:val="32"/>
                <w:lang w:eastAsia="en-US" w:bidi="ar-SA"/>
              </w:rPr>
              <w:t>Προσομοιώσεων</w:t>
            </w:r>
            <w:bookmarkStart w:id="5" w:name="_Toc331597396"/>
            <w:bookmarkEnd w:id="4"/>
          </w:p>
          <w:bookmarkEnd w:id="5"/>
          <w:p w14:paraId="07B6D508" w14:textId="77777777" w:rsidR="00F86205" w:rsidRPr="00F86205" w:rsidRDefault="00F86205" w:rsidP="00F86205">
            <w:pPr>
              <w:widowControl/>
              <w:spacing w:before="240" w:after="60" w:line="276" w:lineRule="auto"/>
              <w:jc w:val="center"/>
              <w:outlineLvl w:val="0"/>
              <w:rPr>
                <w:rFonts w:ascii="Verdana" w:eastAsia="Times New Roman" w:hAnsi="Verdana" w:cs="Times New Roman"/>
                <w:b/>
                <w:bCs/>
                <w:color w:val="auto"/>
                <w:kern w:val="28"/>
                <w:sz w:val="32"/>
                <w:szCs w:val="32"/>
                <w:lang w:eastAsia="en-US" w:bidi="ar-SA"/>
              </w:rPr>
            </w:pPr>
          </w:p>
        </w:tc>
      </w:tr>
      <w:tr w:rsidR="00F86205" w:rsidRPr="00F86205" w14:paraId="15F4E7A2" w14:textId="77777777" w:rsidTr="00CE27E3">
        <w:trPr>
          <w:trHeight w:val="966"/>
        </w:trPr>
        <w:tc>
          <w:tcPr>
            <w:tcW w:w="9855" w:type="dxa"/>
            <w:gridSpan w:val="3"/>
            <w:tcBorders>
              <w:bottom w:val="single" w:sz="4" w:space="0" w:color="auto"/>
            </w:tcBorders>
          </w:tcPr>
          <w:p w14:paraId="71D5A665" w14:textId="77777777" w:rsidR="00F86205" w:rsidRPr="00F86205" w:rsidRDefault="00F86205" w:rsidP="00F86205">
            <w:pPr>
              <w:widowControl/>
              <w:spacing w:before="240" w:after="60" w:line="276" w:lineRule="auto"/>
              <w:jc w:val="center"/>
              <w:outlineLvl w:val="0"/>
              <w:rPr>
                <w:rFonts w:ascii="Verdana" w:eastAsia="Calibri" w:hAnsi="Verdana" w:cs="Arial"/>
                <w:b/>
                <w:color w:val="auto"/>
                <w:sz w:val="28"/>
                <w:szCs w:val="28"/>
                <w:lang w:eastAsia="en-US" w:bidi="ar-SA"/>
              </w:rPr>
            </w:pPr>
            <w:bookmarkStart w:id="6" w:name="_Toc191889154"/>
            <w:r w:rsidRPr="00F86205">
              <w:rPr>
                <w:rFonts w:ascii="Verdana" w:eastAsia="Calibri" w:hAnsi="Verdana" w:cs="Arial"/>
                <w:b/>
                <w:color w:val="auto"/>
                <w:sz w:val="28"/>
                <w:szCs w:val="28"/>
                <w:lang w:eastAsia="en-US" w:bidi="ar-SA"/>
              </w:rPr>
              <w:t>Έκδοση 3η</w:t>
            </w:r>
            <w:bookmarkEnd w:id="6"/>
          </w:p>
          <w:p w14:paraId="2C5D64E8" w14:textId="77777777" w:rsidR="00F86205" w:rsidRPr="00F86205" w:rsidRDefault="00F86205" w:rsidP="00F86205">
            <w:pPr>
              <w:widowControl/>
              <w:spacing w:before="240" w:after="60" w:line="276" w:lineRule="auto"/>
              <w:jc w:val="center"/>
              <w:outlineLvl w:val="0"/>
              <w:rPr>
                <w:rFonts w:ascii="Verdana" w:eastAsia="Calibri" w:hAnsi="Verdana" w:cs="Arial"/>
                <w:b/>
                <w:color w:val="567A84"/>
                <w:sz w:val="32"/>
                <w:szCs w:val="32"/>
                <w:lang w:eastAsia="en-US" w:bidi="ar-SA"/>
              </w:rPr>
            </w:pPr>
            <w:bookmarkStart w:id="7" w:name="_Toc191889155"/>
            <w:r w:rsidRPr="00F86205">
              <w:rPr>
                <w:rFonts w:ascii="Verdana" w:eastAsia="Calibri" w:hAnsi="Verdana" w:cs="Arial"/>
                <w:b/>
                <w:color w:val="567A84"/>
                <w:sz w:val="32"/>
                <w:szCs w:val="32"/>
                <w:lang w:eastAsia="en-US" w:bidi="ar-SA"/>
              </w:rPr>
              <w:t>Φεβρουάριος 2025</w:t>
            </w:r>
            <w:bookmarkEnd w:id="7"/>
          </w:p>
        </w:tc>
      </w:tr>
      <w:tr w:rsidR="00F86205" w:rsidRPr="00F86205" w14:paraId="56EF51E4" w14:textId="77777777" w:rsidTr="00CE27E3">
        <w:trPr>
          <w:trHeight w:val="966"/>
        </w:trPr>
        <w:tc>
          <w:tcPr>
            <w:tcW w:w="3681" w:type="dxa"/>
            <w:gridSpan w:val="2"/>
            <w:tcBorders>
              <w:top w:val="single" w:sz="4" w:space="0" w:color="auto"/>
              <w:left w:val="single" w:sz="4" w:space="0" w:color="auto"/>
              <w:bottom w:val="single" w:sz="4" w:space="0" w:color="auto"/>
              <w:right w:val="single" w:sz="4" w:space="0" w:color="auto"/>
            </w:tcBorders>
          </w:tcPr>
          <w:p w14:paraId="6F66F309" w14:textId="77777777" w:rsidR="00F86205" w:rsidRPr="00F86205" w:rsidRDefault="00F86205" w:rsidP="00F86205">
            <w:pPr>
              <w:widowControl/>
              <w:spacing w:before="120" w:after="120" w:line="276" w:lineRule="auto"/>
              <w:rPr>
                <w:rFonts w:ascii="Verdana" w:eastAsia="Calibri" w:hAnsi="Verdana" w:cs="Times New Roman"/>
                <w:color w:val="auto"/>
                <w:sz w:val="20"/>
                <w:szCs w:val="20"/>
                <w:lang w:eastAsia="en-US" w:bidi="ar-SA"/>
              </w:rPr>
            </w:pPr>
            <w:r w:rsidRPr="00F86205">
              <w:rPr>
                <w:rFonts w:ascii="Verdana" w:eastAsia="Calibri" w:hAnsi="Verdana" w:cs="Times New Roman"/>
                <w:color w:val="auto"/>
                <w:sz w:val="16"/>
                <w:szCs w:val="36"/>
                <w:lang w:eastAsia="en-US" w:bidi="ar-SA"/>
              </w:rPr>
              <w:br w:type="page"/>
            </w:r>
            <w:r w:rsidRPr="00F86205">
              <w:rPr>
                <w:rFonts w:ascii="Verdana" w:eastAsia="Calibri" w:hAnsi="Verdana" w:cs="Times New Roman"/>
                <w:color w:val="auto"/>
                <w:sz w:val="20"/>
                <w:szCs w:val="20"/>
                <w:lang w:eastAsia="en-US" w:bidi="ar-SA"/>
              </w:rPr>
              <w:t xml:space="preserve">Πράξη:  </w:t>
            </w:r>
          </w:p>
        </w:tc>
        <w:tc>
          <w:tcPr>
            <w:tcW w:w="6174" w:type="dxa"/>
            <w:tcBorders>
              <w:top w:val="single" w:sz="4" w:space="0" w:color="auto"/>
              <w:left w:val="single" w:sz="4" w:space="0" w:color="auto"/>
              <w:bottom w:val="single" w:sz="4" w:space="0" w:color="auto"/>
              <w:right w:val="single" w:sz="4" w:space="0" w:color="auto"/>
            </w:tcBorders>
          </w:tcPr>
          <w:p w14:paraId="5B86A185" w14:textId="77777777" w:rsidR="00F86205" w:rsidRPr="00F86205" w:rsidRDefault="00F86205" w:rsidP="00F86205">
            <w:pPr>
              <w:widowControl/>
              <w:spacing w:before="120" w:after="120"/>
              <w:rPr>
                <w:rFonts w:ascii="Verdana" w:eastAsia="Calibri" w:hAnsi="Verdana" w:cs="Times New Roman"/>
                <w:color w:val="auto"/>
                <w:sz w:val="20"/>
                <w:szCs w:val="16"/>
                <w:lang w:eastAsia="en-US" w:bidi="ar-SA"/>
              </w:rPr>
            </w:pPr>
            <w:r w:rsidRPr="00F86205">
              <w:rPr>
                <w:rFonts w:ascii="Verdana" w:eastAsia="Calibri" w:hAnsi="Verdana" w:cs="Times New Roman"/>
                <w:color w:val="auto"/>
                <w:sz w:val="20"/>
                <w:szCs w:val="16"/>
                <w:lang w:eastAsia="en-US" w:bidi="ar-SA"/>
              </w:rPr>
              <w:t>ΕΠΙΜΟΡΦΩΣΗ ΕΚΠΑΙΔΕΥΤΙΚΩΝ ΓΙΑ ΤΗΝ ΑΞΙΟΠΟΙΗΣΗ ΚΑΙ ΕΦΑΡΜΟΓΗ ΤΩΝ ΨΗΦΙΑΚΩΝ ΤΕΧΝΟΛΟΓΙΩΝ ΣΤΗ ΔΙΔΑΚΤΙΚΗ ΠΡΑΞΗ (ΕΠΙΜΟΡΦΩΣΗ Β’ ΕΠΙΠΕΔΟΥ ΤΠΕ)/    Μεταφερόμενη πράξη της ΠΠ 2014-2020</w:t>
            </w:r>
          </w:p>
        </w:tc>
      </w:tr>
      <w:tr w:rsidR="00F86205" w:rsidRPr="00F86205" w14:paraId="40B0A207" w14:textId="77777777" w:rsidTr="00CE27E3">
        <w:trPr>
          <w:trHeight w:val="1956"/>
        </w:trPr>
        <w:tc>
          <w:tcPr>
            <w:tcW w:w="3681" w:type="dxa"/>
            <w:gridSpan w:val="2"/>
            <w:vMerge w:val="restart"/>
            <w:tcBorders>
              <w:top w:val="single" w:sz="4" w:space="0" w:color="auto"/>
            </w:tcBorders>
          </w:tcPr>
          <w:p w14:paraId="36258B38" w14:textId="77777777" w:rsidR="00F86205" w:rsidRPr="00F86205" w:rsidRDefault="00F86205" w:rsidP="00F86205">
            <w:pPr>
              <w:widowControl/>
              <w:spacing w:before="120" w:after="120" w:line="276" w:lineRule="auto"/>
              <w:rPr>
                <w:rFonts w:ascii="Verdana" w:eastAsia="Calibri" w:hAnsi="Verdana" w:cs="Times New Roman"/>
                <w:color w:val="auto"/>
                <w:sz w:val="20"/>
                <w:szCs w:val="20"/>
                <w:lang w:eastAsia="en-US" w:bidi="ar-SA"/>
              </w:rPr>
            </w:pPr>
            <w:r w:rsidRPr="00F86205">
              <w:rPr>
                <w:rFonts w:ascii="Verdana" w:eastAsia="Calibri" w:hAnsi="Verdana" w:cs="Times New Roman"/>
                <w:color w:val="auto"/>
                <w:sz w:val="20"/>
                <w:szCs w:val="20"/>
                <w:lang w:eastAsia="en-US" w:bidi="ar-SA"/>
              </w:rPr>
              <w:t>Φορείς Υλοποίησης:</w:t>
            </w:r>
          </w:p>
        </w:tc>
        <w:tc>
          <w:tcPr>
            <w:tcW w:w="6174" w:type="dxa"/>
            <w:tcBorders>
              <w:top w:val="single" w:sz="4" w:space="0" w:color="auto"/>
            </w:tcBorders>
          </w:tcPr>
          <w:p w14:paraId="595AB2B1" w14:textId="77777777" w:rsidR="00F86205" w:rsidRPr="00F86205" w:rsidRDefault="00F86205" w:rsidP="00F86205">
            <w:pPr>
              <w:widowControl/>
              <w:spacing w:before="120" w:line="276" w:lineRule="auto"/>
              <w:rPr>
                <w:rFonts w:ascii="Verdana" w:eastAsia="Calibri" w:hAnsi="Verdana" w:cs="Times New Roman"/>
                <w:color w:val="auto"/>
                <w:sz w:val="18"/>
                <w:szCs w:val="22"/>
                <w:lang w:eastAsia="en-US" w:bidi="ar-SA"/>
              </w:rPr>
            </w:pPr>
            <w:r w:rsidRPr="00F86205">
              <w:rPr>
                <w:rFonts w:ascii="Verdana" w:eastAsia="Calibri" w:hAnsi="Verdana" w:cs="Times New Roman"/>
                <w:noProof/>
                <w:color w:val="auto"/>
                <w:sz w:val="18"/>
                <w:szCs w:val="22"/>
                <w:lang w:eastAsia="en-US" w:bidi="ar-SA"/>
              </w:rPr>
              <w:drawing>
                <wp:anchor distT="0" distB="0" distL="114300" distR="114300" simplePos="0" relativeHeight="251659264" behindDoc="0" locked="0" layoutInCell="1" allowOverlap="1" wp14:anchorId="7779272F" wp14:editId="7DE12D6E">
                  <wp:simplePos x="0" y="0"/>
                  <wp:positionH relativeFrom="column">
                    <wp:posOffset>793115</wp:posOffset>
                  </wp:positionH>
                  <wp:positionV relativeFrom="paragraph">
                    <wp:posOffset>52070</wp:posOffset>
                  </wp:positionV>
                  <wp:extent cx="1562100" cy="835025"/>
                  <wp:effectExtent l="0" t="0" r="0" b="3175"/>
                  <wp:wrapThrough wrapText="bothSides">
                    <wp:wrapPolygon edited="0">
                      <wp:start x="263" y="0"/>
                      <wp:lineTo x="263" y="21189"/>
                      <wp:lineTo x="2107" y="21189"/>
                      <wp:lineTo x="2634" y="20204"/>
                      <wp:lineTo x="5268" y="17247"/>
                      <wp:lineTo x="18966" y="16754"/>
                      <wp:lineTo x="21337" y="15769"/>
                      <wp:lineTo x="20810" y="1971"/>
                      <wp:lineTo x="19756" y="0"/>
                      <wp:lineTo x="2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6205">
              <w:rPr>
                <w:rFonts w:ascii="Verdana" w:eastAsia="Calibri" w:hAnsi="Verdana" w:cs="Times New Roman"/>
                <w:color w:val="auto"/>
                <w:sz w:val="18"/>
                <w:szCs w:val="22"/>
                <w:lang w:eastAsia="en-US" w:bidi="ar-SA"/>
              </w:rPr>
              <w:t xml:space="preserve">Δικαιούχος </w:t>
            </w:r>
          </w:p>
          <w:p w14:paraId="078617DB" w14:textId="77777777" w:rsidR="00F86205" w:rsidRPr="00F86205" w:rsidRDefault="00F86205" w:rsidP="00F86205">
            <w:pPr>
              <w:widowControl/>
              <w:spacing w:line="276" w:lineRule="auto"/>
              <w:rPr>
                <w:rFonts w:ascii="Verdana" w:eastAsia="Calibri" w:hAnsi="Verdana" w:cs="Times New Roman"/>
                <w:color w:val="auto"/>
                <w:sz w:val="18"/>
                <w:szCs w:val="22"/>
                <w:lang w:eastAsia="en-US" w:bidi="ar-SA"/>
              </w:rPr>
            </w:pPr>
            <w:r w:rsidRPr="00F86205">
              <w:rPr>
                <w:rFonts w:ascii="Verdana" w:eastAsia="Calibri" w:hAnsi="Verdana" w:cs="Times New Roman"/>
                <w:color w:val="auto"/>
                <w:sz w:val="18"/>
                <w:szCs w:val="22"/>
                <w:lang w:eastAsia="en-US" w:bidi="ar-SA"/>
              </w:rPr>
              <w:t>φορέας:</w:t>
            </w:r>
          </w:p>
          <w:p w14:paraId="3E4DE115" w14:textId="77777777" w:rsidR="00F86205" w:rsidRPr="00F86205" w:rsidRDefault="00F86205" w:rsidP="00F86205">
            <w:pPr>
              <w:widowControl/>
              <w:spacing w:line="276" w:lineRule="auto"/>
              <w:rPr>
                <w:rFonts w:ascii="Verdana" w:eastAsia="Calibri" w:hAnsi="Verdana" w:cs="Times New Roman"/>
                <w:color w:val="auto"/>
                <w:sz w:val="20"/>
                <w:szCs w:val="22"/>
                <w:lang w:eastAsia="en-US" w:bidi="ar-SA"/>
              </w:rPr>
            </w:pPr>
          </w:p>
          <w:p w14:paraId="4CC0C921" w14:textId="77777777" w:rsidR="00F86205" w:rsidRPr="00F86205" w:rsidRDefault="00F86205" w:rsidP="00F86205">
            <w:pPr>
              <w:widowControl/>
              <w:spacing w:line="276" w:lineRule="auto"/>
              <w:rPr>
                <w:rFonts w:ascii="Verdana" w:eastAsia="Calibri" w:hAnsi="Verdana" w:cs="Times New Roman"/>
                <w:color w:val="auto"/>
                <w:sz w:val="20"/>
                <w:szCs w:val="22"/>
                <w:lang w:eastAsia="en-US" w:bidi="ar-SA"/>
              </w:rPr>
            </w:pPr>
          </w:p>
          <w:p w14:paraId="1AF0E369" w14:textId="77777777" w:rsidR="00F86205" w:rsidRPr="00F86205" w:rsidRDefault="00F86205" w:rsidP="00F86205">
            <w:pPr>
              <w:widowControl/>
              <w:spacing w:line="276" w:lineRule="auto"/>
              <w:rPr>
                <w:rFonts w:ascii="Verdana" w:eastAsia="Calibri" w:hAnsi="Verdana" w:cs="Times New Roman"/>
                <w:color w:val="auto"/>
                <w:sz w:val="20"/>
                <w:szCs w:val="22"/>
                <w:lang w:eastAsia="en-US" w:bidi="ar-SA"/>
              </w:rPr>
            </w:pPr>
          </w:p>
          <w:p w14:paraId="2651069E" w14:textId="77777777" w:rsidR="00F86205" w:rsidRPr="00F86205" w:rsidRDefault="00F86205" w:rsidP="00F86205">
            <w:pPr>
              <w:widowControl/>
              <w:spacing w:line="276" w:lineRule="auto"/>
              <w:ind w:left="1309"/>
              <w:rPr>
                <w:rFonts w:ascii="Verdana" w:eastAsia="Times New Roman" w:hAnsi="Verdana" w:cs="Arial"/>
                <w:bCs/>
                <w:color w:val="567A84"/>
                <w:kern w:val="28"/>
                <w:sz w:val="16"/>
                <w:szCs w:val="16"/>
                <w:lang w:eastAsia="en-US" w:bidi="ar-SA"/>
              </w:rPr>
            </w:pPr>
            <w:r w:rsidRPr="00F86205">
              <w:rPr>
                <w:rFonts w:ascii="Verdana" w:eastAsia="Times New Roman" w:hAnsi="Verdana" w:cs="Arial"/>
                <w:bCs/>
                <w:color w:val="567A84"/>
                <w:kern w:val="28"/>
                <w:sz w:val="16"/>
                <w:szCs w:val="16"/>
                <w:lang w:eastAsia="en-US" w:bidi="ar-SA"/>
              </w:rPr>
              <w:t xml:space="preserve">Διεύθυνση Εκπαιδευτικών Τεχνολογιών, </w:t>
            </w:r>
          </w:p>
          <w:p w14:paraId="0D779C37" w14:textId="77777777" w:rsidR="00F86205" w:rsidRPr="00F86205" w:rsidRDefault="00F86205" w:rsidP="00F86205">
            <w:pPr>
              <w:widowControl/>
              <w:spacing w:line="276" w:lineRule="auto"/>
              <w:ind w:left="1309"/>
              <w:rPr>
                <w:rFonts w:ascii="Verdana" w:eastAsia="Calibri" w:hAnsi="Verdana" w:cs="Times New Roman"/>
                <w:color w:val="auto"/>
                <w:sz w:val="20"/>
                <w:szCs w:val="22"/>
                <w:lang w:eastAsia="en-US" w:bidi="ar-SA"/>
              </w:rPr>
            </w:pPr>
            <w:r w:rsidRPr="00F86205">
              <w:rPr>
                <w:rFonts w:ascii="Verdana" w:eastAsia="Times New Roman" w:hAnsi="Verdana" w:cs="Arial"/>
                <w:bCs/>
                <w:color w:val="567A84"/>
                <w:kern w:val="28"/>
                <w:sz w:val="16"/>
                <w:szCs w:val="16"/>
                <w:lang w:eastAsia="en-US" w:bidi="ar-SA"/>
              </w:rPr>
              <w:t>Επιμόρφωσης και Πιστοποίησης</w:t>
            </w:r>
          </w:p>
        </w:tc>
      </w:tr>
      <w:tr w:rsidR="00F86205" w:rsidRPr="00F86205" w14:paraId="75523FB9" w14:textId="77777777" w:rsidTr="00CE27E3">
        <w:trPr>
          <w:trHeight w:val="1275"/>
        </w:trPr>
        <w:tc>
          <w:tcPr>
            <w:tcW w:w="3681" w:type="dxa"/>
            <w:gridSpan w:val="2"/>
            <w:vMerge/>
          </w:tcPr>
          <w:p w14:paraId="5344BB49" w14:textId="77777777" w:rsidR="00F86205" w:rsidRPr="00F86205" w:rsidRDefault="00F86205" w:rsidP="00F86205">
            <w:pPr>
              <w:widowControl/>
              <w:spacing w:before="120" w:after="120" w:line="276" w:lineRule="auto"/>
              <w:rPr>
                <w:rFonts w:ascii="Verdana" w:eastAsia="Calibri" w:hAnsi="Verdana" w:cs="Times New Roman"/>
                <w:color w:val="auto"/>
                <w:sz w:val="20"/>
                <w:szCs w:val="22"/>
                <w:lang w:eastAsia="en-US" w:bidi="ar-SA"/>
              </w:rPr>
            </w:pPr>
          </w:p>
        </w:tc>
        <w:tc>
          <w:tcPr>
            <w:tcW w:w="6174" w:type="dxa"/>
          </w:tcPr>
          <w:p w14:paraId="0ED1CA12" w14:textId="77777777" w:rsidR="00F86205" w:rsidRPr="00F86205" w:rsidRDefault="00F86205" w:rsidP="00F86205">
            <w:pPr>
              <w:widowControl/>
              <w:spacing w:before="120" w:line="276" w:lineRule="auto"/>
              <w:rPr>
                <w:rFonts w:ascii="Verdana" w:eastAsia="Calibri" w:hAnsi="Verdana" w:cs="Times New Roman"/>
                <w:color w:val="auto"/>
                <w:sz w:val="18"/>
                <w:szCs w:val="22"/>
                <w:lang w:eastAsia="en-US" w:bidi="ar-SA"/>
              </w:rPr>
            </w:pPr>
            <w:r w:rsidRPr="00F86205">
              <w:rPr>
                <w:rFonts w:ascii="Verdana" w:eastAsia="Calibri" w:hAnsi="Verdana" w:cs="Times New Roman"/>
                <w:noProof/>
                <w:color w:val="auto"/>
                <w:sz w:val="20"/>
                <w:szCs w:val="22"/>
                <w:lang w:eastAsia="en-US" w:bidi="ar-SA"/>
              </w:rPr>
              <w:drawing>
                <wp:anchor distT="0" distB="0" distL="114300" distR="114300" simplePos="0" relativeHeight="251660288" behindDoc="0" locked="0" layoutInCell="1" allowOverlap="1" wp14:anchorId="4298E2CD" wp14:editId="7E41A677">
                  <wp:simplePos x="0" y="0"/>
                  <wp:positionH relativeFrom="column">
                    <wp:posOffset>833755</wp:posOffset>
                  </wp:positionH>
                  <wp:positionV relativeFrom="paragraph">
                    <wp:posOffset>116205</wp:posOffset>
                  </wp:positionV>
                  <wp:extent cx="2875915" cy="464185"/>
                  <wp:effectExtent l="0" t="0" r="635" b="0"/>
                  <wp:wrapThrough wrapText="bothSides">
                    <wp:wrapPolygon edited="0">
                      <wp:start x="0" y="0"/>
                      <wp:lineTo x="0" y="20389"/>
                      <wp:lineTo x="21462" y="20389"/>
                      <wp:lineTo x="21462" y="0"/>
                      <wp:lineTo x="0" y="0"/>
                    </wp:wrapPolygon>
                  </wp:wrapThrough>
                  <wp:docPr id="3" name="Picture 3" descr="INCLUSIVE SCHOOLS - Ινστιτούτο Εκπαιδευτικής Πολι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VE SCHOOLS - Ινστιτούτο Εκπαιδευτικής Πολιτική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91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205">
              <w:rPr>
                <w:rFonts w:ascii="Verdana" w:eastAsia="Calibri" w:hAnsi="Verdana" w:cs="Times New Roman"/>
                <w:color w:val="auto"/>
                <w:sz w:val="18"/>
                <w:szCs w:val="22"/>
                <w:lang w:eastAsia="en-US" w:bidi="ar-SA"/>
              </w:rPr>
              <w:t xml:space="preserve">Συμπράττων </w:t>
            </w:r>
          </w:p>
          <w:p w14:paraId="2141D342" w14:textId="77777777" w:rsidR="00F86205" w:rsidRPr="00F86205" w:rsidRDefault="00F86205" w:rsidP="00F86205">
            <w:pPr>
              <w:widowControl/>
              <w:spacing w:line="276" w:lineRule="auto"/>
              <w:rPr>
                <w:rFonts w:ascii="Verdana" w:eastAsia="Calibri" w:hAnsi="Verdana" w:cs="Times New Roman"/>
                <w:color w:val="auto"/>
                <w:sz w:val="18"/>
                <w:szCs w:val="22"/>
                <w:lang w:eastAsia="en-US" w:bidi="ar-SA"/>
              </w:rPr>
            </w:pPr>
            <w:r w:rsidRPr="00F86205">
              <w:rPr>
                <w:rFonts w:ascii="Verdana" w:eastAsia="Calibri" w:hAnsi="Verdana" w:cs="Times New Roman"/>
                <w:color w:val="auto"/>
                <w:sz w:val="18"/>
                <w:szCs w:val="22"/>
                <w:lang w:eastAsia="en-US" w:bidi="ar-SA"/>
              </w:rPr>
              <w:t xml:space="preserve">φορέας:   </w:t>
            </w:r>
          </w:p>
        </w:tc>
      </w:tr>
      <w:tr w:rsidR="00F86205" w:rsidRPr="00F86205" w14:paraId="47118E6F" w14:textId="77777777" w:rsidTr="00CE27E3">
        <w:trPr>
          <w:trHeight w:val="1573"/>
        </w:trPr>
        <w:tc>
          <w:tcPr>
            <w:tcW w:w="3681" w:type="dxa"/>
            <w:gridSpan w:val="2"/>
          </w:tcPr>
          <w:p w14:paraId="6F63979D" w14:textId="77777777" w:rsidR="00F86205" w:rsidRPr="00F86205" w:rsidRDefault="00F86205" w:rsidP="00F86205">
            <w:pPr>
              <w:widowControl/>
              <w:tabs>
                <w:tab w:val="center" w:pos="4819"/>
              </w:tabs>
              <w:spacing w:before="120" w:after="120" w:line="276" w:lineRule="auto"/>
              <w:rPr>
                <w:rFonts w:ascii="Verdana" w:eastAsia="Calibri" w:hAnsi="Verdana" w:cs="Times New Roman"/>
                <w:noProof/>
                <w:color w:val="auto"/>
                <w:sz w:val="4"/>
                <w:szCs w:val="22"/>
                <w:lang w:eastAsia="en-US" w:bidi="ar-SA"/>
              </w:rPr>
            </w:pPr>
            <w:r w:rsidRPr="00F86205">
              <w:rPr>
                <w:rFonts w:ascii="Verdana" w:eastAsia="Calibri" w:hAnsi="Verdana" w:cs="Times New Roman"/>
                <w:noProof/>
                <w:color w:val="auto"/>
                <w:sz w:val="20"/>
                <w:szCs w:val="22"/>
                <w:lang w:eastAsia="en-US" w:bidi="ar-SA"/>
              </w:rPr>
              <w:drawing>
                <wp:anchor distT="0" distB="0" distL="114300" distR="114300" simplePos="0" relativeHeight="251662336" behindDoc="0" locked="0" layoutInCell="1" allowOverlap="1" wp14:anchorId="379C14D3" wp14:editId="79D7A436">
                  <wp:simplePos x="0" y="0"/>
                  <wp:positionH relativeFrom="column">
                    <wp:posOffset>-46355</wp:posOffset>
                  </wp:positionH>
                  <wp:positionV relativeFrom="paragraph">
                    <wp:posOffset>281305</wp:posOffset>
                  </wp:positionV>
                  <wp:extent cx="2273968" cy="514350"/>
                  <wp:effectExtent l="0" t="0" r="0" b="0"/>
                  <wp:wrapThrough wrapText="bothSides">
                    <wp:wrapPolygon edited="0">
                      <wp:start x="1267" y="0"/>
                      <wp:lineTo x="0" y="5600"/>
                      <wp:lineTo x="0" y="15200"/>
                      <wp:lineTo x="1086" y="20800"/>
                      <wp:lineTo x="3076" y="20800"/>
                      <wp:lineTo x="8324" y="20000"/>
                      <wp:lineTo x="12486" y="17600"/>
                      <wp:lineTo x="12124" y="14400"/>
                      <wp:lineTo x="21353" y="12800"/>
                      <wp:lineTo x="21353" y="2400"/>
                      <wp:lineTo x="3076" y="0"/>
                      <wp:lineTo x="1267" y="0"/>
                    </wp:wrapPolygon>
                  </wp:wrapThrough>
                  <wp:docPr id="7" name="Picture 7" descr="https://www.minedu.gov.gr/images/banners/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edu.gov.gr/images/banners/main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968"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C422B" w14:textId="77777777" w:rsidR="00F86205" w:rsidRPr="00F86205" w:rsidRDefault="00F86205" w:rsidP="00F86205">
            <w:pPr>
              <w:widowControl/>
              <w:tabs>
                <w:tab w:val="center" w:pos="4819"/>
              </w:tabs>
              <w:spacing w:before="120" w:after="120" w:line="276" w:lineRule="auto"/>
              <w:rPr>
                <w:rFonts w:ascii="Verdana" w:eastAsia="Calibri" w:hAnsi="Verdana" w:cs="Times New Roman"/>
                <w:color w:val="auto"/>
                <w:sz w:val="16"/>
                <w:szCs w:val="36"/>
                <w:lang w:eastAsia="en-US" w:bidi="ar-SA"/>
              </w:rPr>
            </w:pPr>
          </w:p>
        </w:tc>
        <w:tc>
          <w:tcPr>
            <w:tcW w:w="6174" w:type="dxa"/>
          </w:tcPr>
          <w:p w14:paraId="03434743" w14:textId="77777777" w:rsidR="00F86205" w:rsidRPr="00F86205" w:rsidRDefault="00F86205" w:rsidP="00F86205">
            <w:pPr>
              <w:widowControl/>
              <w:tabs>
                <w:tab w:val="center" w:pos="4819"/>
              </w:tabs>
              <w:spacing w:before="120" w:after="120" w:line="276" w:lineRule="auto"/>
              <w:rPr>
                <w:rFonts w:ascii="Verdana" w:eastAsia="Calibri" w:hAnsi="Verdana" w:cs="Times New Roman"/>
                <w:color w:val="auto"/>
                <w:sz w:val="16"/>
                <w:szCs w:val="36"/>
                <w:lang w:eastAsia="en-US" w:bidi="ar-SA"/>
              </w:rPr>
            </w:pPr>
            <w:r w:rsidRPr="00F86205">
              <w:rPr>
                <w:rFonts w:ascii="Verdana" w:eastAsia="Calibri" w:hAnsi="Verdana" w:cs="Times New Roman"/>
                <w:noProof/>
                <w:color w:val="auto"/>
                <w:sz w:val="16"/>
                <w:szCs w:val="36"/>
                <w:lang w:val="en-US" w:eastAsia="en-US" w:bidi="ar-SA"/>
              </w:rPr>
              <w:drawing>
                <wp:anchor distT="0" distB="0" distL="114300" distR="114300" simplePos="0" relativeHeight="251661312" behindDoc="0" locked="0" layoutInCell="1" allowOverlap="1" wp14:anchorId="60C3A958" wp14:editId="162F4EAE">
                  <wp:simplePos x="0" y="0"/>
                  <wp:positionH relativeFrom="column">
                    <wp:posOffset>19050</wp:posOffset>
                  </wp:positionH>
                  <wp:positionV relativeFrom="paragraph">
                    <wp:posOffset>357505</wp:posOffset>
                  </wp:positionV>
                  <wp:extent cx="3763010" cy="355856"/>
                  <wp:effectExtent l="0" t="0" r="0" b="6350"/>
                  <wp:wrapThrough wrapText="bothSides">
                    <wp:wrapPolygon edited="0">
                      <wp:start x="0" y="0"/>
                      <wp:lineTo x="0" y="20829"/>
                      <wp:lineTo x="21432" y="20829"/>
                      <wp:lineTo x="21432" y="0"/>
                      <wp:lineTo x="0" y="0"/>
                    </wp:wrapPolygon>
                  </wp:wrapThrough>
                  <wp:docPr id="1030" name="Picture 6" descr="https://espa-anthropinodynamiko.gr/wp-content/uploads/2022/12/3.jpg">
                    <a:extLst xmlns:a="http://schemas.openxmlformats.org/drawingml/2006/main">
                      <a:ext uri="{FF2B5EF4-FFF2-40B4-BE49-F238E27FC236}">
                        <a16:creationId xmlns:a16="http://schemas.microsoft.com/office/drawing/2014/main" id="{E34CB548-83F0-46D8-80F9-A1DB177AAD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espa-anthropinodynamiko.gr/wp-content/uploads/2022/12/3.jpg">
                            <a:extLst>
                              <a:ext uri="{FF2B5EF4-FFF2-40B4-BE49-F238E27FC236}">
                                <a16:creationId xmlns:a16="http://schemas.microsoft.com/office/drawing/2014/main" id="{E34CB548-83F0-46D8-80F9-A1DB177AAD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3010" cy="355856"/>
                          </a:xfrm>
                          <a:prstGeom prst="rect">
                            <a:avLst/>
                          </a:prstGeom>
                          <a:noFill/>
                        </pic:spPr>
                      </pic:pic>
                    </a:graphicData>
                  </a:graphic>
                </wp:anchor>
              </w:drawing>
            </w:r>
          </w:p>
        </w:tc>
      </w:tr>
    </w:tbl>
    <w:bookmarkEnd w:id="0" w:displacedByCustomXml="next"/>
    <w:sdt>
      <w:sdtPr>
        <w:rPr>
          <w:rFonts w:ascii="Courier New" w:eastAsia="Courier New" w:hAnsi="Courier New" w:cs="Courier New"/>
          <w:color w:val="000000"/>
          <w:sz w:val="24"/>
          <w:szCs w:val="24"/>
          <w:lang w:bidi="el-GR"/>
        </w:rPr>
        <w:id w:val="-292063080"/>
        <w:docPartObj>
          <w:docPartGallery w:val="Table of Contents"/>
          <w:docPartUnique/>
        </w:docPartObj>
      </w:sdtPr>
      <w:sdtEndPr>
        <w:rPr>
          <w:b/>
          <w:bCs/>
        </w:rPr>
      </w:sdtEndPr>
      <w:sdtContent>
        <w:p w14:paraId="6528E054" w14:textId="1237873E" w:rsidR="00A467ED" w:rsidRPr="00A467ED" w:rsidRDefault="00A467ED" w:rsidP="00A467ED">
          <w:pPr>
            <w:pStyle w:val="ae"/>
            <w:jc w:val="center"/>
            <w:rPr>
              <w:rFonts w:ascii="Verdana" w:hAnsi="Verdana"/>
              <w:b/>
              <w:bCs/>
              <w:sz w:val="36"/>
              <w:szCs w:val="36"/>
            </w:rPr>
          </w:pPr>
          <w:r w:rsidRPr="00A467ED">
            <w:rPr>
              <w:rFonts w:ascii="Verdana" w:hAnsi="Verdana"/>
              <w:b/>
              <w:bCs/>
              <w:sz w:val="36"/>
              <w:szCs w:val="36"/>
            </w:rPr>
            <w:t>Περιεχόμενα</w:t>
          </w:r>
        </w:p>
        <w:p w14:paraId="0B5AB21F" w14:textId="77777777" w:rsidR="00A467ED" w:rsidRDefault="00A467ED">
          <w:pPr>
            <w:pStyle w:val="11"/>
            <w:tabs>
              <w:tab w:val="right" w:leader="dot" w:pos="9773"/>
            </w:tabs>
          </w:pPr>
        </w:p>
        <w:p w14:paraId="2307431A" w14:textId="31DEACF2" w:rsidR="00A467ED" w:rsidRPr="00A467ED" w:rsidRDefault="00A467ED" w:rsidP="005F646D">
          <w:pPr>
            <w:pStyle w:val="11"/>
            <w:tabs>
              <w:tab w:val="right" w:leader="dot" w:pos="9773"/>
            </w:tabs>
            <w:spacing w:before="120" w:after="120" w:line="276" w:lineRule="auto"/>
            <w:rPr>
              <w:rFonts w:ascii="Verdana" w:eastAsiaTheme="minorEastAsia" w:hAnsi="Verdana" w:cstheme="minorBidi"/>
              <w:noProof/>
              <w:color w:val="auto"/>
              <w:kern w:val="2"/>
              <w:sz w:val="20"/>
              <w:szCs w:val="20"/>
              <w:lang w:bidi="ar-SA"/>
              <w14:ligatures w14:val="standardContextual"/>
            </w:rPr>
          </w:pPr>
          <w:r>
            <w:fldChar w:fldCharType="begin"/>
          </w:r>
          <w:r>
            <w:instrText xml:space="preserve"> TOC \o "1-3" \h \z \u </w:instrText>
          </w:r>
          <w:r>
            <w:fldChar w:fldCharType="separate"/>
          </w:r>
        </w:p>
        <w:p w14:paraId="68A60E1D" w14:textId="0358B5FA" w:rsidR="00A467ED" w:rsidRPr="00A467ED" w:rsidRDefault="00A467ED" w:rsidP="00A467ED">
          <w:pPr>
            <w:pStyle w:val="11"/>
            <w:tabs>
              <w:tab w:val="right" w:leader="dot" w:pos="9773"/>
            </w:tabs>
            <w:spacing w:before="120" w:after="120" w:line="276" w:lineRule="auto"/>
            <w:rPr>
              <w:rFonts w:ascii="Verdana" w:eastAsiaTheme="minorEastAsia" w:hAnsi="Verdana" w:cstheme="minorBidi"/>
              <w:noProof/>
              <w:color w:val="auto"/>
              <w:kern w:val="2"/>
              <w:sz w:val="20"/>
              <w:szCs w:val="20"/>
              <w:lang w:bidi="ar-SA"/>
              <w14:ligatures w14:val="standardContextual"/>
            </w:rPr>
          </w:pPr>
          <w:hyperlink w:anchor="_Toc191889156" w:history="1">
            <w:r w:rsidRPr="00A467ED">
              <w:rPr>
                <w:rStyle w:val="-"/>
                <w:rFonts w:ascii="Verdana" w:eastAsia="Verdana" w:hAnsi="Verdana" w:cs="Verdana"/>
                <w:noProof/>
                <w:sz w:val="20"/>
                <w:szCs w:val="20"/>
              </w:rPr>
              <w:t>Ποιες είναι οι δυνατότητες των προσομοιώσεων</w:t>
            </w:r>
            <w:r w:rsidRPr="00A467ED">
              <w:rPr>
                <w:rFonts w:ascii="Verdana" w:hAnsi="Verdana"/>
                <w:noProof/>
                <w:webHidden/>
                <w:sz w:val="20"/>
                <w:szCs w:val="20"/>
              </w:rPr>
              <w:tab/>
            </w:r>
            <w:r w:rsidRPr="00A467ED">
              <w:rPr>
                <w:rFonts w:ascii="Verdana" w:hAnsi="Verdana"/>
                <w:noProof/>
                <w:webHidden/>
                <w:sz w:val="20"/>
                <w:szCs w:val="20"/>
              </w:rPr>
              <w:fldChar w:fldCharType="begin"/>
            </w:r>
            <w:r w:rsidRPr="00A467ED">
              <w:rPr>
                <w:rFonts w:ascii="Verdana" w:hAnsi="Verdana"/>
                <w:noProof/>
                <w:webHidden/>
                <w:sz w:val="20"/>
                <w:szCs w:val="20"/>
              </w:rPr>
              <w:instrText xml:space="preserve"> PAGEREF _Toc191889156 \h </w:instrText>
            </w:r>
            <w:r w:rsidRPr="00A467ED">
              <w:rPr>
                <w:rFonts w:ascii="Verdana" w:hAnsi="Verdana"/>
                <w:noProof/>
                <w:webHidden/>
                <w:sz w:val="20"/>
                <w:szCs w:val="20"/>
              </w:rPr>
            </w:r>
            <w:r w:rsidRPr="00A467ED">
              <w:rPr>
                <w:rFonts w:ascii="Verdana" w:hAnsi="Verdana"/>
                <w:noProof/>
                <w:webHidden/>
                <w:sz w:val="20"/>
                <w:szCs w:val="20"/>
              </w:rPr>
              <w:fldChar w:fldCharType="separate"/>
            </w:r>
            <w:r w:rsidR="00637E9C">
              <w:rPr>
                <w:rFonts w:ascii="Verdana" w:hAnsi="Verdana"/>
                <w:noProof/>
                <w:webHidden/>
                <w:sz w:val="20"/>
                <w:szCs w:val="20"/>
              </w:rPr>
              <w:t>3</w:t>
            </w:r>
            <w:r w:rsidRPr="00A467ED">
              <w:rPr>
                <w:rFonts w:ascii="Verdana" w:hAnsi="Verdana"/>
                <w:noProof/>
                <w:webHidden/>
                <w:sz w:val="20"/>
                <w:szCs w:val="20"/>
              </w:rPr>
              <w:fldChar w:fldCharType="end"/>
            </w:r>
          </w:hyperlink>
        </w:p>
        <w:p w14:paraId="6C32D958" w14:textId="45786E4A" w:rsidR="00A467ED" w:rsidRDefault="00A467ED">
          <w:r>
            <w:rPr>
              <w:b/>
              <w:bCs/>
            </w:rPr>
            <w:fldChar w:fldCharType="end"/>
          </w:r>
        </w:p>
      </w:sdtContent>
    </w:sdt>
    <w:p w14:paraId="1C742F12" w14:textId="77777777" w:rsidR="00A467ED" w:rsidRDefault="00A467ED" w:rsidP="00A467ED">
      <w:pPr>
        <w:keepNext/>
        <w:keepLines/>
        <w:spacing w:after="665" w:line="509" w:lineRule="exact"/>
        <w:jc w:val="both"/>
        <w:outlineLvl w:val="0"/>
        <w:rPr>
          <w:rFonts w:ascii="Verdana" w:eastAsia="Verdana" w:hAnsi="Verdana" w:cs="Verdana"/>
          <w:b/>
          <w:bCs/>
          <w:color w:val="567A84"/>
          <w:sz w:val="36"/>
          <w:szCs w:val="36"/>
          <w:highlight w:val="lightGray"/>
        </w:rPr>
      </w:pPr>
    </w:p>
    <w:p w14:paraId="6C4D0B3A" w14:textId="4BA1B87C" w:rsidR="00A467ED" w:rsidRDefault="00A467ED">
      <w:pPr>
        <w:widowControl/>
        <w:spacing w:after="160" w:line="259" w:lineRule="auto"/>
        <w:rPr>
          <w:rFonts w:ascii="Verdana" w:eastAsia="Verdana" w:hAnsi="Verdana" w:cs="Verdana"/>
          <w:b/>
          <w:bCs/>
          <w:color w:val="567A84"/>
          <w:sz w:val="36"/>
          <w:szCs w:val="36"/>
          <w:highlight w:val="lightGray"/>
        </w:rPr>
      </w:pPr>
      <w:r>
        <w:rPr>
          <w:rFonts w:ascii="Verdana" w:eastAsia="Verdana" w:hAnsi="Verdana" w:cs="Verdana"/>
          <w:b/>
          <w:bCs/>
          <w:color w:val="567A84"/>
          <w:sz w:val="36"/>
          <w:szCs w:val="36"/>
          <w:highlight w:val="lightGray"/>
        </w:rPr>
        <w:br w:type="page"/>
      </w:r>
    </w:p>
    <w:p w14:paraId="50599480" w14:textId="303E97A9" w:rsidR="00F86205" w:rsidRPr="00F86205" w:rsidRDefault="00F86205" w:rsidP="00A467ED">
      <w:pPr>
        <w:keepNext/>
        <w:keepLines/>
        <w:spacing w:before="360" w:after="360" w:line="276" w:lineRule="auto"/>
        <w:jc w:val="both"/>
        <w:outlineLvl w:val="0"/>
        <w:rPr>
          <w:rFonts w:ascii="Verdana" w:eastAsia="Verdana" w:hAnsi="Verdana" w:cs="Verdana"/>
          <w:b/>
          <w:bCs/>
          <w:sz w:val="36"/>
          <w:szCs w:val="36"/>
        </w:rPr>
      </w:pPr>
      <w:bookmarkStart w:id="8" w:name="_Toc191889156"/>
      <w:r w:rsidRPr="00F86205">
        <w:rPr>
          <w:rFonts w:ascii="Verdana" w:eastAsia="Verdana" w:hAnsi="Verdana" w:cs="Verdana"/>
          <w:b/>
          <w:bCs/>
          <w:color w:val="567A84"/>
          <w:sz w:val="36"/>
          <w:szCs w:val="36"/>
        </w:rPr>
        <w:lastRenderedPageBreak/>
        <w:t>Ποιες είναι οι δυνατότητες των προσομοιώσεων</w:t>
      </w:r>
      <w:bookmarkEnd w:id="8"/>
    </w:p>
    <w:p w14:paraId="24813257" w14:textId="77777777" w:rsidR="00F86205" w:rsidRPr="00F86205" w:rsidRDefault="00F86205" w:rsidP="00A467ED">
      <w:pPr>
        <w:spacing w:before="120" w:after="240" w:line="276" w:lineRule="auto"/>
        <w:jc w:val="both"/>
        <w:rPr>
          <w:rFonts w:ascii="Verdana" w:hAnsi="Verdana"/>
          <w:sz w:val="20"/>
          <w:szCs w:val="20"/>
        </w:rPr>
      </w:pPr>
      <w:r w:rsidRPr="00F86205">
        <w:rPr>
          <w:rFonts w:ascii="Verdana" w:hAnsi="Verdana"/>
          <w:sz w:val="20"/>
          <w:szCs w:val="20"/>
        </w:rPr>
        <w:t xml:space="preserve">Οι προσομοιώσεις θεωρούνται ως ένα πολύ χρήσιμο στοιχείο του μαθησιακού περιβάλλοντος στις Φυσικές Επιστήμες και στον Πίνακα 1, παρουσιάζεται μια ανάλυση των δυνατοτήτων τους, σε προσαρμογή από τους </w:t>
      </w:r>
      <w:proofErr w:type="spellStart"/>
      <w:r w:rsidRPr="00F86205">
        <w:rPr>
          <w:rFonts w:ascii="Verdana" w:hAnsi="Verdana"/>
          <w:sz w:val="20"/>
          <w:szCs w:val="20"/>
          <w:lang w:val="en-US" w:eastAsia="en-US" w:bidi="en-US"/>
        </w:rPr>
        <w:t>Papadouris</w:t>
      </w:r>
      <w:proofErr w:type="spellEnd"/>
      <w:r w:rsidRPr="00F86205">
        <w:rPr>
          <w:rFonts w:ascii="Verdana" w:hAnsi="Verdana"/>
          <w:sz w:val="20"/>
          <w:szCs w:val="20"/>
          <w:lang w:eastAsia="en-US" w:bidi="en-US"/>
        </w:rPr>
        <w:t xml:space="preserve"> </w:t>
      </w:r>
      <w:r w:rsidRPr="00F86205">
        <w:rPr>
          <w:rFonts w:ascii="Verdana" w:hAnsi="Verdana"/>
          <w:sz w:val="20"/>
          <w:szCs w:val="20"/>
        </w:rPr>
        <w:t xml:space="preserve">&amp; </w:t>
      </w:r>
      <w:r w:rsidRPr="00F86205">
        <w:rPr>
          <w:rFonts w:ascii="Verdana" w:hAnsi="Verdana"/>
          <w:sz w:val="20"/>
          <w:szCs w:val="20"/>
          <w:lang w:val="en-US" w:eastAsia="en-US" w:bidi="en-US"/>
        </w:rPr>
        <w:t>Constantinou</w:t>
      </w:r>
      <w:r w:rsidRPr="00F86205">
        <w:rPr>
          <w:rFonts w:ascii="Verdana" w:hAnsi="Verdana"/>
          <w:sz w:val="20"/>
          <w:szCs w:val="20"/>
          <w:lang w:eastAsia="en-US" w:bidi="en-US"/>
        </w:rPr>
        <w:t xml:space="preserve"> </w:t>
      </w:r>
      <w:r w:rsidRPr="00F86205">
        <w:rPr>
          <w:rFonts w:ascii="Verdana" w:hAnsi="Verdana"/>
          <w:sz w:val="20"/>
          <w:szCs w:val="20"/>
        </w:rPr>
        <w:t>(2009) και η πιθανή συμβολή τους σε μαθησιακά περιβάλλοντα σχετικά με τις Φυσικές Επιστήμες.</w:t>
      </w:r>
    </w:p>
    <w:p w14:paraId="0B74EA28" w14:textId="77777777" w:rsidR="00F86205" w:rsidRPr="00F86205" w:rsidRDefault="00F86205" w:rsidP="00A467ED">
      <w:pPr>
        <w:spacing w:before="120" w:after="120" w:line="276" w:lineRule="auto"/>
        <w:jc w:val="both"/>
        <w:rPr>
          <w:rFonts w:ascii="Verdana" w:hAnsi="Verdana"/>
          <w:sz w:val="20"/>
          <w:szCs w:val="20"/>
        </w:rPr>
      </w:pPr>
      <w:r w:rsidRPr="00F86205">
        <w:rPr>
          <w:rFonts w:ascii="Verdana" w:hAnsi="Verdana"/>
          <w:sz w:val="20"/>
          <w:szCs w:val="20"/>
        </w:rPr>
        <w:t>Πίνακας 1. Οι δυνατότητες που παρέχουν οι προσομοιώσεις και η πιθανή τους συμβολή στο μαθησιακό περιβάλλον των Φυσικών Επιστημών.</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02"/>
        <w:gridCol w:w="6389"/>
      </w:tblGrid>
      <w:tr w:rsidR="00F86205" w:rsidRPr="00F86205" w14:paraId="78A0E7F8" w14:textId="77777777" w:rsidTr="00CE27E3">
        <w:trPr>
          <w:trHeight w:hRule="exact" w:val="1493"/>
        </w:trPr>
        <w:tc>
          <w:tcPr>
            <w:tcW w:w="2102" w:type="dxa"/>
            <w:tcBorders>
              <w:top w:val="single" w:sz="4" w:space="0" w:color="auto"/>
              <w:left w:val="single" w:sz="4" w:space="0" w:color="auto"/>
            </w:tcBorders>
            <w:shd w:val="clear" w:color="auto" w:fill="FFFFFF"/>
          </w:tcPr>
          <w:p w14:paraId="1F47BD00" w14:textId="77777777" w:rsidR="00F86205" w:rsidRPr="00F86205" w:rsidRDefault="00F86205" w:rsidP="00CE27E3">
            <w:pPr>
              <w:framePr w:w="8491" w:wrap="notBeside" w:vAnchor="text" w:hAnchor="text" w:y="1"/>
              <w:tabs>
                <w:tab w:val="left" w:pos="1675"/>
              </w:tabs>
              <w:spacing w:line="278" w:lineRule="exact"/>
              <w:rPr>
                <w:rFonts w:ascii="Verdana" w:hAnsi="Verdana"/>
                <w:sz w:val="20"/>
                <w:szCs w:val="20"/>
              </w:rPr>
            </w:pPr>
            <w:r w:rsidRPr="00F86205">
              <w:rPr>
                <w:rStyle w:val="295"/>
                <w:sz w:val="20"/>
                <w:szCs w:val="20"/>
              </w:rPr>
              <w:t>Τι δυνατότητες παρέχουν</w:t>
            </w:r>
            <w:r w:rsidRPr="00F86205">
              <w:rPr>
                <w:rStyle w:val="295"/>
                <w:sz w:val="20"/>
                <w:szCs w:val="20"/>
              </w:rPr>
              <w:tab/>
              <w:t>οι</w:t>
            </w:r>
          </w:p>
          <w:p w14:paraId="1E2A72E2" w14:textId="77777777" w:rsidR="00F86205" w:rsidRPr="00F86205" w:rsidRDefault="00F86205" w:rsidP="00CE27E3">
            <w:pPr>
              <w:framePr w:w="8491" w:wrap="notBeside" w:vAnchor="text" w:hAnchor="text" w:y="1"/>
              <w:spacing w:line="278" w:lineRule="exact"/>
              <w:rPr>
                <w:rFonts w:ascii="Verdana" w:hAnsi="Verdana"/>
                <w:sz w:val="20"/>
                <w:szCs w:val="20"/>
              </w:rPr>
            </w:pPr>
            <w:r w:rsidRPr="00F86205">
              <w:rPr>
                <w:rStyle w:val="295"/>
                <w:sz w:val="20"/>
                <w:szCs w:val="20"/>
              </w:rPr>
              <w:t>προσομοιώσεις;</w:t>
            </w:r>
          </w:p>
        </w:tc>
        <w:tc>
          <w:tcPr>
            <w:tcW w:w="6389" w:type="dxa"/>
            <w:tcBorders>
              <w:top w:val="single" w:sz="4" w:space="0" w:color="auto"/>
              <w:left w:val="single" w:sz="4" w:space="0" w:color="auto"/>
              <w:right w:val="single" w:sz="4" w:space="0" w:color="auto"/>
            </w:tcBorders>
            <w:shd w:val="clear" w:color="auto" w:fill="FFFFFF"/>
          </w:tcPr>
          <w:p w14:paraId="5D85FF52" w14:textId="77777777" w:rsidR="00F86205" w:rsidRPr="00F86205" w:rsidRDefault="00F86205" w:rsidP="00CE27E3">
            <w:pPr>
              <w:framePr w:w="8491" w:wrap="notBeside" w:vAnchor="text" w:hAnchor="text" w:y="1"/>
              <w:spacing w:line="274" w:lineRule="exact"/>
              <w:jc w:val="both"/>
              <w:rPr>
                <w:rFonts w:ascii="Verdana" w:hAnsi="Verdana"/>
                <w:sz w:val="20"/>
                <w:szCs w:val="20"/>
              </w:rPr>
            </w:pPr>
            <w:r w:rsidRPr="00F86205">
              <w:rPr>
                <w:rStyle w:val="295"/>
                <w:sz w:val="20"/>
                <w:szCs w:val="20"/>
              </w:rPr>
              <w:t>Ποια είναι η πιθανή συμβολή τους στο μαθησιακό περιβάλλον των Φυσικών Επιστημών;</w:t>
            </w:r>
          </w:p>
        </w:tc>
      </w:tr>
      <w:tr w:rsidR="00F86205" w:rsidRPr="00F86205" w14:paraId="0551F5BF" w14:textId="77777777" w:rsidTr="00CE27E3">
        <w:trPr>
          <w:trHeight w:hRule="exact" w:val="2966"/>
        </w:trPr>
        <w:tc>
          <w:tcPr>
            <w:tcW w:w="2102" w:type="dxa"/>
            <w:tcBorders>
              <w:top w:val="single" w:sz="4" w:space="0" w:color="auto"/>
              <w:left w:val="single" w:sz="4" w:space="0" w:color="auto"/>
            </w:tcBorders>
            <w:shd w:val="clear" w:color="auto" w:fill="FFFFFF"/>
            <w:vAlign w:val="center"/>
          </w:tcPr>
          <w:p w14:paraId="4FF0069C" w14:textId="77777777" w:rsidR="00F86205" w:rsidRPr="00F86205" w:rsidRDefault="00F86205" w:rsidP="00CE27E3">
            <w:pPr>
              <w:framePr w:w="8491" w:wrap="notBeside" w:vAnchor="text" w:hAnchor="text" w:y="1"/>
              <w:spacing w:line="278" w:lineRule="exact"/>
              <w:rPr>
                <w:rFonts w:ascii="Verdana" w:hAnsi="Verdana"/>
                <w:sz w:val="20"/>
                <w:szCs w:val="20"/>
              </w:rPr>
            </w:pPr>
            <w:r w:rsidRPr="00F86205">
              <w:rPr>
                <w:rStyle w:val="20"/>
              </w:rPr>
              <w:t>Εκτέλεση</w:t>
            </w:r>
          </w:p>
          <w:p w14:paraId="463A6FB4" w14:textId="77777777" w:rsidR="00F86205" w:rsidRPr="00F86205" w:rsidRDefault="00F86205" w:rsidP="00CE27E3">
            <w:pPr>
              <w:framePr w:w="8491" w:wrap="notBeside" w:vAnchor="text" w:hAnchor="text" w:y="1"/>
              <w:spacing w:line="278" w:lineRule="exact"/>
              <w:rPr>
                <w:rFonts w:ascii="Verdana" w:hAnsi="Verdana"/>
                <w:sz w:val="20"/>
                <w:szCs w:val="20"/>
              </w:rPr>
            </w:pPr>
            <w:r w:rsidRPr="00F86205">
              <w:rPr>
                <w:rStyle w:val="20"/>
              </w:rPr>
              <w:t>δυναμικών</w:t>
            </w:r>
          </w:p>
          <w:p w14:paraId="4ADC2ED9" w14:textId="77777777" w:rsidR="00F86205" w:rsidRPr="00F86205" w:rsidRDefault="00F86205" w:rsidP="00CE27E3">
            <w:pPr>
              <w:framePr w:w="8491" w:wrap="notBeside" w:vAnchor="text" w:hAnchor="text" w:y="1"/>
              <w:spacing w:line="278" w:lineRule="exact"/>
              <w:rPr>
                <w:rFonts w:ascii="Verdana" w:hAnsi="Verdana"/>
                <w:sz w:val="20"/>
                <w:szCs w:val="20"/>
              </w:rPr>
            </w:pPr>
            <w:proofErr w:type="spellStart"/>
            <w:r w:rsidRPr="00F86205">
              <w:rPr>
                <w:rStyle w:val="20"/>
              </w:rPr>
              <w:t>εικονοποιημένων</w:t>
            </w:r>
            <w:proofErr w:type="spellEnd"/>
          </w:p>
          <w:p w14:paraId="7BFE083B" w14:textId="77777777" w:rsidR="00F86205" w:rsidRPr="00F86205" w:rsidRDefault="00F86205" w:rsidP="00CE27E3">
            <w:pPr>
              <w:framePr w:w="8491" w:wrap="notBeside" w:vAnchor="text" w:hAnchor="text" w:y="1"/>
              <w:spacing w:line="278" w:lineRule="exact"/>
              <w:rPr>
                <w:rFonts w:ascii="Verdana" w:hAnsi="Verdana"/>
                <w:sz w:val="20"/>
                <w:szCs w:val="20"/>
              </w:rPr>
            </w:pPr>
            <w:r w:rsidRPr="00F86205">
              <w:rPr>
                <w:rStyle w:val="20"/>
              </w:rPr>
              <w:t>προσομοιώσεων</w:t>
            </w:r>
          </w:p>
          <w:p w14:paraId="5B8EB19F" w14:textId="77777777" w:rsidR="00F86205" w:rsidRPr="00F86205" w:rsidRDefault="00F86205" w:rsidP="00CE27E3">
            <w:pPr>
              <w:framePr w:w="8491" w:wrap="notBeside" w:vAnchor="text" w:hAnchor="text" w:y="1"/>
              <w:spacing w:line="278" w:lineRule="exact"/>
              <w:rPr>
                <w:rFonts w:ascii="Verdana" w:hAnsi="Verdana"/>
                <w:sz w:val="20"/>
                <w:szCs w:val="20"/>
              </w:rPr>
            </w:pPr>
            <w:r w:rsidRPr="00F86205">
              <w:rPr>
                <w:rStyle w:val="20"/>
              </w:rPr>
              <w:t>φυσικών</w:t>
            </w:r>
          </w:p>
          <w:p w14:paraId="0C411A13" w14:textId="77777777" w:rsidR="00F86205" w:rsidRPr="00F86205" w:rsidRDefault="00F86205" w:rsidP="00CE27E3">
            <w:pPr>
              <w:framePr w:w="8491" w:wrap="notBeside" w:vAnchor="text" w:hAnchor="text" w:y="1"/>
              <w:tabs>
                <w:tab w:val="left" w:pos="1723"/>
              </w:tabs>
              <w:spacing w:line="278" w:lineRule="exact"/>
              <w:jc w:val="both"/>
              <w:rPr>
                <w:rFonts w:ascii="Verdana" w:hAnsi="Verdana"/>
                <w:sz w:val="20"/>
                <w:szCs w:val="20"/>
              </w:rPr>
            </w:pPr>
            <w:r w:rsidRPr="00F86205">
              <w:rPr>
                <w:rStyle w:val="20"/>
              </w:rPr>
              <w:t>φαινομένων</w:t>
            </w:r>
            <w:r w:rsidRPr="00F86205">
              <w:rPr>
                <w:rStyle w:val="20"/>
              </w:rPr>
              <w:tab/>
              <w:t>&amp;</w:t>
            </w:r>
          </w:p>
          <w:p w14:paraId="3892014D" w14:textId="77777777" w:rsidR="00F86205" w:rsidRPr="00F86205" w:rsidRDefault="00F86205" w:rsidP="00CE27E3">
            <w:pPr>
              <w:framePr w:w="8491" w:wrap="notBeside" w:vAnchor="text" w:hAnchor="text" w:y="1"/>
              <w:spacing w:line="278" w:lineRule="exact"/>
              <w:jc w:val="both"/>
              <w:rPr>
                <w:rFonts w:ascii="Verdana" w:hAnsi="Verdana"/>
                <w:sz w:val="20"/>
                <w:szCs w:val="20"/>
              </w:rPr>
            </w:pPr>
            <w:r w:rsidRPr="00F86205">
              <w:rPr>
                <w:rStyle w:val="20"/>
              </w:rPr>
              <w:t>συστημάτων</w:t>
            </w:r>
          </w:p>
        </w:tc>
        <w:tc>
          <w:tcPr>
            <w:tcW w:w="6389" w:type="dxa"/>
            <w:tcBorders>
              <w:top w:val="single" w:sz="4" w:space="0" w:color="auto"/>
              <w:left w:val="single" w:sz="4" w:space="0" w:color="auto"/>
              <w:right w:val="single" w:sz="4" w:space="0" w:color="auto"/>
            </w:tcBorders>
            <w:shd w:val="clear" w:color="auto" w:fill="FFFFFF"/>
            <w:vAlign w:val="center"/>
          </w:tcPr>
          <w:p w14:paraId="5448BBDE" w14:textId="77777777" w:rsidR="00F86205" w:rsidRPr="00F86205" w:rsidRDefault="00F86205" w:rsidP="00CE27E3">
            <w:pPr>
              <w:framePr w:w="8491" w:wrap="notBeside" w:vAnchor="text" w:hAnchor="text" w:y="1"/>
              <w:numPr>
                <w:ilvl w:val="0"/>
                <w:numId w:val="1"/>
              </w:numPr>
              <w:tabs>
                <w:tab w:val="left" w:pos="326"/>
              </w:tabs>
              <w:spacing w:after="120" w:line="283" w:lineRule="exact"/>
              <w:jc w:val="both"/>
              <w:rPr>
                <w:rFonts w:ascii="Verdana" w:hAnsi="Verdana"/>
                <w:sz w:val="20"/>
                <w:szCs w:val="20"/>
              </w:rPr>
            </w:pPr>
            <w:proofErr w:type="spellStart"/>
            <w:r w:rsidRPr="00F86205">
              <w:rPr>
                <w:rStyle w:val="20"/>
              </w:rPr>
              <w:t>Εικονοποίηση</w:t>
            </w:r>
            <w:proofErr w:type="spellEnd"/>
            <w:r w:rsidRPr="00F86205">
              <w:rPr>
                <w:rStyle w:val="20"/>
              </w:rPr>
              <w:t xml:space="preserve"> πολύπλοκων και αφηρημένων φυσικών συστημάτων &amp; φαινομένων</w:t>
            </w:r>
          </w:p>
          <w:p w14:paraId="055C05C6" w14:textId="77777777" w:rsidR="00F86205" w:rsidRPr="00F86205" w:rsidRDefault="00F86205" w:rsidP="00CE27E3">
            <w:pPr>
              <w:framePr w:w="8491" w:wrap="notBeside" w:vAnchor="text" w:hAnchor="text" w:y="1"/>
              <w:numPr>
                <w:ilvl w:val="0"/>
                <w:numId w:val="1"/>
              </w:numPr>
              <w:tabs>
                <w:tab w:val="left" w:pos="293"/>
              </w:tabs>
              <w:spacing w:before="120" w:after="120" w:line="288" w:lineRule="exact"/>
              <w:jc w:val="both"/>
              <w:rPr>
                <w:rFonts w:ascii="Verdana" w:hAnsi="Verdana"/>
                <w:sz w:val="20"/>
                <w:szCs w:val="20"/>
              </w:rPr>
            </w:pPr>
            <w:r w:rsidRPr="00F86205">
              <w:rPr>
                <w:rStyle w:val="20"/>
              </w:rPr>
              <w:t>Ανάπτυξη νοητικών μοντέλων για την αναπαράσταση αφηρημένων και συνεπαγόμενων εννοιών</w:t>
            </w:r>
          </w:p>
          <w:p w14:paraId="36563367" w14:textId="77777777" w:rsidR="00F86205" w:rsidRPr="00F86205" w:rsidRDefault="00F86205" w:rsidP="00CE27E3">
            <w:pPr>
              <w:framePr w:w="8491" w:wrap="notBeside" w:vAnchor="text" w:hAnchor="text" w:y="1"/>
              <w:numPr>
                <w:ilvl w:val="0"/>
                <w:numId w:val="1"/>
              </w:numPr>
              <w:tabs>
                <w:tab w:val="left" w:pos="173"/>
              </w:tabs>
              <w:spacing w:before="120" w:after="120" w:line="242" w:lineRule="exact"/>
              <w:jc w:val="both"/>
              <w:rPr>
                <w:rFonts w:ascii="Verdana" w:hAnsi="Verdana"/>
                <w:sz w:val="20"/>
                <w:szCs w:val="20"/>
              </w:rPr>
            </w:pPr>
            <w:r w:rsidRPr="00F86205">
              <w:rPr>
                <w:rStyle w:val="20"/>
              </w:rPr>
              <w:t>Άμεση συλλογή πειραματικών (</w:t>
            </w:r>
            <w:proofErr w:type="spellStart"/>
            <w:r w:rsidRPr="00F86205">
              <w:rPr>
                <w:rStyle w:val="20"/>
              </w:rPr>
              <w:t>ψευδο</w:t>
            </w:r>
            <w:proofErr w:type="spellEnd"/>
            <w:r w:rsidRPr="00F86205">
              <w:rPr>
                <w:rStyle w:val="20"/>
              </w:rPr>
              <w:t>-) δεδομένων</w:t>
            </w:r>
          </w:p>
          <w:p w14:paraId="23FED248" w14:textId="77777777" w:rsidR="00F86205" w:rsidRPr="00F86205" w:rsidRDefault="00F86205" w:rsidP="00CE27E3">
            <w:pPr>
              <w:framePr w:w="8491" w:wrap="notBeside" w:vAnchor="text" w:hAnchor="text" w:y="1"/>
              <w:numPr>
                <w:ilvl w:val="0"/>
                <w:numId w:val="1"/>
              </w:numPr>
              <w:tabs>
                <w:tab w:val="left" w:pos="197"/>
              </w:tabs>
              <w:spacing w:before="120" w:after="120" w:line="283" w:lineRule="exact"/>
              <w:jc w:val="both"/>
              <w:rPr>
                <w:rFonts w:ascii="Verdana" w:hAnsi="Verdana"/>
                <w:sz w:val="20"/>
                <w:szCs w:val="20"/>
              </w:rPr>
            </w:pPr>
            <w:r w:rsidRPr="00F86205">
              <w:rPr>
                <w:rStyle w:val="20"/>
              </w:rPr>
              <w:t>Αξιολόγηση της εγκυρότητας των νοητικών μοντέλων των μαθητών και σταδιακή τους βελτίωση</w:t>
            </w:r>
          </w:p>
          <w:p w14:paraId="01D5E229" w14:textId="77777777" w:rsidR="00F86205" w:rsidRPr="00F86205" w:rsidRDefault="00F86205" w:rsidP="00CE27E3">
            <w:pPr>
              <w:framePr w:w="8491" w:wrap="notBeside" w:vAnchor="text" w:hAnchor="text" w:y="1"/>
              <w:numPr>
                <w:ilvl w:val="0"/>
                <w:numId w:val="1"/>
              </w:numPr>
              <w:tabs>
                <w:tab w:val="left" w:pos="192"/>
              </w:tabs>
              <w:spacing w:before="120" w:line="242" w:lineRule="exact"/>
              <w:jc w:val="both"/>
              <w:rPr>
                <w:rFonts w:ascii="Verdana" w:hAnsi="Verdana"/>
                <w:sz w:val="20"/>
                <w:szCs w:val="20"/>
              </w:rPr>
            </w:pPr>
            <w:r w:rsidRPr="00F86205">
              <w:rPr>
                <w:rStyle w:val="20"/>
              </w:rPr>
              <w:t>Πρόκληση γνωστικών συγκρούσεων</w:t>
            </w:r>
          </w:p>
        </w:tc>
      </w:tr>
      <w:tr w:rsidR="00F86205" w:rsidRPr="00F86205" w14:paraId="2F0DCE0B" w14:textId="77777777" w:rsidTr="00CE27E3">
        <w:trPr>
          <w:trHeight w:hRule="exact" w:val="1925"/>
        </w:trPr>
        <w:tc>
          <w:tcPr>
            <w:tcW w:w="2102" w:type="dxa"/>
            <w:tcBorders>
              <w:top w:val="single" w:sz="4" w:space="0" w:color="auto"/>
              <w:left w:val="single" w:sz="4" w:space="0" w:color="auto"/>
            </w:tcBorders>
            <w:shd w:val="clear" w:color="auto" w:fill="FFFFFF"/>
            <w:vAlign w:val="center"/>
          </w:tcPr>
          <w:p w14:paraId="344D525E" w14:textId="77777777" w:rsidR="00F86205" w:rsidRPr="00F86205" w:rsidRDefault="00F86205" w:rsidP="00CE27E3">
            <w:pPr>
              <w:framePr w:w="8491" w:wrap="notBeside" w:vAnchor="text" w:hAnchor="text" w:y="1"/>
              <w:spacing w:line="278" w:lineRule="exact"/>
              <w:rPr>
                <w:rFonts w:ascii="Verdana" w:hAnsi="Verdana"/>
                <w:sz w:val="20"/>
                <w:szCs w:val="20"/>
              </w:rPr>
            </w:pPr>
            <w:r w:rsidRPr="00F86205">
              <w:rPr>
                <w:rStyle w:val="20"/>
              </w:rPr>
              <w:t>Εκτέλεση εικονικών πειραμάτων για τα οποία φυσιολογικά απαιτούνται ιδανικές συνθήκες</w:t>
            </w:r>
          </w:p>
        </w:tc>
        <w:tc>
          <w:tcPr>
            <w:tcW w:w="6389" w:type="dxa"/>
            <w:tcBorders>
              <w:top w:val="single" w:sz="4" w:space="0" w:color="auto"/>
              <w:left w:val="single" w:sz="4" w:space="0" w:color="auto"/>
              <w:right w:val="single" w:sz="4" w:space="0" w:color="auto"/>
            </w:tcBorders>
            <w:shd w:val="clear" w:color="auto" w:fill="FFFFFF"/>
            <w:vAlign w:val="center"/>
          </w:tcPr>
          <w:p w14:paraId="155DB08A" w14:textId="77777777" w:rsidR="00F86205" w:rsidRPr="00F86205" w:rsidRDefault="00F86205" w:rsidP="00CE27E3">
            <w:pPr>
              <w:framePr w:w="8491" w:wrap="notBeside" w:vAnchor="text" w:hAnchor="text" w:y="1"/>
              <w:tabs>
                <w:tab w:val="left" w:pos="3643"/>
              </w:tabs>
              <w:spacing w:line="278" w:lineRule="exact"/>
              <w:jc w:val="both"/>
              <w:rPr>
                <w:rFonts w:ascii="Verdana" w:hAnsi="Verdana"/>
                <w:sz w:val="20"/>
                <w:szCs w:val="20"/>
              </w:rPr>
            </w:pPr>
            <w:r w:rsidRPr="00F86205">
              <w:rPr>
                <w:rStyle w:val="20"/>
              </w:rPr>
              <w:t>Αξιολόγηση της εγκυρότητας</w:t>
            </w:r>
            <w:r w:rsidRPr="00F86205">
              <w:rPr>
                <w:rStyle w:val="20"/>
              </w:rPr>
              <w:tab/>
              <w:t>θεωρητικών αρχών σε</w:t>
            </w:r>
          </w:p>
          <w:p w14:paraId="464A64E7" w14:textId="77777777" w:rsidR="00F86205" w:rsidRPr="00F86205" w:rsidRDefault="00F86205" w:rsidP="00CE27E3">
            <w:pPr>
              <w:framePr w:w="8491" w:wrap="notBeside" w:vAnchor="text" w:hAnchor="text" w:y="1"/>
              <w:spacing w:line="278" w:lineRule="exact"/>
              <w:jc w:val="both"/>
              <w:rPr>
                <w:rFonts w:ascii="Verdana" w:hAnsi="Verdana"/>
                <w:sz w:val="20"/>
                <w:szCs w:val="20"/>
              </w:rPr>
            </w:pPr>
            <w:r w:rsidRPr="00F86205">
              <w:rPr>
                <w:rStyle w:val="20"/>
              </w:rPr>
              <w:t>συνθήκες οι οποίες είναι δύσκολο ή αδύνατο να επιτευχθούν φυσιολογικά.</w:t>
            </w:r>
          </w:p>
        </w:tc>
      </w:tr>
      <w:tr w:rsidR="00F86205" w:rsidRPr="00F86205" w14:paraId="02F133D4" w14:textId="77777777" w:rsidTr="00CE27E3">
        <w:trPr>
          <w:trHeight w:hRule="exact" w:val="2338"/>
        </w:trPr>
        <w:tc>
          <w:tcPr>
            <w:tcW w:w="2102" w:type="dxa"/>
            <w:tcBorders>
              <w:top w:val="single" w:sz="4" w:space="0" w:color="auto"/>
              <w:left w:val="single" w:sz="4" w:space="0" w:color="auto"/>
              <w:bottom w:val="single" w:sz="4" w:space="0" w:color="auto"/>
            </w:tcBorders>
            <w:shd w:val="clear" w:color="auto" w:fill="FFFFFF"/>
            <w:vAlign w:val="center"/>
          </w:tcPr>
          <w:p w14:paraId="3FA64F2B" w14:textId="77777777" w:rsidR="00F86205" w:rsidRPr="00F86205" w:rsidRDefault="00F86205" w:rsidP="00CE27E3">
            <w:pPr>
              <w:framePr w:w="8491" w:wrap="notBeside" w:vAnchor="text" w:hAnchor="text" w:y="1"/>
              <w:spacing w:line="278" w:lineRule="exact"/>
              <w:rPr>
                <w:rFonts w:ascii="Verdana" w:hAnsi="Verdana"/>
                <w:sz w:val="20"/>
                <w:szCs w:val="20"/>
              </w:rPr>
            </w:pPr>
            <w:r w:rsidRPr="00F86205">
              <w:rPr>
                <w:rStyle w:val="20"/>
              </w:rPr>
              <w:t>Διερεύνηση περισσοτέρων της μιας</w:t>
            </w:r>
          </w:p>
          <w:p w14:paraId="6A37EFEC" w14:textId="77777777" w:rsidR="00F86205" w:rsidRPr="00F86205" w:rsidRDefault="00F86205" w:rsidP="00CE27E3">
            <w:pPr>
              <w:framePr w:w="8491" w:wrap="notBeside" w:vAnchor="text" w:hAnchor="text" w:y="1"/>
              <w:tabs>
                <w:tab w:val="left" w:pos="1042"/>
              </w:tabs>
              <w:spacing w:line="278" w:lineRule="exact"/>
              <w:rPr>
                <w:rFonts w:ascii="Verdana" w:hAnsi="Verdana"/>
                <w:sz w:val="20"/>
                <w:szCs w:val="20"/>
              </w:rPr>
            </w:pPr>
            <w:r w:rsidRPr="00F86205">
              <w:rPr>
                <w:rStyle w:val="20"/>
              </w:rPr>
              <w:t>αναπαράστασης ενός</w:t>
            </w:r>
            <w:r w:rsidRPr="00F86205">
              <w:rPr>
                <w:rStyle w:val="20"/>
              </w:rPr>
              <w:tab/>
              <w:t>φυσικού</w:t>
            </w:r>
          </w:p>
          <w:p w14:paraId="7EFC1FA0" w14:textId="77777777" w:rsidR="00F86205" w:rsidRPr="00F86205" w:rsidRDefault="00F86205" w:rsidP="00CE27E3">
            <w:pPr>
              <w:framePr w:w="8491" w:wrap="notBeside" w:vAnchor="text" w:hAnchor="text" w:y="1"/>
              <w:spacing w:line="278" w:lineRule="exact"/>
              <w:jc w:val="both"/>
              <w:rPr>
                <w:rFonts w:ascii="Verdana" w:hAnsi="Verdana"/>
                <w:sz w:val="20"/>
                <w:szCs w:val="20"/>
              </w:rPr>
            </w:pPr>
            <w:r w:rsidRPr="00F86205">
              <w:rPr>
                <w:rStyle w:val="20"/>
              </w:rPr>
              <w:t>φαινομένου</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295636BC" w14:textId="77777777" w:rsidR="00F86205" w:rsidRPr="00F86205" w:rsidRDefault="00F86205" w:rsidP="00CE27E3">
            <w:pPr>
              <w:framePr w:w="8491" w:wrap="notBeside" w:vAnchor="text" w:hAnchor="text" w:y="1"/>
              <w:numPr>
                <w:ilvl w:val="0"/>
                <w:numId w:val="2"/>
              </w:numPr>
              <w:tabs>
                <w:tab w:val="left" w:pos="221"/>
              </w:tabs>
              <w:spacing w:after="140" w:line="283" w:lineRule="exact"/>
              <w:jc w:val="both"/>
              <w:rPr>
                <w:rFonts w:ascii="Verdana" w:hAnsi="Verdana"/>
                <w:sz w:val="20"/>
                <w:szCs w:val="20"/>
              </w:rPr>
            </w:pPr>
            <w:r w:rsidRPr="00F86205">
              <w:rPr>
                <w:rStyle w:val="20"/>
              </w:rPr>
              <w:t>Επίτευξη βαθύτερης κατανόησης των υπό μελέτη φυσικών φαινομένων</w:t>
            </w:r>
          </w:p>
          <w:p w14:paraId="6B7E9CA4" w14:textId="77777777" w:rsidR="00F86205" w:rsidRPr="00F86205" w:rsidRDefault="00F86205" w:rsidP="00CE27E3">
            <w:pPr>
              <w:framePr w:w="8491" w:wrap="notBeside" w:vAnchor="text" w:hAnchor="text" w:y="1"/>
              <w:numPr>
                <w:ilvl w:val="0"/>
                <w:numId w:val="2"/>
              </w:numPr>
              <w:tabs>
                <w:tab w:val="left" w:pos="192"/>
              </w:tabs>
              <w:spacing w:before="140" w:after="140" w:line="242" w:lineRule="exact"/>
              <w:jc w:val="both"/>
              <w:rPr>
                <w:rFonts w:ascii="Verdana" w:hAnsi="Verdana"/>
                <w:sz w:val="20"/>
                <w:szCs w:val="20"/>
              </w:rPr>
            </w:pPr>
            <w:r w:rsidRPr="00F86205">
              <w:rPr>
                <w:rStyle w:val="20"/>
              </w:rPr>
              <w:t>Ερμηνεία ιδεών από τη μια αναπαράσταση στην άλλη</w:t>
            </w:r>
          </w:p>
          <w:p w14:paraId="734C3151" w14:textId="77777777" w:rsidR="00F86205" w:rsidRPr="00F86205" w:rsidRDefault="00F86205" w:rsidP="00CE27E3">
            <w:pPr>
              <w:framePr w:w="8491" w:wrap="notBeside" w:vAnchor="text" w:hAnchor="text" w:y="1"/>
              <w:numPr>
                <w:ilvl w:val="0"/>
                <w:numId w:val="2"/>
              </w:numPr>
              <w:tabs>
                <w:tab w:val="left" w:pos="178"/>
              </w:tabs>
              <w:spacing w:before="140" w:after="140" w:line="242" w:lineRule="exact"/>
              <w:jc w:val="both"/>
              <w:rPr>
                <w:rFonts w:ascii="Verdana" w:hAnsi="Verdana"/>
                <w:sz w:val="20"/>
                <w:szCs w:val="20"/>
              </w:rPr>
            </w:pPr>
            <w:r w:rsidRPr="00F86205">
              <w:rPr>
                <w:rStyle w:val="20"/>
              </w:rPr>
              <w:t>Αξιολόγηση των εναλλακτικών μορφών αναπαράστασης</w:t>
            </w:r>
          </w:p>
          <w:p w14:paraId="4D0CE670" w14:textId="77777777" w:rsidR="00F86205" w:rsidRPr="00F86205" w:rsidRDefault="00F86205" w:rsidP="00CE27E3">
            <w:pPr>
              <w:framePr w:w="8491" w:wrap="notBeside" w:vAnchor="text" w:hAnchor="text" w:y="1"/>
              <w:numPr>
                <w:ilvl w:val="0"/>
                <w:numId w:val="2"/>
              </w:numPr>
              <w:tabs>
                <w:tab w:val="left" w:pos="302"/>
              </w:tabs>
              <w:spacing w:before="140" w:line="274" w:lineRule="exact"/>
              <w:jc w:val="both"/>
              <w:rPr>
                <w:rFonts w:ascii="Verdana" w:hAnsi="Verdana"/>
                <w:sz w:val="20"/>
                <w:szCs w:val="20"/>
              </w:rPr>
            </w:pPr>
            <w:r w:rsidRPr="00F86205">
              <w:rPr>
                <w:rStyle w:val="20"/>
              </w:rPr>
              <w:t>Ανάπτυξη δεξιοτήτων επιλογής και συνδυασμού των κατάλληλων μορφών αναπαράστασης για την επικοινωνία και</w:t>
            </w:r>
          </w:p>
        </w:tc>
      </w:tr>
    </w:tbl>
    <w:p w14:paraId="7A5DF705" w14:textId="77777777" w:rsidR="00F86205" w:rsidRPr="00F86205" w:rsidRDefault="00F86205" w:rsidP="00F86205">
      <w:pPr>
        <w:framePr w:w="8491" w:wrap="notBeside" w:vAnchor="text" w:hAnchor="text" w:y="1"/>
        <w:rPr>
          <w:rFonts w:ascii="Verdana" w:hAnsi="Verdana"/>
          <w:sz w:val="20"/>
          <w:szCs w:val="20"/>
        </w:rPr>
      </w:pPr>
    </w:p>
    <w:p w14:paraId="01DA8511" w14:textId="77777777" w:rsidR="00F86205" w:rsidRPr="00F86205" w:rsidRDefault="00F86205" w:rsidP="00F86205">
      <w:pPr>
        <w:rPr>
          <w:rFonts w:ascii="Verdana" w:hAnsi="Verdana"/>
          <w:sz w:val="20"/>
          <w:szCs w:val="20"/>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02"/>
        <w:gridCol w:w="6389"/>
      </w:tblGrid>
      <w:tr w:rsidR="00F86205" w:rsidRPr="00F86205" w14:paraId="567922C5" w14:textId="77777777" w:rsidTr="00CE27E3">
        <w:trPr>
          <w:trHeight w:hRule="exact" w:val="1090"/>
        </w:trPr>
        <w:tc>
          <w:tcPr>
            <w:tcW w:w="2102" w:type="dxa"/>
            <w:tcBorders>
              <w:top w:val="single" w:sz="4" w:space="0" w:color="auto"/>
              <w:left w:val="single" w:sz="4" w:space="0" w:color="auto"/>
            </w:tcBorders>
            <w:shd w:val="clear" w:color="auto" w:fill="FFFFFF"/>
          </w:tcPr>
          <w:p w14:paraId="372F862A" w14:textId="77777777" w:rsidR="00F86205" w:rsidRPr="00F86205" w:rsidRDefault="00F86205" w:rsidP="00CE27E3">
            <w:pPr>
              <w:framePr w:w="8491" w:wrap="notBeside" w:vAnchor="text" w:hAnchor="text" w:y="1"/>
              <w:rPr>
                <w:rFonts w:ascii="Verdana" w:hAnsi="Verdana"/>
                <w:sz w:val="20"/>
                <w:szCs w:val="20"/>
              </w:rPr>
            </w:pPr>
          </w:p>
        </w:tc>
        <w:tc>
          <w:tcPr>
            <w:tcW w:w="6389" w:type="dxa"/>
            <w:tcBorders>
              <w:top w:val="single" w:sz="4" w:space="0" w:color="auto"/>
              <w:left w:val="single" w:sz="4" w:space="0" w:color="auto"/>
              <w:right w:val="single" w:sz="4" w:space="0" w:color="auto"/>
            </w:tcBorders>
            <w:shd w:val="clear" w:color="auto" w:fill="FFFFFF"/>
          </w:tcPr>
          <w:p w14:paraId="353ABA73" w14:textId="77777777" w:rsidR="00F86205" w:rsidRPr="00F86205" w:rsidRDefault="00F86205" w:rsidP="00CE27E3">
            <w:pPr>
              <w:framePr w:w="8491" w:wrap="notBeside" w:vAnchor="text" w:hAnchor="text" w:y="1"/>
              <w:spacing w:after="160"/>
              <w:jc w:val="both"/>
              <w:rPr>
                <w:rFonts w:ascii="Verdana" w:hAnsi="Verdana"/>
                <w:sz w:val="20"/>
                <w:szCs w:val="20"/>
              </w:rPr>
            </w:pPr>
            <w:r w:rsidRPr="00F86205">
              <w:rPr>
                <w:rStyle w:val="20"/>
              </w:rPr>
              <w:t>έκφραση συγκεκριμένων ιδεών</w:t>
            </w:r>
          </w:p>
          <w:p w14:paraId="290F994F" w14:textId="77777777" w:rsidR="00F86205" w:rsidRPr="00F86205" w:rsidRDefault="00F86205" w:rsidP="00CE27E3">
            <w:pPr>
              <w:framePr w:w="8491" w:wrap="notBeside" w:vAnchor="text" w:hAnchor="text" w:y="1"/>
              <w:spacing w:before="160" w:line="278" w:lineRule="exact"/>
              <w:jc w:val="both"/>
              <w:rPr>
                <w:rFonts w:ascii="Verdana" w:hAnsi="Verdana"/>
                <w:sz w:val="20"/>
                <w:szCs w:val="20"/>
              </w:rPr>
            </w:pPr>
            <w:r w:rsidRPr="00F86205">
              <w:rPr>
                <w:rStyle w:val="20"/>
              </w:rPr>
              <w:t>• Ανάπτυξη αυτογνωσίας σχετικά με τα χαρακτηριστικά της αποτελεσματικής επικοινωνίας</w:t>
            </w:r>
          </w:p>
        </w:tc>
      </w:tr>
      <w:tr w:rsidR="00F86205" w:rsidRPr="00F86205" w14:paraId="114D5059" w14:textId="77777777" w:rsidTr="00CE27E3">
        <w:trPr>
          <w:trHeight w:hRule="exact" w:val="1661"/>
        </w:trPr>
        <w:tc>
          <w:tcPr>
            <w:tcW w:w="2102" w:type="dxa"/>
            <w:tcBorders>
              <w:top w:val="single" w:sz="4" w:space="0" w:color="auto"/>
              <w:left w:val="single" w:sz="4" w:space="0" w:color="auto"/>
              <w:bottom w:val="single" w:sz="4" w:space="0" w:color="auto"/>
            </w:tcBorders>
            <w:shd w:val="clear" w:color="auto" w:fill="FFFFFF"/>
            <w:vAlign w:val="center"/>
          </w:tcPr>
          <w:p w14:paraId="0037CCD1" w14:textId="77777777" w:rsidR="00F86205" w:rsidRPr="00F86205" w:rsidRDefault="00F86205" w:rsidP="00CE27E3">
            <w:pPr>
              <w:framePr w:w="8491" w:wrap="notBeside" w:vAnchor="text" w:hAnchor="text" w:y="1"/>
              <w:tabs>
                <w:tab w:val="left" w:pos="1598"/>
              </w:tabs>
              <w:spacing w:line="278" w:lineRule="exact"/>
              <w:jc w:val="both"/>
              <w:rPr>
                <w:rFonts w:ascii="Verdana" w:hAnsi="Verdana"/>
                <w:sz w:val="20"/>
                <w:szCs w:val="20"/>
              </w:rPr>
            </w:pPr>
            <w:r w:rsidRPr="00F86205">
              <w:rPr>
                <w:rStyle w:val="20"/>
              </w:rPr>
              <w:t>Έλεγχος</w:t>
            </w:r>
            <w:r w:rsidRPr="00F86205">
              <w:rPr>
                <w:rStyle w:val="20"/>
              </w:rPr>
              <w:tab/>
              <w:t>και</w:t>
            </w:r>
          </w:p>
          <w:p w14:paraId="77B91AF4" w14:textId="77777777" w:rsidR="00F86205" w:rsidRPr="00F86205" w:rsidRDefault="00F86205" w:rsidP="00CE27E3">
            <w:pPr>
              <w:framePr w:w="8491" w:wrap="notBeside" w:vAnchor="text" w:hAnchor="text" w:y="1"/>
              <w:spacing w:line="278" w:lineRule="exact"/>
              <w:jc w:val="both"/>
              <w:rPr>
                <w:rFonts w:ascii="Verdana" w:hAnsi="Verdana"/>
                <w:sz w:val="20"/>
                <w:szCs w:val="20"/>
              </w:rPr>
            </w:pPr>
            <w:r w:rsidRPr="00F86205">
              <w:rPr>
                <w:rStyle w:val="20"/>
              </w:rPr>
              <w:t>διαχωρισμός των μεταβλητών που επηρεάζουν ένα φυσικό σύστημα</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134C0937" w14:textId="77777777" w:rsidR="00F86205" w:rsidRPr="00F86205" w:rsidRDefault="00F86205" w:rsidP="00CE27E3">
            <w:pPr>
              <w:framePr w:w="8491" w:wrap="notBeside" w:vAnchor="text" w:hAnchor="text" w:y="1"/>
              <w:numPr>
                <w:ilvl w:val="0"/>
                <w:numId w:val="3"/>
              </w:numPr>
              <w:tabs>
                <w:tab w:val="left" w:pos="187"/>
              </w:tabs>
              <w:spacing w:after="120" w:line="278" w:lineRule="exact"/>
              <w:jc w:val="both"/>
              <w:rPr>
                <w:rFonts w:ascii="Verdana" w:hAnsi="Verdana"/>
                <w:sz w:val="20"/>
                <w:szCs w:val="20"/>
              </w:rPr>
            </w:pPr>
            <w:r w:rsidRPr="00F86205">
              <w:rPr>
                <w:rStyle w:val="20"/>
              </w:rPr>
              <w:t>Ανάπτυξη δεξιοτήτων σε σχέση με την διεξαγωγή έγκυρων πειραμάτων διαμέσου κατάλληλου χειρισμού των μεταβλητών</w:t>
            </w:r>
          </w:p>
          <w:p w14:paraId="670A4D88" w14:textId="77777777" w:rsidR="00F86205" w:rsidRPr="00F86205" w:rsidRDefault="00F86205" w:rsidP="00CE27E3">
            <w:pPr>
              <w:framePr w:w="8491" w:wrap="notBeside" w:vAnchor="text" w:hAnchor="text" w:y="1"/>
              <w:numPr>
                <w:ilvl w:val="0"/>
                <w:numId w:val="3"/>
              </w:numPr>
              <w:tabs>
                <w:tab w:val="left" w:pos="374"/>
              </w:tabs>
              <w:spacing w:before="120" w:line="283" w:lineRule="exact"/>
              <w:jc w:val="both"/>
              <w:rPr>
                <w:rFonts w:ascii="Verdana" w:hAnsi="Verdana"/>
                <w:sz w:val="20"/>
                <w:szCs w:val="20"/>
              </w:rPr>
            </w:pPr>
            <w:r w:rsidRPr="00F86205">
              <w:rPr>
                <w:rStyle w:val="20"/>
              </w:rPr>
              <w:t xml:space="preserve">Αναγνώριση των </w:t>
            </w:r>
            <w:proofErr w:type="spellStart"/>
            <w:r w:rsidRPr="00F86205">
              <w:rPr>
                <w:rStyle w:val="20"/>
              </w:rPr>
              <w:t>αιτιακών</w:t>
            </w:r>
            <w:proofErr w:type="spellEnd"/>
            <w:r w:rsidRPr="00F86205">
              <w:rPr>
                <w:rStyle w:val="20"/>
              </w:rPr>
              <w:t xml:space="preserve"> σχέσεων και των μη </w:t>
            </w:r>
            <w:proofErr w:type="spellStart"/>
            <w:r w:rsidRPr="00F86205">
              <w:rPr>
                <w:rStyle w:val="20"/>
              </w:rPr>
              <w:t>συσχετιζόμενων</w:t>
            </w:r>
            <w:proofErr w:type="spellEnd"/>
            <w:r w:rsidRPr="00F86205">
              <w:rPr>
                <w:rStyle w:val="20"/>
              </w:rPr>
              <w:t xml:space="preserve"> παραμέτρων</w:t>
            </w:r>
          </w:p>
        </w:tc>
      </w:tr>
    </w:tbl>
    <w:p w14:paraId="5E10160F" w14:textId="77777777" w:rsidR="00F86205" w:rsidRPr="00F86205" w:rsidRDefault="00F86205" w:rsidP="00F86205">
      <w:pPr>
        <w:framePr w:w="8491" w:wrap="notBeside" w:vAnchor="text" w:hAnchor="text" w:y="1"/>
        <w:rPr>
          <w:rFonts w:ascii="Verdana" w:hAnsi="Verdana"/>
          <w:sz w:val="20"/>
          <w:szCs w:val="20"/>
        </w:rPr>
      </w:pPr>
    </w:p>
    <w:p w14:paraId="2A2B3257" w14:textId="77777777" w:rsidR="00F86205" w:rsidRPr="00F86205" w:rsidRDefault="00F86205" w:rsidP="00F86205">
      <w:pPr>
        <w:rPr>
          <w:rFonts w:ascii="Verdana" w:hAnsi="Verdana"/>
          <w:sz w:val="20"/>
          <w:szCs w:val="20"/>
        </w:rPr>
      </w:pPr>
    </w:p>
    <w:p w14:paraId="5636F4DE" w14:textId="5564C7EB"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t xml:space="preserve">Οι προσομοιώσεις, μπορούν να παρέχουν στους μαθητές τη δυνατότητα να παρατηρούν πως συμπεριφέρονται τα φυσικά συστήματα ή φαινόμενα, αλλά και πώς μεταβάλλεται η συμπεριφορά τους καθώς διαχειρίζονται τις μεταβλητές που τα επηρεάζουν. Με τον τρόπο αυτό δίνεται η δυνατότητα στους μαθητές να </w:t>
      </w:r>
      <w:proofErr w:type="spellStart"/>
      <w:r w:rsidRPr="00F86205">
        <w:rPr>
          <w:rFonts w:ascii="Verdana" w:hAnsi="Verdana"/>
          <w:sz w:val="20"/>
          <w:szCs w:val="20"/>
        </w:rPr>
        <w:t>εικονοποιήσουν</w:t>
      </w:r>
      <w:proofErr w:type="spellEnd"/>
      <w:r w:rsidRPr="00F86205">
        <w:rPr>
          <w:rFonts w:ascii="Verdana" w:hAnsi="Verdana"/>
          <w:sz w:val="20"/>
          <w:szCs w:val="20"/>
        </w:rPr>
        <w:t xml:space="preserve"> και να κατανοήσουν αντίστοιχες αφηρημένες έννοιες και τη λειτουργία πολύπλοκων μηχανισμών (</w:t>
      </w:r>
      <w:r w:rsidRPr="00F86205">
        <w:rPr>
          <w:rFonts w:ascii="Verdana" w:hAnsi="Verdana"/>
          <w:sz w:val="20"/>
          <w:szCs w:val="20"/>
          <w:lang w:val="en-US" w:eastAsia="en-US" w:bidi="en-US"/>
        </w:rPr>
        <w:t>White</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and</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Frederiksen</w:t>
      </w:r>
      <w:r w:rsidRPr="00F86205">
        <w:rPr>
          <w:rFonts w:ascii="Verdana" w:hAnsi="Verdana"/>
          <w:sz w:val="20"/>
          <w:szCs w:val="20"/>
          <w:lang w:eastAsia="en-US" w:bidi="en-US"/>
        </w:rPr>
        <w:t xml:space="preserve"> </w:t>
      </w:r>
      <w:r w:rsidRPr="00F86205">
        <w:rPr>
          <w:rFonts w:ascii="Verdana" w:hAnsi="Verdana"/>
          <w:sz w:val="20"/>
          <w:szCs w:val="20"/>
        </w:rPr>
        <w:t xml:space="preserve">1998). Για παράδειγμα, σε μια προσομοίωση όπως η «Πυκνότητα» </w:t>
      </w:r>
      <w:hyperlink r:id="rId13" w:history="1">
        <w:r w:rsidRPr="00990871">
          <w:rPr>
            <w:rStyle w:val="-"/>
            <w:rFonts w:ascii="Verdana" w:hAnsi="Verdana"/>
            <w:sz w:val="20"/>
            <w:szCs w:val="20"/>
            <w:lang w:eastAsia="en-US" w:bidi="en-US"/>
          </w:rPr>
          <w:t>(</w:t>
        </w:r>
        <w:r w:rsidRPr="00990871">
          <w:rPr>
            <w:rStyle w:val="-"/>
            <w:rFonts w:ascii="Verdana" w:eastAsia="Verdana" w:hAnsi="Verdana" w:cs="Verdana"/>
            <w:sz w:val="20"/>
            <w:szCs w:val="20"/>
          </w:rPr>
          <w:t>https://phet.colorado.edu/el/simulation/leoacv/densitv</w:t>
        </w:r>
        <w:r w:rsidRPr="00990871">
          <w:rPr>
            <w:rStyle w:val="-"/>
            <w:rFonts w:ascii="Verdana" w:hAnsi="Verdana"/>
            <w:sz w:val="20"/>
            <w:szCs w:val="20"/>
            <w:lang w:eastAsia="en-US" w:bidi="en-US"/>
          </w:rPr>
          <w:t>)</w:t>
        </w:r>
      </w:hyperlink>
      <w:r w:rsidRPr="00F86205">
        <w:rPr>
          <w:rFonts w:ascii="Verdana" w:hAnsi="Verdana"/>
          <w:sz w:val="20"/>
          <w:szCs w:val="20"/>
          <w:lang w:eastAsia="en-US" w:bidi="en-US"/>
        </w:rPr>
        <w:t xml:space="preserve">, </w:t>
      </w:r>
      <w:r w:rsidRPr="00F86205">
        <w:rPr>
          <w:rFonts w:ascii="Verdana" w:hAnsi="Verdana"/>
          <w:sz w:val="20"/>
          <w:szCs w:val="20"/>
        </w:rPr>
        <w:t>ο χρήστης καλείται να διαχειριστεί μεταβλητές όπως ο όγκος και η μάζα του σώματος ή η πυκνότητα του υγρού, με τέτοιο τρόπο ώστε να μπορεί να εξάγει συμπεράσματα και να τα αιτιολογεί.</w:t>
      </w:r>
    </w:p>
    <w:p w14:paraId="155CCA82" w14:textId="69175EFF"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t>Τη ίδια στιγμή, οι μαθητές μπορούν να κατασκευάσουν νοητικά μοντέλα για να αναπαραστήσουν τις αφηρημένες και συνεπαγόμενες έννοιες και μηχανισμούς. Εξαιτίας αυτού, σημαντική θεωρείται η συνεισφορά τους στον επιστημονικό τρόπο σκέψης (</w:t>
      </w:r>
      <w:r w:rsidRPr="00F86205">
        <w:rPr>
          <w:rFonts w:ascii="Verdana" w:hAnsi="Verdana"/>
          <w:sz w:val="20"/>
          <w:szCs w:val="20"/>
          <w:lang w:val="en-US" w:eastAsia="en-US" w:bidi="en-US"/>
        </w:rPr>
        <w:t>scientific</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reasoning</w:t>
      </w:r>
      <w:r w:rsidRPr="00F86205">
        <w:rPr>
          <w:rFonts w:ascii="Verdana" w:hAnsi="Verdana"/>
          <w:sz w:val="20"/>
          <w:szCs w:val="20"/>
          <w:lang w:eastAsia="en-US" w:bidi="en-US"/>
        </w:rPr>
        <w:t xml:space="preserve">) </w:t>
      </w:r>
      <w:r w:rsidRPr="00F86205">
        <w:rPr>
          <w:rFonts w:ascii="Verdana" w:hAnsi="Verdana"/>
          <w:sz w:val="20"/>
          <w:szCs w:val="20"/>
        </w:rPr>
        <w:t xml:space="preserve">η οποία αποτελεί με τη σειρά της όψη της κριτικής σκέψης και του επιστημονικού </w:t>
      </w:r>
      <w:proofErr w:type="spellStart"/>
      <w:r w:rsidRPr="00F86205">
        <w:rPr>
          <w:rFonts w:ascii="Verdana" w:hAnsi="Verdana"/>
          <w:sz w:val="20"/>
          <w:szCs w:val="20"/>
        </w:rPr>
        <w:t>γραμματισμού</w:t>
      </w:r>
      <w:proofErr w:type="spellEnd"/>
      <w:r w:rsidRPr="00F86205">
        <w:rPr>
          <w:rFonts w:ascii="Verdana" w:hAnsi="Verdana"/>
          <w:sz w:val="20"/>
          <w:szCs w:val="20"/>
        </w:rPr>
        <w:t xml:space="preserve"> </w:t>
      </w:r>
      <w:r w:rsidRPr="00F86205">
        <w:rPr>
          <w:rFonts w:ascii="Verdana" w:hAnsi="Verdana"/>
          <w:sz w:val="20"/>
          <w:szCs w:val="20"/>
          <w:lang w:eastAsia="en-US" w:bidi="en-US"/>
        </w:rPr>
        <w:t>(</w:t>
      </w:r>
      <w:proofErr w:type="spellStart"/>
      <w:r w:rsidRPr="00F86205">
        <w:rPr>
          <w:rFonts w:ascii="Verdana" w:hAnsi="Verdana"/>
          <w:sz w:val="20"/>
          <w:szCs w:val="20"/>
          <w:lang w:val="en-US" w:eastAsia="en-US" w:bidi="en-US"/>
        </w:rPr>
        <w:t>Develaki</w:t>
      </w:r>
      <w:proofErr w:type="spellEnd"/>
      <w:r w:rsidRPr="00F86205">
        <w:rPr>
          <w:rFonts w:ascii="Verdana" w:hAnsi="Verdana"/>
          <w:sz w:val="20"/>
          <w:szCs w:val="20"/>
          <w:lang w:eastAsia="en-US" w:bidi="en-US"/>
        </w:rPr>
        <w:t xml:space="preserve">, </w:t>
      </w:r>
      <w:r w:rsidRPr="00F86205">
        <w:rPr>
          <w:rFonts w:ascii="Verdana" w:hAnsi="Verdana"/>
          <w:sz w:val="20"/>
          <w:szCs w:val="20"/>
        </w:rPr>
        <w:t xml:space="preserve">2017). Σε μια προσομοίωση όπως τα «Μοντέλα του Ατόμου του Υδρογόνου» </w:t>
      </w:r>
      <w:hyperlink r:id="rId14" w:history="1">
        <w:r w:rsidRPr="00990871">
          <w:rPr>
            <w:rStyle w:val="-"/>
            <w:rFonts w:ascii="Verdana" w:hAnsi="Verdana"/>
            <w:sz w:val="20"/>
            <w:szCs w:val="20"/>
            <w:lang w:eastAsia="en-US" w:bidi="en-US"/>
          </w:rPr>
          <w:t>(</w:t>
        </w:r>
        <w:r w:rsidRPr="00990871">
          <w:rPr>
            <w:rStyle w:val="-"/>
            <w:rFonts w:ascii="Verdana" w:eastAsia="Verdana" w:hAnsi="Verdana" w:cs="Verdana"/>
            <w:sz w:val="20"/>
            <w:szCs w:val="20"/>
          </w:rPr>
          <w:t>https://phet.colorado.edu/el/simulation/leoacv/hvdrooen-atom</w:t>
        </w:r>
        <w:r w:rsidRPr="00990871">
          <w:rPr>
            <w:rStyle w:val="-"/>
            <w:rFonts w:ascii="Verdana" w:hAnsi="Verdana"/>
            <w:sz w:val="20"/>
            <w:szCs w:val="20"/>
            <w:lang w:eastAsia="en-US" w:bidi="en-US"/>
          </w:rPr>
          <w:t>)</w:t>
        </w:r>
      </w:hyperlink>
      <w:r w:rsidRPr="00F86205">
        <w:rPr>
          <w:rFonts w:ascii="Verdana" w:hAnsi="Verdana"/>
          <w:sz w:val="20"/>
          <w:szCs w:val="20"/>
          <w:lang w:eastAsia="en-US" w:bidi="en-US"/>
        </w:rPr>
        <w:t xml:space="preserve">. </w:t>
      </w:r>
      <w:r w:rsidRPr="00F86205">
        <w:rPr>
          <w:rFonts w:ascii="Verdana" w:hAnsi="Verdana"/>
          <w:sz w:val="20"/>
          <w:szCs w:val="20"/>
        </w:rPr>
        <w:t>μπορούμε να διερευνήσουμε τη συμφωνία μεταξύ πειραματικών δεδομένων και θεωρητικών μοντέλων για το άτομο του Η, διαπιστώνοντας παράλληλα την απόρριψη ή εξέλιξη των θεωριών όπως αυτές έχουν προταθεί ιστορικά, ώστε να συμβαδίζουν με τα πειραματικά δεδομένα.</w:t>
      </w:r>
    </w:p>
    <w:p w14:paraId="3AF0CC52" w14:textId="5A02863B" w:rsidR="00F86205" w:rsidRPr="00F86205" w:rsidRDefault="00F86205" w:rsidP="00F86205">
      <w:pPr>
        <w:tabs>
          <w:tab w:val="left" w:pos="1315"/>
          <w:tab w:val="left" w:pos="3610"/>
          <w:tab w:val="left" w:pos="5520"/>
          <w:tab w:val="left" w:pos="6888"/>
          <w:tab w:val="left" w:pos="8549"/>
        </w:tabs>
        <w:spacing w:before="240" w:after="240" w:line="276" w:lineRule="auto"/>
        <w:jc w:val="both"/>
        <w:rPr>
          <w:rFonts w:ascii="Verdana" w:hAnsi="Verdana"/>
          <w:sz w:val="20"/>
          <w:szCs w:val="20"/>
        </w:rPr>
      </w:pPr>
      <w:r w:rsidRPr="00F86205">
        <w:rPr>
          <w:rFonts w:ascii="Verdana" w:hAnsi="Verdana"/>
          <w:sz w:val="20"/>
          <w:szCs w:val="20"/>
        </w:rPr>
        <w:t xml:space="preserve">Η δυνατότητα που παρέχεται στους μαθητές για την διερεύνηση και διαχείριση ενός φυσικού συστήματος και την άμεση παρατήρηση των συνεπειών των </w:t>
      </w:r>
      <w:proofErr w:type="spellStart"/>
      <w:r w:rsidRPr="00F86205">
        <w:rPr>
          <w:rFonts w:ascii="Verdana" w:hAnsi="Verdana"/>
          <w:sz w:val="20"/>
          <w:szCs w:val="20"/>
        </w:rPr>
        <w:t>δράσεών</w:t>
      </w:r>
      <w:proofErr w:type="spellEnd"/>
      <w:r w:rsidRPr="00F86205">
        <w:rPr>
          <w:rFonts w:ascii="Verdana" w:hAnsi="Verdana"/>
          <w:sz w:val="20"/>
          <w:szCs w:val="20"/>
        </w:rPr>
        <w:t xml:space="preserve"> τους, μπορεί να υποστηρίξει την πρόκληση γνωστικών συγκρούσεων </w:t>
      </w:r>
      <w:r w:rsidRPr="00F86205">
        <w:rPr>
          <w:rFonts w:ascii="Verdana" w:hAnsi="Verdana"/>
          <w:sz w:val="20"/>
          <w:szCs w:val="20"/>
          <w:lang w:eastAsia="en-US" w:bidi="en-US"/>
        </w:rPr>
        <w:t>(</w:t>
      </w:r>
      <w:r w:rsidRPr="00F86205">
        <w:rPr>
          <w:rFonts w:ascii="Verdana" w:hAnsi="Verdana"/>
          <w:sz w:val="20"/>
          <w:szCs w:val="20"/>
          <w:lang w:val="en-US" w:eastAsia="en-US" w:bidi="en-US"/>
        </w:rPr>
        <w:t>Hennessy</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w:t>
      </w:r>
      <w:r w:rsidRPr="00F86205">
        <w:rPr>
          <w:rFonts w:ascii="Verdana" w:hAnsi="Verdana"/>
          <w:sz w:val="20"/>
          <w:szCs w:val="20"/>
        </w:rPr>
        <w:t xml:space="preserve">1995, </w:t>
      </w:r>
      <w:r w:rsidRPr="00F86205">
        <w:rPr>
          <w:rFonts w:ascii="Verdana" w:hAnsi="Verdana"/>
          <w:sz w:val="20"/>
          <w:szCs w:val="20"/>
          <w:lang w:val="en-US" w:eastAsia="en-US" w:bidi="en-US"/>
        </w:rPr>
        <w:t>Weller</w:t>
      </w:r>
      <w:r w:rsidRPr="00F86205">
        <w:rPr>
          <w:rFonts w:ascii="Verdana" w:hAnsi="Verdana"/>
          <w:sz w:val="20"/>
          <w:szCs w:val="20"/>
          <w:lang w:eastAsia="en-US" w:bidi="en-US"/>
        </w:rPr>
        <w:t xml:space="preserve"> 1995). </w:t>
      </w:r>
      <w:r w:rsidRPr="00F86205">
        <w:rPr>
          <w:rFonts w:ascii="Verdana" w:hAnsi="Verdana"/>
          <w:sz w:val="20"/>
          <w:szCs w:val="20"/>
        </w:rPr>
        <w:t xml:space="preserve">Η γνωστική σύγκρουση προκύπτει όταν οι μαθητές έρχονται σε επαφή με πειραματικές καταστάσεις οι οποίες αντιτίθενται στις προβλέψεις και τις προσδοκίες τους. Παρότι η γνωστική σύγκρουση έχει ευρύτερα αναγνωριστεί ως ένα πολύ σημαντικό στάδιο στην πορεία για την γνωστική αλλαγή </w:t>
      </w:r>
      <w:r w:rsidRPr="00F86205">
        <w:rPr>
          <w:rFonts w:ascii="Verdana" w:hAnsi="Verdana"/>
          <w:sz w:val="20"/>
          <w:szCs w:val="20"/>
          <w:lang w:eastAsia="en-US" w:bidi="en-US"/>
        </w:rPr>
        <w:t>(</w:t>
      </w:r>
      <w:r w:rsidRPr="00F86205">
        <w:rPr>
          <w:rFonts w:ascii="Verdana" w:hAnsi="Verdana"/>
          <w:sz w:val="20"/>
          <w:szCs w:val="20"/>
          <w:lang w:val="en-US" w:eastAsia="en-US" w:bidi="en-US"/>
        </w:rPr>
        <w:t>Posner</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w:t>
      </w:r>
      <w:r w:rsidRPr="00F86205">
        <w:rPr>
          <w:rFonts w:ascii="Verdana" w:hAnsi="Verdana"/>
          <w:sz w:val="20"/>
          <w:szCs w:val="20"/>
        </w:rPr>
        <w:t xml:space="preserve">1982), ο κατάλληλος τρόπος παρουσίασής της στους μαθητές </w:t>
      </w:r>
      <w:r w:rsidRPr="00F86205">
        <w:rPr>
          <w:rFonts w:ascii="Verdana" w:hAnsi="Verdana"/>
          <w:sz w:val="20"/>
          <w:szCs w:val="20"/>
          <w:lang w:eastAsia="en-US" w:bidi="en-US"/>
        </w:rPr>
        <w:t>(</w:t>
      </w:r>
      <w:r w:rsidRPr="00F86205">
        <w:rPr>
          <w:rFonts w:ascii="Verdana" w:hAnsi="Verdana"/>
          <w:sz w:val="20"/>
          <w:szCs w:val="20"/>
          <w:lang w:val="en-US" w:eastAsia="en-US" w:bidi="en-US"/>
        </w:rPr>
        <w:t>Limon</w:t>
      </w:r>
      <w:r w:rsidRPr="00F86205">
        <w:rPr>
          <w:rFonts w:ascii="Verdana" w:hAnsi="Verdana"/>
          <w:sz w:val="20"/>
          <w:szCs w:val="20"/>
          <w:lang w:eastAsia="en-US" w:bidi="en-US"/>
        </w:rPr>
        <w:t xml:space="preserve"> </w:t>
      </w:r>
      <w:r w:rsidRPr="00F86205">
        <w:rPr>
          <w:rFonts w:ascii="Verdana" w:hAnsi="Verdana"/>
          <w:sz w:val="20"/>
          <w:szCs w:val="20"/>
        </w:rPr>
        <w:t>2001) και η πλαισίωσή της με κατάλληλες δραστηριότητες, αποτελεί μια πολύ σπουδαία πρόκληση για τους εκπαιδευτικούς των Φυσικών Επιστήμων. Για παράδειγμα, χρησιμοποιώντας την</w:t>
      </w:r>
      <w:r w:rsidRPr="00F86205">
        <w:rPr>
          <w:rFonts w:ascii="Verdana" w:hAnsi="Verdana"/>
          <w:sz w:val="20"/>
          <w:szCs w:val="20"/>
        </w:rPr>
        <w:tab/>
        <w:t>προσομοίωση</w:t>
      </w:r>
      <w:r w:rsidRPr="00F86205">
        <w:rPr>
          <w:rFonts w:ascii="Verdana" w:hAnsi="Verdana"/>
          <w:sz w:val="20"/>
          <w:szCs w:val="20"/>
        </w:rPr>
        <w:tab/>
      </w:r>
      <w:r w:rsidRPr="00F86205">
        <w:rPr>
          <w:rFonts w:ascii="Verdana" w:hAnsi="Verdana"/>
          <w:sz w:val="20"/>
          <w:szCs w:val="20"/>
          <w:lang w:eastAsia="en-US" w:bidi="en-US"/>
        </w:rPr>
        <w:t>«</w:t>
      </w:r>
      <w:r w:rsidRPr="00F86205">
        <w:rPr>
          <w:rFonts w:ascii="Verdana" w:hAnsi="Verdana"/>
          <w:sz w:val="20"/>
          <w:szCs w:val="20"/>
          <w:lang w:val="en-US" w:eastAsia="en-US" w:bidi="en-US"/>
        </w:rPr>
        <w:t>Seasons</w:t>
      </w:r>
      <w:r>
        <w:rPr>
          <w:rFonts w:ascii="Verdana" w:hAnsi="Verdana"/>
          <w:sz w:val="20"/>
          <w:szCs w:val="20"/>
          <w:lang w:eastAsia="en-US" w:bidi="en-US"/>
        </w:rPr>
        <w:t xml:space="preserve"> </w:t>
      </w:r>
      <w:r w:rsidRPr="00F86205">
        <w:rPr>
          <w:rFonts w:ascii="Verdana" w:hAnsi="Verdana"/>
          <w:sz w:val="20"/>
          <w:szCs w:val="20"/>
          <w:lang w:val="en-US" w:eastAsia="en-US" w:bidi="en-US"/>
        </w:rPr>
        <w:t>And</w:t>
      </w:r>
      <w:r w:rsidRPr="00F86205">
        <w:rPr>
          <w:rFonts w:ascii="Verdana" w:hAnsi="Verdana"/>
          <w:sz w:val="20"/>
          <w:szCs w:val="20"/>
          <w:lang w:eastAsia="en-US" w:bidi="en-US"/>
        </w:rPr>
        <w:tab/>
      </w:r>
      <w:r w:rsidRPr="00F86205">
        <w:rPr>
          <w:rFonts w:ascii="Verdana" w:hAnsi="Verdana"/>
          <w:sz w:val="20"/>
          <w:szCs w:val="20"/>
          <w:lang w:val="en-US" w:eastAsia="en-US" w:bidi="en-US"/>
        </w:rPr>
        <w:t>Ecliptic</w:t>
      </w:r>
      <w:r w:rsidRPr="00F86205">
        <w:rPr>
          <w:rFonts w:ascii="Verdana" w:hAnsi="Verdana"/>
          <w:sz w:val="20"/>
          <w:szCs w:val="20"/>
          <w:lang w:eastAsia="en-US" w:bidi="en-US"/>
        </w:rPr>
        <w:tab/>
      </w:r>
      <w:r w:rsidRPr="00F86205">
        <w:rPr>
          <w:rFonts w:ascii="Verdana" w:hAnsi="Verdana"/>
          <w:sz w:val="20"/>
          <w:szCs w:val="20"/>
          <w:lang w:val="en-US" w:eastAsia="en-US" w:bidi="en-US"/>
        </w:rPr>
        <w:t>Simulator</w:t>
      </w:r>
      <w:r w:rsidRPr="00F86205">
        <w:rPr>
          <w:rFonts w:ascii="Verdana" w:hAnsi="Verdana"/>
          <w:sz w:val="20"/>
          <w:szCs w:val="20"/>
          <w:lang w:eastAsia="en-US" w:bidi="en-US"/>
        </w:rPr>
        <w:t>»</w:t>
      </w:r>
      <w:r>
        <w:rPr>
          <w:rFonts w:ascii="Verdana" w:hAnsi="Verdana"/>
          <w:sz w:val="20"/>
          <w:szCs w:val="20"/>
          <w:lang w:eastAsia="en-US" w:bidi="en-US"/>
        </w:rPr>
        <w:t xml:space="preserve"> </w:t>
      </w:r>
      <w:hyperlink r:id="rId15" w:history="1">
        <w:r w:rsidRPr="00990871">
          <w:rPr>
            <w:rStyle w:val="-"/>
            <w:rFonts w:ascii="Verdana" w:hAnsi="Verdana"/>
            <w:sz w:val="20"/>
            <w:szCs w:val="20"/>
            <w:lang w:eastAsia="en-US" w:bidi="en-US"/>
          </w:rPr>
          <w:t>(</w:t>
        </w:r>
        <w:r w:rsidRPr="00990871">
          <w:rPr>
            <w:rStyle w:val="-"/>
            <w:rFonts w:ascii="Verdana" w:eastAsia="Verdana" w:hAnsi="Verdana" w:cs="Verdana"/>
            <w:sz w:val="20"/>
            <w:szCs w:val="20"/>
          </w:rPr>
          <w:t>http://astro.unl.edu/naap/motion1/animations/seasons ecliptic.swf</w:t>
        </w:r>
        <w:r w:rsidRPr="00990871">
          <w:rPr>
            <w:rStyle w:val="-"/>
            <w:rFonts w:ascii="Verdana" w:hAnsi="Verdana"/>
            <w:sz w:val="20"/>
            <w:szCs w:val="20"/>
            <w:lang w:eastAsia="en-US" w:bidi="en-US"/>
          </w:rPr>
          <w:t>)</w:t>
        </w:r>
      </w:hyperlink>
      <w:r w:rsidRPr="00F86205">
        <w:rPr>
          <w:rFonts w:ascii="Verdana" w:hAnsi="Verdana"/>
          <w:sz w:val="20"/>
          <w:szCs w:val="20"/>
          <w:lang w:eastAsia="en-US" w:bidi="en-US"/>
        </w:rPr>
        <w:t xml:space="preserve">, </w:t>
      </w:r>
      <w:r w:rsidRPr="00F86205">
        <w:rPr>
          <w:rFonts w:ascii="Verdana" w:hAnsi="Verdana"/>
          <w:sz w:val="20"/>
          <w:szCs w:val="20"/>
        </w:rPr>
        <w:t>οι μαθητές μπορούν να διερευνήσουν το φαινόμενο της αλλαγής των εποχών, έχοντας ταυτόχρονα πολλαπλές και συγχρονικές αναπαραστάσεις του ίδιου φαινομένου και να διαπιστώσουν ότι η κλίση του άξονα της Γης και όχι η απόστασή της από τον Ήλιο, είναι ο κρίσιμος παράγοντας - αντίθετα με ότι συνήθως πιστεύουν.</w:t>
      </w:r>
    </w:p>
    <w:p w14:paraId="42DB35BD" w14:textId="409F5043"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lastRenderedPageBreak/>
        <w:t xml:space="preserve">Οι προσομοιώσεις επίσης προσφέρουν στους μαθητές τη δυνατότητα της εμπειρίας με πειράματα τα οποία είναι δύσκολο να διεξαχθούν στην πραγματικότητα. Πειράματα που απαιτούν ιδανικές συνθήκες, όπως επιφάνειες χωρίς τριβή, κίνηση χωρίς αντίσταση του αέρα ή χωρίς βαρύτητα, μπορεί να είναι πολύ δαπανηρά ή να είναι πρακτικά αδύνατο να διεξαχθούν στην πραγματικότητα. Κατά τον ίδιο τρόπο, φαινόμενα και φυσικές διεργασίες οι οποίες διαρκούν πολύ μεγάλα ή πολύ μικρά χρονικά διαστήματα, ή που είναι αόρατες, παρουσιάζουν μεγάλες πρακτικές δυσκολίες για την μελέτη τους και οι προσομοιώσεις μπορούν να χρησιμοποιηθούν για την άρση των δυσκολιών αυτών και την διεξαγωγή τους σε ιδανικές και βολικές συνθήκες (π.χ. </w:t>
      </w:r>
      <w:r w:rsidRPr="00F86205">
        <w:rPr>
          <w:rFonts w:ascii="Verdana" w:hAnsi="Verdana"/>
          <w:sz w:val="20"/>
          <w:szCs w:val="20"/>
          <w:lang w:val="en-US" w:eastAsia="en-US" w:bidi="en-US"/>
        </w:rPr>
        <w:t>Hennessy</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w:t>
      </w:r>
      <w:r w:rsidRPr="00F86205">
        <w:rPr>
          <w:rFonts w:ascii="Verdana" w:hAnsi="Verdana"/>
          <w:sz w:val="20"/>
          <w:szCs w:val="20"/>
        </w:rPr>
        <w:t xml:space="preserve">1995; </w:t>
      </w:r>
      <w:r w:rsidRPr="00F86205">
        <w:rPr>
          <w:rFonts w:ascii="Verdana" w:hAnsi="Verdana"/>
          <w:sz w:val="20"/>
          <w:szCs w:val="20"/>
          <w:lang w:val="en-US" w:eastAsia="en-US" w:bidi="en-US"/>
        </w:rPr>
        <w:t>Scaife</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and</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Wellington</w:t>
      </w:r>
      <w:r w:rsidRPr="00F86205">
        <w:rPr>
          <w:rFonts w:ascii="Verdana" w:hAnsi="Verdana"/>
          <w:sz w:val="20"/>
          <w:szCs w:val="20"/>
          <w:lang w:eastAsia="en-US" w:bidi="en-US"/>
        </w:rPr>
        <w:t xml:space="preserve">, 1993). </w:t>
      </w:r>
      <w:r w:rsidRPr="00F86205">
        <w:rPr>
          <w:rFonts w:ascii="Verdana" w:hAnsi="Verdana"/>
          <w:sz w:val="20"/>
          <w:szCs w:val="20"/>
        </w:rPr>
        <w:t>Χαρακτηριστικό παράδειγμα</w:t>
      </w:r>
      <w:r>
        <w:rPr>
          <w:rFonts w:ascii="Verdana" w:hAnsi="Verdana"/>
          <w:sz w:val="20"/>
          <w:szCs w:val="20"/>
        </w:rPr>
        <w:t xml:space="preserve"> </w:t>
      </w:r>
      <w:r w:rsidRPr="00F86205">
        <w:rPr>
          <w:rFonts w:ascii="Verdana" w:hAnsi="Verdana"/>
          <w:sz w:val="20"/>
          <w:szCs w:val="20"/>
        </w:rPr>
        <w:t xml:space="preserve"> είναι η προσομοίωση "Κατασκεύασε" ένα άτομο </w:t>
      </w:r>
      <w:r>
        <w:rPr>
          <w:rFonts w:ascii="Verdana" w:hAnsi="Verdana"/>
          <w:sz w:val="20"/>
          <w:szCs w:val="20"/>
        </w:rPr>
        <w:t>(</w:t>
      </w:r>
      <w:hyperlink r:id="rId16" w:history="1">
        <w:r w:rsidRPr="00990871">
          <w:rPr>
            <w:rStyle w:val="-"/>
            <w:rFonts w:ascii="Verdana" w:hAnsi="Verdana"/>
            <w:sz w:val="20"/>
            <w:szCs w:val="20"/>
          </w:rPr>
          <w:t>https://phet.colorado.edu/el/simulations/build-an-atom</w:t>
        </w:r>
      </w:hyperlink>
      <w:r>
        <w:rPr>
          <w:rFonts w:ascii="Verdana" w:hAnsi="Verdana"/>
          <w:sz w:val="20"/>
          <w:szCs w:val="20"/>
        </w:rPr>
        <w:t>)</w:t>
      </w:r>
      <w:r w:rsidRPr="00F86205">
        <w:rPr>
          <w:rFonts w:ascii="Verdana" w:hAnsi="Verdana"/>
          <w:sz w:val="20"/>
          <w:szCs w:val="20"/>
          <w:lang w:eastAsia="en-US" w:bidi="en-US"/>
        </w:rPr>
        <w:t xml:space="preserve">, </w:t>
      </w:r>
      <w:r w:rsidRPr="00F86205">
        <w:rPr>
          <w:rFonts w:ascii="Verdana" w:hAnsi="Verdana"/>
          <w:sz w:val="20"/>
          <w:szCs w:val="20"/>
        </w:rPr>
        <w:t>με τη χρήση της οποίας, οι μαθητές μπορούν να χειρίζονται «αόρατα» αντικείμενα όπως τα άτομα, τα ιόντα και τα υποατομικά σωματίδια κ.ά., και ταυτόχρονα να διαχειρίζονται τις σχετικές έννοιες.</w:t>
      </w:r>
    </w:p>
    <w:p w14:paraId="6EA9663B" w14:textId="77777777"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t xml:space="preserve">Η απλοποιημένη αναπαράσταση της πραγματικότητας που υλοποιείται σε μια προσομοίωση, αποτελεί ένα χαρακτηριστικό που βοηθά τους μαθητές να επικεντρώσουν την προσοχή τους στα σημαντικά στοιχεία του φαινομένου. Έτσι ο τρόπος κατασκευής και λειτουργίας μιας προσομοίωσης, μπορεί να αποτελέσει νοητική «σκαλωσιά», υποβοηθώντας τη μάθηση </w:t>
      </w:r>
      <w:r w:rsidRPr="00F86205">
        <w:rPr>
          <w:rFonts w:ascii="Verdana" w:hAnsi="Verdana"/>
          <w:sz w:val="20"/>
          <w:szCs w:val="20"/>
          <w:lang w:eastAsia="en-US" w:bidi="en-US"/>
        </w:rPr>
        <w:t>(</w:t>
      </w:r>
      <w:r w:rsidRPr="00F86205">
        <w:rPr>
          <w:rFonts w:ascii="Verdana" w:hAnsi="Verdana"/>
          <w:sz w:val="20"/>
          <w:szCs w:val="20"/>
          <w:lang w:val="en-US" w:eastAsia="en-US" w:bidi="en-US"/>
        </w:rPr>
        <w:t>Finkelstein</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w:t>
      </w:r>
      <w:r w:rsidRPr="00F86205">
        <w:rPr>
          <w:rFonts w:ascii="Verdana" w:hAnsi="Verdana"/>
          <w:sz w:val="20"/>
          <w:szCs w:val="20"/>
        </w:rPr>
        <w:t>2005).</w:t>
      </w:r>
    </w:p>
    <w:p w14:paraId="73C3C5B7" w14:textId="23FC60C2" w:rsidR="00F86205" w:rsidRPr="00F86205" w:rsidRDefault="00F86205" w:rsidP="00F86205">
      <w:pPr>
        <w:tabs>
          <w:tab w:val="left" w:pos="7531"/>
        </w:tabs>
        <w:spacing w:before="240" w:after="240" w:line="276" w:lineRule="auto"/>
        <w:jc w:val="both"/>
        <w:rPr>
          <w:rFonts w:ascii="Verdana" w:hAnsi="Verdana"/>
          <w:sz w:val="20"/>
          <w:szCs w:val="20"/>
        </w:rPr>
      </w:pPr>
      <w:r w:rsidRPr="00F86205">
        <w:rPr>
          <w:rFonts w:ascii="Verdana" w:hAnsi="Verdana"/>
          <w:sz w:val="20"/>
          <w:szCs w:val="20"/>
        </w:rPr>
        <w:t xml:space="preserve">Οι προσομοιώσεις επίσης μπορούν να περιέχουν μια πολλαπλότητα τρόπων αναπαράστασης όπως εικόνες, ήχους, κινούμενα σχέδια και γραφήματα, οι οποίοι συνδυάζονται για την καλύτερη περιγραφή των φαινομένων. Το γεγονός αυτό μπορεί να συνεισφέρει στην μάθηση των Φυσικών Επιστημών με διάφορους τρόπους. Οι μαθητές έχουν τη δυνατότητα να </w:t>
      </w:r>
      <w:proofErr w:type="spellStart"/>
      <w:r w:rsidRPr="00F86205">
        <w:rPr>
          <w:rFonts w:ascii="Verdana" w:hAnsi="Verdana"/>
          <w:sz w:val="20"/>
          <w:szCs w:val="20"/>
        </w:rPr>
        <w:t>οπτικοποιήσουν</w:t>
      </w:r>
      <w:proofErr w:type="spellEnd"/>
      <w:r w:rsidRPr="00F86205">
        <w:rPr>
          <w:rFonts w:ascii="Verdana" w:hAnsi="Verdana"/>
          <w:sz w:val="20"/>
          <w:szCs w:val="20"/>
        </w:rPr>
        <w:t xml:space="preserve"> αφηρημένες και πολύπλοκες διαδικασίες του φυσικού κόσμου και να οδηγηθούν σε βαθύτερη κατανόηση των προσομοιωμένων φαινομένων. Χρησιμοποιώντας μια προσομοίωση όπως η «Εργαλειοθήκη δημιουργίας κυκλωμάτων: Συνεχές ρεύμα» </w:t>
      </w:r>
      <w:r>
        <w:rPr>
          <w:rFonts w:ascii="Verdana" w:hAnsi="Verdana"/>
          <w:sz w:val="20"/>
          <w:szCs w:val="20"/>
        </w:rPr>
        <w:t>(</w:t>
      </w:r>
      <w:hyperlink r:id="rId17" w:history="1">
        <w:r w:rsidRPr="00990871">
          <w:rPr>
            <w:rStyle w:val="-"/>
            <w:rFonts w:ascii="Verdana" w:hAnsi="Verdana"/>
            <w:sz w:val="20"/>
            <w:szCs w:val="20"/>
          </w:rPr>
          <w:t>https://phet.colorado.edu/en/simulations/circuit-construction-kit-dc</w:t>
        </w:r>
      </w:hyperlink>
      <w:r>
        <w:rPr>
          <w:rFonts w:ascii="Verdana" w:hAnsi="Verdana"/>
          <w:sz w:val="20"/>
          <w:szCs w:val="20"/>
        </w:rPr>
        <w:t xml:space="preserve">) </w:t>
      </w:r>
      <w:r w:rsidRPr="00F86205">
        <w:rPr>
          <w:rFonts w:ascii="Verdana" w:hAnsi="Verdana"/>
          <w:sz w:val="20"/>
          <w:szCs w:val="20"/>
          <w:lang w:eastAsia="en-US" w:bidi="en-US"/>
        </w:rPr>
        <w:t xml:space="preserve"> </w:t>
      </w:r>
      <w:r w:rsidRPr="00F86205">
        <w:rPr>
          <w:rFonts w:ascii="Verdana" w:hAnsi="Verdana"/>
          <w:sz w:val="20"/>
          <w:szCs w:val="20"/>
        </w:rPr>
        <w:t xml:space="preserve">οι μαθητές μπορούν κατ' επιλογήν να έχουν πρόσβαση όχι μόνο σε μια ρεαλιστική ή διαγραμματική οπτική ενός ηλεκτρικού κυκλώματος, αλλά ακόμη και σε «αόρατα» στοιχεία (όπως τα ηλεκτρόνια), αλλά και σε τελείως θεωρητικά (όπως η συμβατική φορά του ρεύματος). Αντίστοιχα, στο «Ενεργειακό πάρκο </w:t>
      </w:r>
      <w:r w:rsidRPr="00F86205">
        <w:rPr>
          <w:rFonts w:ascii="Verdana" w:hAnsi="Verdana"/>
          <w:sz w:val="20"/>
          <w:szCs w:val="20"/>
          <w:lang w:val="en-US" w:eastAsia="en-US" w:bidi="en-US"/>
        </w:rPr>
        <w:t>skate</w:t>
      </w:r>
      <w:r w:rsidRPr="00F86205">
        <w:rPr>
          <w:rFonts w:ascii="Verdana" w:hAnsi="Verdana"/>
          <w:sz w:val="20"/>
          <w:szCs w:val="20"/>
          <w:lang w:eastAsia="en-US" w:bidi="en-US"/>
        </w:rPr>
        <w:t xml:space="preserve">: </w:t>
      </w:r>
      <w:r w:rsidRPr="00F86205">
        <w:rPr>
          <w:rFonts w:ascii="Verdana" w:hAnsi="Verdana"/>
          <w:sz w:val="20"/>
          <w:szCs w:val="20"/>
        </w:rPr>
        <w:t xml:space="preserve">Θεμελιώδες» </w:t>
      </w:r>
      <w:r w:rsidR="00D940C6" w:rsidRPr="00D940C6">
        <w:rPr>
          <w:rFonts w:ascii="Verdana" w:hAnsi="Verdana"/>
          <w:sz w:val="20"/>
          <w:szCs w:val="20"/>
        </w:rPr>
        <w:t>(</w:t>
      </w:r>
      <w:hyperlink r:id="rId18" w:history="1">
        <w:r w:rsidR="00D940C6" w:rsidRPr="00A54799">
          <w:rPr>
            <w:rStyle w:val="-"/>
            <w:rFonts w:ascii="Verdana" w:hAnsi="Verdana"/>
            <w:sz w:val="20"/>
            <w:szCs w:val="20"/>
          </w:rPr>
          <w:t>https://phet.colorado.edu/en/simulations/energy-skate-park-basics</w:t>
        </w:r>
      </w:hyperlink>
      <w:r w:rsidR="00D940C6" w:rsidRPr="00D940C6">
        <w:rPr>
          <w:rFonts w:ascii="Verdana" w:hAnsi="Verdana"/>
          <w:sz w:val="20"/>
          <w:szCs w:val="20"/>
        </w:rPr>
        <w:t>)</w:t>
      </w:r>
      <w:hyperlink r:id="rId19" w:history="1">
        <w:r w:rsidRPr="00F86205">
          <w:rPr>
            <w:rFonts w:ascii="Verdana" w:hAnsi="Verdana"/>
            <w:sz w:val="20"/>
            <w:szCs w:val="20"/>
            <w:lang w:eastAsia="en-US" w:bidi="en-US"/>
          </w:rPr>
          <w:t>,</w:t>
        </w:r>
      </w:hyperlink>
      <w:r w:rsidRPr="00F86205">
        <w:rPr>
          <w:rFonts w:ascii="Verdana" w:hAnsi="Verdana"/>
          <w:sz w:val="20"/>
          <w:szCs w:val="20"/>
          <w:lang w:eastAsia="en-US" w:bidi="en-US"/>
        </w:rPr>
        <w:t xml:space="preserve"> </w:t>
      </w:r>
      <w:r w:rsidRPr="00F86205">
        <w:rPr>
          <w:rFonts w:ascii="Verdana" w:hAnsi="Verdana"/>
          <w:sz w:val="20"/>
          <w:szCs w:val="20"/>
        </w:rPr>
        <w:t>μπορούμε να έχουμε την ρεαλιστική αναπαράσταση του φαινομένου και ταυτόχρονα αναπαραστάσεις της ταχύτητας, της ενέργειας με μορφή πίτας ή διαγράμματος, αλλά τη δυνατότητα ρύθμισης της τριβής ώστε να συγκρίνουμε τα πραγματικά φαινόμενα με τα θεωρητικά. Επίσης, είναι πιθανό να αξιολογήσουν την αποτελεσματικότητα των διαφόρων εναλλακτικών αναπαραστάσεων στην παρουσίαση συγκεκριμένων πληροφοριών σε δεδομένες καταστάσεις, αλλά και να αναπτύξουν δεξιότητες απαραίτητες για την ερμηνεία εννοιών από την μια αναπαράσταση στην άλλη. Τέλος, είναι δυνατό να αναπτύξουν ικανότητες επικοινωνίας αλλά και να συνειδητοποιήσουν τι σημαίνει αποτελεσματική επικοινωνία. Συγκεκριμένα, είναι πιθανό να αναγνωρίσουν ότι η παρουσίαση πολύπλοκων πληροφοριών και ιδεών, μπορεί να ενισχυθεί με τον συνδυασμό πολλαπλών αναπαραστάσεων, όπως και το ότι συγκεκριμένες μορφές πληροφορίας παρουσιάζονται και μεταδίδονται καλύτερα με συγκεκριμένες μορφές αναπαράστασης.</w:t>
      </w:r>
    </w:p>
    <w:p w14:paraId="3884E70E" w14:textId="77777777"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t xml:space="preserve">Τέλος, τα λογισμικά προσομοιώσεων, παρέχουν εύκολο και χωρίς προβλήματα τρόπο ελέγχου και απομόνωσης των μεταβλητών, γεγονός που οδηγεί τους μαθητές στην ερμηνεία των </w:t>
      </w:r>
      <w:proofErr w:type="spellStart"/>
      <w:r w:rsidRPr="00F86205">
        <w:rPr>
          <w:rFonts w:ascii="Verdana" w:hAnsi="Verdana"/>
          <w:sz w:val="20"/>
          <w:szCs w:val="20"/>
        </w:rPr>
        <w:t>αιτιακών</w:t>
      </w:r>
      <w:proofErr w:type="spellEnd"/>
      <w:r w:rsidRPr="00F86205">
        <w:rPr>
          <w:rFonts w:ascii="Verdana" w:hAnsi="Verdana"/>
          <w:sz w:val="20"/>
          <w:szCs w:val="20"/>
        </w:rPr>
        <w:t xml:space="preserve"> σχέσεων και στην ταυτοποίηση των παραμέτρων οι οποίες δεν συσχετίζονται με τα υπό μελέτη φαινόμενα </w:t>
      </w:r>
      <w:r w:rsidRPr="00F86205">
        <w:rPr>
          <w:rFonts w:ascii="Verdana" w:hAnsi="Verdana"/>
          <w:sz w:val="20"/>
          <w:szCs w:val="20"/>
          <w:lang w:eastAsia="en-US" w:bidi="en-US"/>
        </w:rPr>
        <w:t>(</w:t>
      </w:r>
      <w:r w:rsidRPr="00F86205">
        <w:rPr>
          <w:rFonts w:ascii="Verdana" w:hAnsi="Verdana"/>
          <w:sz w:val="20"/>
          <w:szCs w:val="20"/>
          <w:lang w:val="en-US" w:eastAsia="en-US" w:bidi="en-US"/>
        </w:rPr>
        <w:t>Linn</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and</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Lehman</w:t>
      </w:r>
      <w:r w:rsidRPr="00F86205">
        <w:rPr>
          <w:rFonts w:ascii="Verdana" w:hAnsi="Verdana"/>
          <w:sz w:val="20"/>
          <w:szCs w:val="20"/>
          <w:lang w:eastAsia="en-US" w:bidi="en-US"/>
        </w:rPr>
        <w:t xml:space="preserve"> </w:t>
      </w:r>
      <w:r w:rsidRPr="00F86205">
        <w:rPr>
          <w:rFonts w:ascii="Verdana" w:hAnsi="Verdana"/>
          <w:sz w:val="20"/>
          <w:szCs w:val="20"/>
        </w:rPr>
        <w:t xml:space="preserve">1999, </w:t>
      </w:r>
      <w:r w:rsidRPr="00F86205">
        <w:rPr>
          <w:rFonts w:ascii="Verdana" w:hAnsi="Verdana"/>
          <w:sz w:val="20"/>
          <w:szCs w:val="20"/>
          <w:lang w:val="en-US" w:eastAsia="en-US" w:bidi="en-US"/>
        </w:rPr>
        <w:t>Kuhn</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2000). </w:t>
      </w:r>
      <w:r w:rsidRPr="00F86205">
        <w:rPr>
          <w:rFonts w:ascii="Verdana" w:hAnsi="Verdana"/>
          <w:sz w:val="20"/>
          <w:szCs w:val="20"/>
        </w:rPr>
        <w:t xml:space="preserve">Επομένως, δίνεται έτσι η δυνατότητα για την ανάπτυξη των δεξιοτήτων των μαθητών στον έλεγχο των μεταβλητών και σε άλλες όψεις του πειραματισμού, όπως π.χ. στο σχεδιασμό πειραμάτων </w:t>
      </w:r>
      <w:r w:rsidRPr="00F86205">
        <w:rPr>
          <w:rFonts w:ascii="Verdana" w:hAnsi="Verdana"/>
          <w:sz w:val="20"/>
          <w:szCs w:val="20"/>
          <w:lang w:eastAsia="en-US" w:bidi="en-US"/>
        </w:rPr>
        <w:t>(</w:t>
      </w:r>
      <w:proofErr w:type="spellStart"/>
      <w:r w:rsidRPr="00F86205">
        <w:rPr>
          <w:rFonts w:ascii="Verdana" w:hAnsi="Verdana"/>
          <w:sz w:val="20"/>
          <w:szCs w:val="20"/>
          <w:lang w:val="en-US" w:eastAsia="en-US" w:bidi="en-US"/>
        </w:rPr>
        <w:t>Lefkos</w:t>
      </w:r>
      <w:proofErr w:type="spellEnd"/>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w:t>
      </w:r>
      <w:r w:rsidRPr="00F86205">
        <w:rPr>
          <w:rFonts w:ascii="Verdana" w:hAnsi="Verdana"/>
          <w:sz w:val="20"/>
          <w:szCs w:val="20"/>
        </w:rPr>
        <w:t>2011).</w:t>
      </w:r>
    </w:p>
    <w:p w14:paraId="5DA0DB60" w14:textId="77777777"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lastRenderedPageBreak/>
        <w:t>Τα εικονικά πειράματα μπορούν εύκολα και γρήγορα να επαναληφθούν πολλές φορές, με συνέπεια να μπορούν οι μαθητές να δοκιμάζουν τα μοντέλα τους και να αξιολογούν την εγκυρότητά τους, γεγονός που μπορεί να υποβοηθήσει την διαδικασία της σταδιακής τροποποίησής τους.</w:t>
      </w:r>
    </w:p>
    <w:p w14:paraId="7F0CE32A" w14:textId="77777777"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t xml:space="preserve">Για πολλά χρόνια στην εκπαιδευτική και επιστημονική κοινότητα των Φυσικών Επιστημών, υπάρχει μια συζήτηση σχετικά με τη σχέση των προσομοιώσεων με τα πραγματικά πειράματα </w:t>
      </w:r>
      <w:r w:rsidRPr="00F86205">
        <w:rPr>
          <w:rFonts w:ascii="Verdana" w:hAnsi="Verdana"/>
          <w:sz w:val="20"/>
          <w:szCs w:val="20"/>
          <w:lang w:eastAsia="en-US" w:bidi="en-US"/>
        </w:rPr>
        <w:t>(</w:t>
      </w:r>
      <w:r w:rsidRPr="00F86205">
        <w:rPr>
          <w:rFonts w:ascii="Verdana" w:hAnsi="Verdana"/>
          <w:sz w:val="20"/>
          <w:szCs w:val="20"/>
          <w:lang w:val="en-US" w:eastAsia="en-US" w:bidi="en-US"/>
        </w:rPr>
        <w:t>Kluge</w:t>
      </w:r>
      <w:r w:rsidRPr="00F86205">
        <w:rPr>
          <w:rFonts w:ascii="Verdana" w:hAnsi="Verdana"/>
          <w:sz w:val="20"/>
          <w:szCs w:val="20"/>
          <w:lang w:eastAsia="en-US" w:bidi="en-US"/>
        </w:rPr>
        <w:t xml:space="preserve">, </w:t>
      </w:r>
      <w:r w:rsidRPr="00F86205">
        <w:rPr>
          <w:rFonts w:ascii="Verdana" w:hAnsi="Verdana"/>
          <w:sz w:val="20"/>
          <w:szCs w:val="20"/>
        </w:rPr>
        <w:t xml:space="preserve">2014) και όπως φαίνεται ακόμη είναι ανοιχτή. Σε μια περισσότερο παραδοσιακή λογική, πολλές μελέτες επικεντρώθηκαν στην αντιπαραβολή των δυο προσεγγίσεων, υπερθεματίζοντας άλλοτε υπέρ των πραγματικών </w:t>
      </w:r>
      <w:r w:rsidRPr="00F86205">
        <w:rPr>
          <w:rFonts w:ascii="Verdana" w:hAnsi="Verdana"/>
          <w:sz w:val="20"/>
          <w:szCs w:val="20"/>
          <w:lang w:eastAsia="en-US" w:bidi="en-US"/>
        </w:rPr>
        <w:t>(</w:t>
      </w:r>
      <w:r w:rsidRPr="00F86205">
        <w:rPr>
          <w:rFonts w:ascii="Verdana" w:hAnsi="Verdana"/>
          <w:sz w:val="20"/>
          <w:szCs w:val="20"/>
          <w:lang w:val="en-US" w:eastAsia="en-US" w:bidi="en-US"/>
        </w:rPr>
        <w:t>Jaakkola</w:t>
      </w:r>
      <w:r w:rsidRPr="00F86205">
        <w:rPr>
          <w:rFonts w:ascii="Verdana" w:hAnsi="Verdana"/>
          <w:sz w:val="20"/>
          <w:szCs w:val="20"/>
          <w:lang w:eastAsia="en-US" w:bidi="en-US"/>
        </w:rPr>
        <w:t xml:space="preserve"> </w:t>
      </w:r>
      <w:r w:rsidRPr="00F86205">
        <w:rPr>
          <w:rFonts w:ascii="Verdana" w:hAnsi="Verdana"/>
          <w:sz w:val="20"/>
          <w:szCs w:val="20"/>
        </w:rPr>
        <w:t xml:space="preserve">&amp; </w:t>
      </w:r>
      <w:r w:rsidRPr="00F86205">
        <w:rPr>
          <w:rFonts w:ascii="Verdana" w:hAnsi="Verdana"/>
          <w:sz w:val="20"/>
          <w:szCs w:val="20"/>
          <w:lang w:val="en-US" w:eastAsia="en-US" w:bidi="en-US"/>
        </w:rPr>
        <w:t>Nurmi</w:t>
      </w:r>
      <w:r w:rsidRPr="00F86205">
        <w:rPr>
          <w:rFonts w:ascii="Verdana" w:hAnsi="Verdana"/>
          <w:sz w:val="20"/>
          <w:szCs w:val="20"/>
          <w:lang w:eastAsia="en-US" w:bidi="en-US"/>
        </w:rPr>
        <w:t xml:space="preserve">, </w:t>
      </w:r>
      <w:r w:rsidRPr="00F86205">
        <w:rPr>
          <w:rFonts w:ascii="Verdana" w:hAnsi="Verdana"/>
          <w:sz w:val="20"/>
          <w:szCs w:val="20"/>
        </w:rPr>
        <w:t xml:space="preserve">2008) και άλλοτε υπέρ των προσομοιωμένων </w:t>
      </w:r>
      <w:r w:rsidRPr="00F86205">
        <w:rPr>
          <w:rFonts w:ascii="Verdana" w:hAnsi="Verdana"/>
          <w:sz w:val="20"/>
          <w:szCs w:val="20"/>
          <w:lang w:eastAsia="en-US" w:bidi="en-US"/>
        </w:rPr>
        <w:t>(</w:t>
      </w:r>
      <w:r w:rsidRPr="00F86205">
        <w:rPr>
          <w:rFonts w:ascii="Verdana" w:hAnsi="Verdana"/>
          <w:sz w:val="20"/>
          <w:szCs w:val="20"/>
          <w:lang w:val="en-US" w:eastAsia="en-US" w:bidi="en-US"/>
        </w:rPr>
        <w:t>Smetana</w:t>
      </w:r>
      <w:r w:rsidRPr="00F86205">
        <w:rPr>
          <w:rFonts w:ascii="Verdana" w:hAnsi="Verdana"/>
          <w:sz w:val="20"/>
          <w:szCs w:val="20"/>
          <w:lang w:eastAsia="en-US" w:bidi="en-US"/>
        </w:rPr>
        <w:t xml:space="preserve"> </w:t>
      </w:r>
      <w:r w:rsidRPr="00F86205">
        <w:rPr>
          <w:rFonts w:ascii="Verdana" w:hAnsi="Verdana"/>
          <w:sz w:val="20"/>
          <w:szCs w:val="20"/>
        </w:rPr>
        <w:t xml:space="preserve">&amp; </w:t>
      </w:r>
      <w:r w:rsidRPr="00F86205">
        <w:rPr>
          <w:rFonts w:ascii="Verdana" w:hAnsi="Verdana"/>
          <w:sz w:val="20"/>
          <w:szCs w:val="20"/>
          <w:lang w:val="en-US" w:eastAsia="en-US" w:bidi="en-US"/>
        </w:rPr>
        <w:t>Bell</w:t>
      </w:r>
      <w:r w:rsidRPr="00F86205">
        <w:rPr>
          <w:rFonts w:ascii="Verdana" w:hAnsi="Verdana"/>
          <w:sz w:val="20"/>
          <w:szCs w:val="20"/>
          <w:lang w:eastAsia="en-US" w:bidi="en-US"/>
        </w:rPr>
        <w:t xml:space="preserve">, </w:t>
      </w:r>
      <w:r w:rsidRPr="00F86205">
        <w:rPr>
          <w:rFonts w:ascii="Verdana" w:hAnsi="Verdana"/>
          <w:sz w:val="20"/>
          <w:szCs w:val="20"/>
        </w:rPr>
        <w:t xml:space="preserve">2012). Ακολουθώντας μια διαφορετική προσέγγιση, υπάρχουν μελέτες που προτείνουν τη συνδυαστική και συμπληρωματική τους χρήση και διερευνούν πλέον όχι τα πλεονεκτήματα του ενός σε σχέση με το άλλο, αλλά τη σειρά διαδοχής τους. Έτσι, υπάρχουν μελέτες που υποστηρίζουν τη χρήση προσομοιώσεων ως προετοιμασία για το πραγματικό πείραμα </w:t>
      </w:r>
      <w:r w:rsidRPr="00F86205">
        <w:rPr>
          <w:rFonts w:ascii="Verdana" w:hAnsi="Verdana"/>
          <w:sz w:val="20"/>
          <w:szCs w:val="20"/>
          <w:lang w:eastAsia="en-US" w:bidi="en-US"/>
        </w:rPr>
        <w:t>(</w:t>
      </w:r>
      <w:proofErr w:type="spellStart"/>
      <w:r w:rsidRPr="00F86205">
        <w:rPr>
          <w:rFonts w:ascii="Verdana" w:hAnsi="Verdana"/>
          <w:sz w:val="20"/>
          <w:szCs w:val="20"/>
          <w:lang w:val="en-US" w:eastAsia="en-US" w:bidi="en-US"/>
        </w:rPr>
        <w:t>Limniou</w:t>
      </w:r>
      <w:proofErr w:type="spellEnd"/>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w:t>
      </w:r>
      <w:r w:rsidRPr="00F86205">
        <w:rPr>
          <w:rFonts w:ascii="Verdana" w:hAnsi="Verdana"/>
          <w:sz w:val="20"/>
          <w:szCs w:val="20"/>
        </w:rPr>
        <w:t xml:space="preserve">2007) και άλλες που προτείνουν τη χρήση τους μετά το πραγματικά πειράματα, προκειμένου να εμβαθύνουν οι μαθητές τα νοήματα που αποκόμισαν </w:t>
      </w:r>
      <w:r w:rsidRPr="00F86205">
        <w:rPr>
          <w:rFonts w:ascii="Verdana" w:hAnsi="Verdana"/>
          <w:sz w:val="20"/>
          <w:szCs w:val="20"/>
          <w:lang w:eastAsia="en-US" w:bidi="en-US"/>
        </w:rPr>
        <w:t>(</w:t>
      </w:r>
      <w:r w:rsidRPr="00F86205">
        <w:rPr>
          <w:rFonts w:ascii="Verdana" w:hAnsi="Verdana"/>
          <w:sz w:val="20"/>
          <w:szCs w:val="20"/>
          <w:lang w:val="en-US" w:eastAsia="en-US" w:bidi="en-US"/>
        </w:rPr>
        <w:t>Zacharias</w:t>
      </w:r>
      <w:r w:rsidRPr="00F86205">
        <w:rPr>
          <w:rFonts w:ascii="Verdana" w:hAnsi="Verdana"/>
          <w:sz w:val="20"/>
          <w:szCs w:val="20"/>
          <w:lang w:eastAsia="en-US" w:bidi="en-US"/>
        </w:rPr>
        <w:t xml:space="preserve"> </w:t>
      </w:r>
      <w:r w:rsidRPr="00F86205">
        <w:rPr>
          <w:rFonts w:ascii="Verdana" w:hAnsi="Verdana"/>
          <w:sz w:val="20"/>
          <w:szCs w:val="20"/>
        </w:rPr>
        <w:t xml:space="preserve">&amp; </w:t>
      </w:r>
      <w:r w:rsidRPr="00F86205">
        <w:rPr>
          <w:rFonts w:ascii="Verdana" w:hAnsi="Verdana"/>
          <w:sz w:val="20"/>
          <w:szCs w:val="20"/>
          <w:lang w:val="en-US" w:eastAsia="en-US" w:bidi="en-US"/>
        </w:rPr>
        <w:t>de</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Jong</w:t>
      </w:r>
      <w:r w:rsidRPr="00F86205">
        <w:rPr>
          <w:rFonts w:ascii="Verdana" w:hAnsi="Verdana"/>
          <w:sz w:val="20"/>
          <w:szCs w:val="20"/>
          <w:lang w:eastAsia="en-US" w:bidi="en-US"/>
        </w:rPr>
        <w:t xml:space="preserve">, </w:t>
      </w:r>
      <w:r w:rsidRPr="00F86205">
        <w:rPr>
          <w:rFonts w:ascii="Verdana" w:hAnsi="Verdana"/>
          <w:sz w:val="20"/>
          <w:szCs w:val="20"/>
        </w:rPr>
        <w:t>2014).</w:t>
      </w:r>
    </w:p>
    <w:p w14:paraId="2C73B4AD" w14:textId="77777777"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t xml:space="preserve">Στο σημείο αυτό βέβαια απαιτείται ιδιαίτερη προσοχή, ώστε να μην αναπτύξουν οι μαθητές μια λογική </w:t>
      </w:r>
      <w:proofErr w:type="spellStart"/>
      <w:r w:rsidRPr="00F86205">
        <w:rPr>
          <w:rFonts w:ascii="Verdana" w:hAnsi="Verdana"/>
          <w:sz w:val="20"/>
          <w:szCs w:val="20"/>
        </w:rPr>
        <w:t>υπερ</w:t>
      </w:r>
      <w:proofErr w:type="spellEnd"/>
      <w:r w:rsidRPr="00F86205">
        <w:rPr>
          <w:rFonts w:ascii="Verdana" w:hAnsi="Verdana"/>
          <w:sz w:val="20"/>
          <w:szCs w:val="20"/>
        </w:rPr>
        <w:t>-απλούστευσης των φαινομένων, θεωρώντας ότι και στον πραγματικό κόσμο ο έλεγχος των μεταβλητών που επηρεάζουν τα φαινόμενα μπορεί να γίνει τόσο εύκολα και χωρίς προβλήματα. Σε οποιαδήποτε προσπάθεια σχεδιασμού ενός αξιόπιστου πειράματος, η απόφαση για το ποιες μεταβλητές πρέπει να ελεγχθούν, κατά μεγάλο μέρος εξαρτάται από πρακτικά ζητήματα και παράγοντες, όπως για παράδειγμα από το ποιες είναι οι μεταβλητές που μπορούν στην πραγματικότητα να μετρηθούν.</w:t>
      </w:r>
    </w:p>
    <w:p w14:paraId="6DE71268" w14:textId="77777777" w:rsidR="00F86205" w:rsidRPr="00F86205" w:rsidRDefault="00F86205" w:rsidP="00F86205">
      <w:pPr>
        <w:spacing w:before="240" w:after="240" w:line="276" w:lineRule="auto"/>
        <w:jc w:val="both"/>
        <w:rPr>
          <w:rFonts w:ascii="Verdana" w:hAnsi="Verdana"/>
          <w:sz w:val="20"/>
          <w:szCs w:val="20"/>
        </w:rPr>
      </w:pPr>
      <w:r w:rsidRPr="00F86205">
        <w:rPr>
          <w:rFonts w:ascii="Verdana" w:hAnsi="Verdana"/>
          <w:sz w:val="20"/>
          <w:szCs w:val="20"/>
        </w:rPr>
        <w:t>Σε κάθε περίπτωση βέβαια, είναι απαραίτητο να τονίσουμε δύο επιπλέον παράγοντες, οι οποίοι καθορίζουν σε πολύ σημαντικό βαθμό το πλαίσιο της προηγούμενης συζήτησης:</w:t>
      </w:r>
    </w:p>
    <w:p w14:paraId="54BA1D83" w14:textId="77777777" w:rsidR="00F86205" w:rsidRPr="00F86205" w:rsidRDefault="00F86205" w:rsidP="00F86205">
      <w:pPr>
        <w:spacing w:before="240" w:after="240" w:line="276" w:lineRule="auto"/>
        <w:ind w:firstLine="760"/>
        <w:jc w:val="both"/>
        <w:rPr>
          <w:rFonts w:ascii="Verdana" w:hAnsi="Verdana"/>
          <w:sz w:val="20"/>
          <w:szCs w:val="20"/>
        </w:rPr>
      </w:pPr>
      <w:r w:rsidRPr="00F86205">
        <w:rPr>
          <w:rFonts w:ascii="Verdana" w:hAnsi="Verdana"/>
          <w:sz w:val="20"/>
          <w:szCs w:val="20"/>
        </w:rPr>
        <w:t xml:space="preserve">Α) Τη διδακτική προσέγγιση ένταξης των προσομοιώσεων που ακολουθείται κάθε φορά </w:t>
      </w:r>
      <w:r w:rsidRPr="00F86205">
        <w:rPr>
          <w:rFonts w:ascii="Verdana" w:hAnsi="Verdana"/>
          <w:sz w:val="20"/>
          <w:szCs w:val="20"/>
          <w:lang w:eastAsia="en-US" w:bidi="en-US"/>
        </w:rPr>
        <w:t>(</w:t>
      </w:r>
      <w:r w:rsidRPr="00F86205">
        <w:rPr>
          <w:rFonts w:ascii="Verdana" w:hAnsi="Verdana"/>
          <w:sz w:val="20"/>
          <w:szCs w:val="20"/>
          <w:lang w:val="en-US" w:eastAsia="en-US" w:bidi="en-US"/>
        </w:rPr>
        <w:t>Finkelstein</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et</w:t>
      </w:r>
      <w:r w:rsidRPr="00F86205">
        <w:rPr>
          <w:rFonts w:ascii="Verdana" w:hAnsi="Verdana"/>
          <w:sz w:val="20"/>
          <w:szCs w:val="20"/>
          <w:lang w:eastAsia="en-US" w:bidi="en-US"/>
        </w:rPr>
        <w:t xml:space="preserve"> </w:t>
      </w:r>
      <w:r w:rsidRPr="00F86205">
        <w:rPr>
          <w:rFonts w:ascii="Verdana" w:hAnsi="Verdana"/>
          <w:sz w:val="20"/>
          <w:szCs w:val="20"/>
          <w:lang w:val="en-US" w:eastAsia="en-US" w:bidi="en-US"/>
        </w:rPr>
        <w:t>al</w:t>
      </w:r>
      <w:r w:rsidRPr="00F86205">
        <w:rPr>
          <w:rFonts w:ascii="Verdana" w:hAnsi="Verdana"/>
          <w:sz w:val="20"/>
          <w:szCs w:val="20"/>
          <w:lang w:eastAsia="en-US" w:bidi="en-US"/>
        </w:rPr>
        <w:t xml:space="preserve">., </w:t>
      </w:r>
      <w:r w:rsidRPr="00F86205">
        <w:rPr>
          <w:rFonts w:ascii="Verdana" w:hAnsi="Verdana"/>
          <w:sz w:val="20"/>
          <w:szCs w:val="20"/>
        </w:rPr>
        <w:t>2005)</w:t>
      </w:r>
    </w:p>
    <w:p w14:paraId="030AFCA4" w14:textId="77777777" w:rsidR="00F86205" w:rsidRPr="00F86205" w:rsidRDefault="00F86205" w:rsidP="00F86205">
      <w:pPr>
        <w:spacing w:before="240" w:after="240" w:line="276" w:lineRule="auto"/>
        <w:ind w:firstLine="760"/>
        <w:jc w:val="both"/>
        <w:rPr>
          <w:rFonts w:ascii="Verdana" w:hAnsi="Verdana"/>
          <w:sz w:val="20"/>
          <w:szCs w:val="20"/>
        </w:rPr>
      </w:pPr>
      <w:r w:rsidRPr="00F86205">
        <w:rPr>
          <w:rFonts w:ascii="Verdana" w:hAnsi="Verdana"/>
          <w:sz w:val="20"/>
          <w:szCs w:val="20"/>
        </w:rPr>
        <w:t xml:space="preserve">Β) Το συγκεκριμένο παιδαγωγικό σχεδιασμό των προσομοιώσεων, προκειμένου να υποστηρίζουν τη μάθηση στις Φυσικές Επιστήμες </w:t>
      </w:r>
      <w:r w:rsidRPr="00F86205">
        <w:rPr>
          <w:rFonts w:ascii="Verdana" w:hAnsi="Verdana"/>
          <w:sz w:val="20"/>
          <w:szCs w:val="20"/>
          <w:lang w:eastAsia="en-US" w:bidi="en-US"/>
        </w:rPr>
        <w:t>(</w:t>
      </w:r>
      <w:r w:rsidRPr="00F86205">
        <w:rPr>
          <w:rFonts w:ascii="Verdana" w:hAnsi="Verdana"/>
          <w:sz w:val="20"/>
          <w:szCs w:val="20"/>
          <w:lang w:val="en-US" w:eastAsia="en-US" w:bidi="en-US"/>
        </w:rPr>
        <w:t>Smetana</w:t>
      </w:r>
      <w:r w:rsidRPr="00F86205">
        <w:rPr>
          <w:rFonts w:ascii="Verdana" w:hAnsi="Verdana"/>
          <w:sz w:val="20"/>
          <w:szCs w:val="20"/>
          <w:lang w:eastAsia="en-US" w:bidi="en-US"/>
        </w:rPr>
        <w:t xml:space="preserve"> </w:t>
      </w:r>
      <w:r w:rsidRPr="00F86205">
        <w:rPr>
          <w:rFonts w:ascii="Verdana" w:hAnsi="Verdana"/>
          <w:sz w:val="20"/>
          <w:szCs w:val="20"/>
        </w:rPr>
        <w:t xml:space="preserve">&amp; </w:t>
      </w:r>
      <w:r w:rsidRPr="00F86205">
        <w:rPr>
          <w:rFonts w:ascii="Verdana" w:hAnsi="Verdana"/>
          <w:sz w:val="20"/>
          <w:szCs w:val="20"/>
          <w:lang w:val="en-US" w:eastAsia="en-US" w:bidi="en-US"/>
        </w:rPr>
        <w:t>Bell</w:t>
      </w:r>
      <w:r w:rsidRPr="00F86205">
        <w:rPr>
          <w:rFonts w:ascii="Verdana" w:hAnsi="Verdana"/>
          <w:sz w:val="20"/>
          <w:szCs w:val="20"/>
          <w:lang w:eastAsia="en-US" w:bidi="en-US"/>
        </w:rPr>
        <w:t xml:space="preserve">, </w:t>
      </w:r>
      <w:r w:rsidRPr="00F86205">
        <w:rPr>
          <w:rFonts w:ascii="Verdana" w:hAnsi="Verdana"/>
          <w:sz w:val="20"/>
          <w:szCs w:val="20"/>
        </w:rPr>
        <w:t>2012).</w:t>
      </w:r>
    </w:p>
    <w:p w14:paraId="578ACF15" w14:textId="77777777" w:rsidR="00F86205" w:rsidRPr="00F86205" w:rsidRDefault="00F86205" w:rsidP="00F86205">
      <w:pPr>
        <w:pStyle w:val="150"/>
        <w:shd w:val="clear" w:color="auto" w:fill="auto"/>
        <w:spacing w:before="240" w:after="240" w:line="276" w:lineRule="auto"/>
        <w:ind w:left="520"/>
        <w:rPr>
          <w:rFonts w:ascii="Verdana" w:hAnsi="Verdana"/>
          <w:sz w:val="20"/>
          <w:szCs w:val="20"/>
          <w:lang w:val="el-GR"/>
        </w:rPr>
      </w:pPr>
    </w:p>
    <w:p w14:paraId="0337389E" w14:textId="77777777" w:rsidR="00F86205" w:rsidRPr="00F86205" w:rsidRDefault="00F86205" w:rsidP="00F86205">
      <w:pPr>
        <w:pStyle w:val="150"/>
        <w:shd w:val="clear" w:color="auto" w:fill="auto"/>
        <w:spacing w:before="240" w:after="240" w:line="276" w:lineRule="auto"/>
        <w:ind w:left="520"/>
        <w:rPr>
          <w:rFonts w:ascii="Verdana" w:hAnsi="Verdana"/>
          <w:sz w:val="20"/>
          <w:szCs w:val="20"/>
        </w:rPr>
      </w:pPr>
      <w:r w:rsidRPr="00F86205">
        <w:rPr>
          <w:rFonts w:ascii="Verdana" w:hAnsi="Verdana"/>
          <w:color w:val="000000"/>
          <w:sz w:val="20"/>
          <w:szCs w:val="20"/>
        </w:rPr>
        <w:t>References</w:t>
      </w:r>
    </w:p>
    <w:p w14:paraId="7883C3A9"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de Jong, T., &amp; van </w:t>
      </w:r>
      <w:proofErr w:type="spellStart"/>
      <w:r w:rsidRPr="00F86205">
        <w:rPr>
          <w:rFonts w:ascii="Verdana" w:hAnsi="Verdana"/>
          <w:color w:val="000000"/>
          <w:sz w:val="20"/>
          <w:szCs w:val="20"/>
        </w:rPr>
        <w:t>Joolingen</w:t>
      </w:r>
      <w:proofErr w:type="spellEnd"/>
      <w:r w:rsidRPr="00F86205">
        <w:rPr>
          <w:rFonts w:ascii="Verdana" w:hAnsi="Verdana"/>
          <w:color w:val="000000"/>
          <w:sz w:val="20"/>
          <w:szCs w:val="20"/>
        </w:rPr>
        <w:t xml:space="preserve">, W. (1998). Scientific discovery learning with computer simulations of conceptual domains. </w:t>
      </w:r>
      <w:r w:rsidRPr="00F86205">
        <w:rPr>
          <w:rStyle w:val="161"/>
          <w:rFonts w:ascii="Verdana" w:hAnsi="Verdana"/>
          <w:sz w:val="20"/>
          <w:szCs w:val="20"/>
        </w:rPr>
        <w:t>Review of Educational Research</w:t>
      </w:r>
      <w:r w:rsidRPr="00F86205">
        <w:rPr>
          <w:rFonts w:ascii="Verdana" w:hAnsi="Verdana"/>
          <w:color w:val="000000"/>
          <w:sz w:val="20"/>
          <w:szCs w:val="20"/>
        </w:rPr>
        <w:t>, (68), 179-202.</w:t>
      </w:r>
    </w:p>
    <w:p w14:paraId="71F6286C" w14:textId="77777777" w:rsidR="00F86205" w:rsidRPr="00F86205" w:rsidRDefault="00F86205" w:rsidP="00F86205">
      <w:pPr>
        <w:pStyle w:val="160"/>
        <w:shd w:val="clear" w:color="auto" w:fill="auto"/>
        <w:spacing w:before="0"/>
        <w:ind w:left="520"/>
        <w:rPr>
          <w:rFonts w:ascii="Verdana" w:hAnsi="Verdana"/>
          <w:sz w:val="20"/>
          <w:szCs w:val="20"/>
        </w:rPr>
      </w:pPr>
      <w:proofErr w:type="spellStart"/>
      <w:r w:rsidRPr="00F86205">
        <w:rPr>
          <w:rFonts w:ascii="Verdana" w:hAnsi="Verdana"/>
          <w:color w:val="000000"/>
          <w:sz w:val="20"/>
          <w:szCs w:val="20"/>
        </w:rPr>
        <w:t>Develaki</w:t>
      </w:r>
      <w:proofErr w:type="spellEnd"/>
      <w:r w:rsidRPr="00F86205">
        <w:rPr>
          <w:rFonts w:ascii="Verdana" w:hAnsi="Verdana"/>
          <w:color w:val="000000"/>
          <w:sz w:val="20"/>
          <w:szCs w:val="20"/>
        </w:rPr>
        <w:t xml:space="preserve">, M. (2017). Using Computer Simulations for Promoting Model-based Reasoning. </w:t>
      </w:r>
      <w:r w:rsidRPr="00F86205">
        <w:rPr>
          <w:rStyle w:val="161"/>
          <w:rFonts w:ascii="Verdana" w:hAnsi="Verdana"/>
          <w:sz w:val="20"/>
          <w:szCs w:val="20"/>
        </w:rPr>
        <w:t>Science &amp; Education,</w:t>
      </w:r>
      <w:r w:rsidRPr="00F86205">
        <w:rPr>
          <w:rFonts w:ascii="Verdana" w:hAnsi="Verdana"/>
          <w:color w:val="000000"/>
          <w:sz w:val="20"/>
          <w:szCs w:val="20"/>
        </w:rPr>
        <w:t xml:space="preserve"> 26(7-9), 1001-1027.</w:t>
      </w:r>
    </w:p>
    <w:p w14:paraId="0B79BC16"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Finkelstein, N. D., Adams, </w:t>
      </w:r>
      <w:r w:rsidRPr="00F86205">
        <w:rPr>
          <w:rStyle w:val="161"/>
          <w:rFonts w:ascii="Verdana" w:hAnsi="Verdana"/>
          <w:sz w:val="20"/>
          <w:szCs w:val="20"/>
        </w:rPr>
        <w:t>W.</w:t>
      </w:r>
      <w:r w:rsidRPr="00F86205">
        <w:rPr>
          <w:rFonts w:ascii="Verdana" w:hAnsi="Verdana"/>
          <w:color w:val="000000"/>
          <w:sz w:val="20"/>
          <w:szCs w:val="20"/>
        </w:rPr>
        <w:t xml:space="preserve"> K., Keller, </w:t>
      </w:r>
      <w:r w:rsidRPr="00F86205">
        <w:rPr>
          <w:rStyle w:val="161"/>
          <w:rFonts w:ascii="Verdana" w:hAnsi="Verdana"/>
          <w:sz w:val="20"/>
          <w:szCs w:val="20"/>
        </w:rPr>
        <w:t>C.</w:t>
      </w:r>
      <w:r w:rsidRPr="00F86205">
        <w:rPr>
          <w:rFonts w:ascii="Verdana" w:hAnsi="Verdana"/>
          <w:color w:val="000000"/>
          <w:sz w:val="20"/>
          <w:szCs w:val="20"/>
        </w:rPr>
        <w:t xml:space="preserve"> J., Kohl, P. B., Perkins, K. K., </w:t>
      </w:r>
      <w:proofErr w:type="spellStart"/>
      <w:r w:rsidRPr="00F86205">
        <w:rPr>
          <w:rFonts w:ascii="Verdana" w:hAnsi="Verdana"/>
          <w:color w:val="000000"/>
          <w:sz w:val="20"/>
          <w:szCs w:val="20"/>
        </w:rPr>
        <w:t>Podolefsky</w:t>
      </w:r>
      <w:proofErr w:type="spellEnd"/>
      <w:r w:rsidRPr="00F86205">
        <w:rPr>
          <w:rFonts w:ascii="Verdana" w:hAnsi="Verdana"/>
          <w:color w:val="000000"/>
          <w:sz w:val="20"/>
          <w:szCs w:val="20"/>
        </w:rPr>
        <w:t xml:space="preserve">, N. S., ... Lemaster, R. (2005). When learning about the real world is better done virtually: A study of substituting computer simulations for laboratory equipment. </w:t>
      </w:r>
      <w:r w:rsidRPr="00F86205">
        <w:rPr>
          <w:rStyle w:val="161"/>
          <w:rFonts w:ascii="Verdana" w:hAnsi="Verdana"/>
          <w:sz w:val="20"/>
          <w:szCs w:val="20"/>
        </w:rPr>
        <w:t>Physical Review Special Topics - Physics Education Research,</w:t>
      </w:r>
      <w:r w:rsidRPr="00F86205">
        <w:rPr>
          <w:rFonts w:ascii="Verdana" w:hAnsi="Verdana"/>
          <w:color w:val="000000"/>
          <w:sz w:val="20"/>
          <w:szCs w:val="20"/>
        </w:rPr>
        <w:t xml:space="preserve"> 1(1), 1-8.</w:t>
      </w:r>
    </w:p>
    <w:p w14:paraId="58314D6A"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Hennessy, S., Twigger, D., Driver, R., O’Shea, T., O’Malley, C. E., Byard, M., Draper, S., Hartley, R., Mohamed, R. and Scanlon, E. (1995) A classroom intervention using a computer- augmented curriculum for mechanics. </w:t>
      </w:r>
      <w:r w:rsidRPr="00F86205">
        <w:rPr>
          <w:rStyle w:val="161"/>
          <w:rFonts w:ascii="Verdana" w:hAnsi="Verdana"/>
          <w:sz w:val="20"/>
          <w:szCs w:val="20"/>
        </w:rPr>
        <w:t>International Journal of Science Education,</w:t>
      </w:r>
      <w:r w:rsidRPr="00F86205">
        <w:rPr>
          <w:rFonts w:ascii="Verdana" w:hAnsi="Verdana"/>
          <w:color w:val="000000"/>
          <w:sz w:val="20"/>
          <w:szCs w:val="20"/>
        </w:rPr>
        <w:t xml:space="preserve"> 17(2), </w:t>
      </w:r>
      <w:r w:rsidRPr="00F86205">
        <w:rPr>
          <w:rFonts w:ascii="Verdana" w:hAnsi="Verdana"/>
          <w:color w:val="000000"/>
          <w:sz w:val="20"/>
          <w:szCs w:val="20"/>
        </w:rPr>
        <w:lastRenderedPageBreak/>
        <w:t>189</w:t>
      </w:r>
      <w:r w:rsidRPr="00F86205">
        <w:rPr>
          <w:rFonts w:ascii="Verdana" w:hAnsi="Verdana"/>
          <w:color w:val="000000"/>
          <w:sz w:val="20"/>
          <w:szCs w:val="20"/>
        </w:rPr>
        <w:softHyphen/>
        <w:t>206.</w:t>
      </w:r>
    </w:p>
    <w:p w14:paraId="7673C8E6"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Jaakkola, T., &amp; Nurmi, S. (2008). Fostering elementary school students’ understanding of simple electricity by combining simulation and laboratory activities: Original article. </w:t>
      </w:r>
      <w:r w:rsidRPr="00F86205">
        <w:rPr>
          <w:rStyle w:val="161"/>
          <w:rFonts w:ascii="Verdana" w:hAnsi="Verdana"/>
          <w:sz w:val="20"/>
          <w:szCs w:val="20"/>
        </w:rPr>
        <w:t>Journal of Computer Assisted Learning,</w:t>
      </w:r>
      <w:r w:rsidRPr="00F86205">
        <w:rPr>
          <w:rFonts w:ascii="Verdana" w:hAnsi="Verdana"/>
          <w:color w:val="000000"/>
          <w:sz w:val="20"/>
          <w:szCs w:val="20"/>
        </w:rPr>
        <w:t xml:space="preserve"> 24(4), 271-283.</w:t>
      </w:r>
    </w:p>
    <w:p w14:paraId="52EF2740"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Kluge, A. (2014). Combining Laboratory Experiments with Digital Tools to Do Scientific Inquiry. </w:t>
      </w:r>
      <w:r w:rsidRPr="00F86205">
        <w:rPr>
          <w:rStyle w:val="161"/>
          <w:rFonts w:ascii="Verdana" w:hAnsi="Verdana"/>
          <w:sz w:val="20"/>
          <w:szCs w:val="20"/>
        </w:rPr>
        <w:t>International Journal of Science Education,</w:t>
      </w:r>
      <w:r w:rsidRPr="00F86205">
        <w:rPr>
          <w:rFonts w:ascii="Verdana" w:hAnsi="Verdana"/>
          <w:color w:val="000000"/>
          <w:sz w:val="20"/>
          <w:szCs w:val="20"/>
        </w:rPr>
        <w:t xml:space="preserve"> 26(13), 2157-2179</w:t>
      </w:r>
    </w:p>
    <w:p w14:paraId="3BC19A4B"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Kozma, R. (2003). The material features of multiple representations and their cognitive and social affordances for science understanding. </w:t>
      </w:r>
      <w:r w:rsidRPr="00F86205">
        <w:rPr>
          <w:rStyle w:val="161"/>
          <w:rFonts w:ascii="Verdana" w:hAnsi="Verdana"/>
          <w:sz w:val="20"/>
          <w:szCs w:val="20"/>
        </w:rPr>
        <w:t>Learning and Instruction,</w:t>
      </w:r>
      <w:r w:rsidRPr="00F86205">
        <w:rPr>
          <w:rFonts w:ascii="Verdana" w:hAnsi="Verdana"/>
          <w:color w:val="000000"/>
          <w:sz w:val="20"/>
          <w:szCs w:val="20"/>
        </w:rPr>
        <w:t xml:space="preserve"> 13(2), 205-226.</w:t>
      </w:r>
    </w:p>
    <w:p w14:paraId="0D48F322"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Kuhn, D., Black, J., Keselman, A. and Kaplan, D. (2000) The development of cognitive skills to support inquiry learning. Cognition and Instruction, 18(4), 495-523.</w:t>
      </w:r>
    </w:p>
    <w:p w14:paraId="42A4288F"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lang w:val="fi-FI"/>
        </w:rPr>
        <w:t xml:space="preserve">Lefkos, I., Psillos, D., &amp; Hatzikraniotis, E. (2011). </w:t>
      </w:r>
      <w:r w:rsidRPr="00F86205">
        <w:rPr>
          <w:rFonts w:ascii="Verdana" w:hAnsi="Verdana"/>
          <w:color w:val="000000"/>
          <w:sz w:val="20"/>
          <w:szCs w:val="20"/>
        </w:rPr>
        <w:t xml:space="preserve">Designing experiments on thermal interactions by secondary-school students in a simulated laboratory environment. </w:t>
      </w:r>
      <w:r w:rsidRPr="00F86205">
        <w:rPr>
          <w:rStyle w:val="161"/>
          <w:rFonts w:ascii="Verdana" w:hAnsi="Verdana"/>
          <w:sz w:val="20"/>
          <w:szCs w:val="20"/>
        </w:rPr>
        <w:t>Research in Science &amp; Technological Education, 29(2),</w:t>
      </w:r>
      <w:r w:rsidRPr="00F86205">
        <w:rPr>
          <w:rFonts w:ascii="Verdana" w:hAnsi="Verdana"/>
          <w:color w:val="000000"/>
          <w:sz w:val="20"/>
          <w:szCs w:val="20"/>
        </w:rPr>
        <w:t xml:space="preserve"> 189-204.</w:t>
      </w:r>
    </w:p>
    <w:p w14:paraId="2EB4BB2F" w14:textId="77777777" w:rsidR="00F86205" w:rsidRPr="00F86205" w:rsidRDefault="00F86205" w:rsidP="00F86205">
      <w:pPr>
        <w:pStyle w:val="160"/>
        <w:shd w:val="clear" w:color="auto" w:fill="auto"/>
        <w:spacing w:before="0"/>
        <w:ind w:left="520"/>
        <w:rPr>
          <w:rFonts w:ascii="Verdana" w:hAnsi="Verdana"/>
          <w:sz w:val="20"/>
          <w:szCs w:val="20"/>
        </w:rPr>
      </w:pPr>
      <w:proofErr w:type="spellStart"/>
      <w:r w:rsidRPr="00F86205">
        <w:rPr>
          <w:rFonts w:ascii="Verdana" w:hAnsi="Verdana"/>
          <w:color w:val="000000"/>
          <w:sz w:val="20"/>
          <w:szCs w:val="20"/>
        </w:rPr>
        <w:t>Limniou</w:t>
      </w:r>
      <w:proofErr w:type="spellEnd"/>
      <w:r w:rsidRPr="00F86205">
        <w:rPr>
          <w:rFonts w:ascii="Verdana" w:hAnsi="Verdana"/>
          <w:color w:val="000000"/>
          <w:sz w:val="20"/>
          <w:szCs w:val="20"/>
        </w:rPr>
        <w:t xml:space="preserve">, M., Papadopoulos, N., </w:t>
      </w:r>
      <w:proofErr w:type="spellStart"/>
      <w:r w:rsidRPr="00F86205">
        <w:rPr>
          <w:rFonts w:ascii="Verdana" w:hAnsi="Verdana"/>
          <w:color w:val="000000"/>
          <w:sz w:val="20"/>
          <w:szCs w:val="20"/>
        </w:rPr>
        <w:t>Giannakoudakis</w:t>
      </w:r>
      <w:proofErr w:type="spellEnd"/>
      <w:r w:rsidRPr="00F86205">
        <w:rPr>
          <w:rFonts w:ascii="Verdana" w:hAnsi="Verdana"/>
          <w:color w:val="000000"/>
          <w:sz w:val="20"/>
          <w:szCs w:val="20"/>
        </w:rPr>
        <w:t>, A., Roberts, D., &amp; Otto, O. (2007). The</w:t>
      </w:r>
    </w:p>
    <w:p w14:paraId="667DCD9E" w14:textId="77777777" w:rsidR="00F86205" w:rsidRPr="00F86205" w:rsidRDefault="00F86205" w:rsidP="00F86205">
      <w:pPr>
        <w:pStyle w:val="160"/>
        <w:shd w:val="clear" w:color="auto" w:fill="auto"/>
        <w:spacing w:before="0"/>
        <w:ind w:left="520" w:firstLine="0"/>
        <w:rPr>
          <w:rFonts w:ascii="Verdana" w:hAnsi="Verdana"/>
          <w:sz w:val="20"/>
          <w:szCs w:val="20"/>
        </w:rPr>
      </w:pPr>
      <w:r w:rsidRPr="00F86205">
        <w:rPr>
          <w:rFonts w:ascii="Verdana" w:hAnsi="Verdana"/>
          <w:color w:val="000000"/>
          <w:sz w:val="20"/>
          <w:szCs w:val="20"/>
        </w:rPr>
        <w:t xml:space="preserve">integration of a viscosity simulator in a chemistry laboratory. </w:t>
      </w:r>
      <w:r w:rsidRPr="00F86205">
        <w:rPr>
          <w:rStyle w:val="161"/>
          <w:rFonts w:ascii="Verdana" w:hAnsi="Verdana"/>
          <w:sz w:val="20"/>
          <w:szCs w:val="20"/>
        </w:rPr>
        <w:t>Chemistry Education Research and Practice,</w:t>
      </w:r>
      <w:r w:rsidRPr="00F86205">
        <w:rPr>
          <w:rFonts w:ascii="Verdana" w:hAnsi="Verdana"/>
          <w:color w:val="000000"/>
          <w:sz w:val="20"/>
          <w:szCs w:val="20"/>
        </w:rPr>
        <w:t xml:space="preserve"> 8(2), 220-231.</w:t>
      </w:r>
    </w:p>
    <w:p w14:paraId="0346148C"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Limon, M. (2001) On the cognitive conflict as an instructional strategy for conceptual change: a critical appraisal. Learning and Instruction, 11(4), 357-380.</w:t>
      </w:r>
    </w:p>
    <w:p w14:paraId="328EF2C9" w14:textId="77777777" w:rsidR="00F86205" w:rsidRPr="00F86205" w:rsidRDefault="00F86205" w:rsidP="00F86205">
      <w:pPr>
        <w:pStyle w:val="160"/>
        <w:shd w:val="clear" w:color="auto" w:fill="auto"/>
        <w:spacing w:before="0"/>
        <w:ind w:left="520"/>
        <w:jc w:val="both"/>
        <w:rPr>
          <w:rFonts w:ascii="Verdana" w:hAnsi="Verdana"/>
          <w:sz w:val="20"/>
          <w:szCs w:val="20"/>
        </w:rPr>
      </w:pPr>
      <w:r w:rsidRPr="00F86205">
        <w:rPr>
          <w:rFonts w:ascii="Verdana" w:hAnsi="Verdana"/>
          <w:color w:val="000000"/>
          <w:sz w:val="20"/>
          <w:szCs w:val="20"/>
        </w:rPr>
        <w:t>Linn, X. and Lehman, J. (1999) Supporting learning of variable control in a computer-based biology environment: effects of prompting college students to reflect on their own thinking. Journal of Research in Science Teaching, 36(7), 837-858.</w:t>
      </w:r>
    </w:p>
    <w:p w14:paraId="3104DE24" w14:textId="77777777" w:rsidR="00F86205" w:rsidRPr="00F86205" w:rsidRDefault="00F86205" w:rsidP="00F86205">
      <w:pPr>
        <w:pStyle w:val="160"/>
        <w:shd w:val="clear" w:color="auto" w:fill="auto"/>
        <w:spacing w:before="0"/>
        <w:ind w:left="520"/>
        <w:rPr>
          <w:rFonts w:ascii="Verdana" w:hAnsi="Verdana"/>
          <w:sz w:val="20"/>
          <w:szCs w:val="20"/>
        </w:rPr>
      </w:pPr>
      <w:proofErr w:type="spellStart"/>
      <w:r w:rsidRPr="00F86205">
        <w:rPr>
          <w:rFonts w:ascii="Verdana" w:hAnsi="Verdana"/>
          <w:color w:val="000000"/>
          <w:sz w:val="20"/>
          <w:szCs w:val="20"/>
        </w:rPr>
        <w:t>Papadouris</w:t>
      </w:r>
      <w:proofErr w:type="spellEnd"/>
      <w:r w:rsidRPr="00F86205">
        <w:rPr>
          <w:rFonts w:ascii="Verdana" w:hAnsi="Verdana"/>
          <w:color w:val="000000"/>
          <w:sz w:val="20"/>
          <w:szCs w:val="20"/>
        </w:rPr>
        <w:t xml:space="preserve">, N., &amp; Constantinou, C. P. (2009). A methodology for integrating computer-based learning tools in science curricula. </w:t>
      </w:r>
      <w:r w:rsidRPr="00F86205">
        <w:rPr>
          <w:rStyle w:val="161"/>
          <w:rFonts w:ascii="Verdana" w:hAnsi="Verdana"/>
          <w:sz w:val="20"/>
          <w:szCs w:val="20"/>
        </w:rPr>
        <w:t>Journal of Curriculum Studies,</w:t>
      </w:r>
      <w:r w:rsidRPr="00F86205">
        <w:rPr>
          <w:rFonts w:ascii="Verdana" w:hAnsi="Verdana"/>
          <w:color w:val="000000"/>
          <w:sz w:val="20"/>
          <w:szCs w:val="20"/>
        </w:rPr>
        <w:t xml:space="preserve"> 41(4), 521-538.</w:t>
      </w:r>
    </w:p>
    <w:p w14:paraId="22CAE2BF" w14:textId="77777777" w:rsidR="00F86205" w:rsidRPr="00F86205" w:rsidRDefault="00F86205" w:rsidP="00F86205">
      <w:pPr>
        <w:pStyle w:val="160"/>
        <w:shd w:val="clear" w:color="auto" w:fill="auto"/>
        <w:spacing w:before="0"/>
        <w:ind w:left="520"/>
        <w:jc w:val="both"/>
        <w:rPr>
          <w:rFonts w:ascii="Verdana" w:hAnsi="Verdana"/>
          <w:sz w:val="20"/>
          <w:szCs w:val="20"/>
        </w:rPr>
      </w:pPr>
      <w:r w:rsidRPr="00F86205">
        <w:rPr>
          <w:rFonts w:ascii="Verdana" w:hAnsi="Verdana"/>
          <w:color w:val="000000"/>
          <w:sz w:val="20"/>
          <w:szCs w:val="20"/>
        </w:rPr>
        <w:t xml:space="preserve">Posner, G. J., Strike, K. A., Hewson, P. W. and </w:t>
      </w:r>
      <w:proofErr w:type="spellStart"/>
      <w:r w:rsidRPr="00F86205">
        <w:rPr>
          <w:rFonts w:ascii="Verdana" w:hAnsi="Verdana"/>
          <w:color w:val="000000"/>
          <w:sz w:val="20"/>
          <w:szCs w:val="20"/>
        </w:rPr>
        <w:t>Gerzog</w:t>
      </w:r>
      <w:proofErr w:type="spellEnd"/>
      <w:r w:rsidRPr="00F86205">
        <w:rPr>
          <w:rFonts w:ascii="Verdana" w:hAnsi="Verdana"/>
          <w:color w:val="000000"/>
          <w:sz w:val="20"/>
          <w:szCs w:val="20"/>
        </w:rPr>
        <w:t>, W. A. (1982) Accommodation of a scientific conception: toward a theory of conceptual change. Science Education, 66(2), 211</w:t>
      </w:r>
      <w:r w:rsidRPr="00F86205">
        <w:rPr>
          <w:rFonts w:ascii="Verdana" w:hAnsi="Verdana"/>
          <w:color w:val="000000"/>
          <w:sz w:val="20"/>
          <w:szCs w:val="20"/>
        </w:rPr>
        <w:softHyphen/>
        <w:t>227.</w:t>
      </w:r>
    </w:p>
    <w:p w14:paraId="5C6980CB"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Raghavan, K., Sartoris, M. L., &amp; Glaser, R. (1998). Why Does It Go Up? The Impact of the MARS Curriculum as Revealed through Changes in Student Explanations of a Helium Balloon. </w:t>
      </w:r>
      <w:r w:rsidRPr="00F86205">
        <w:rPr>
          <w:rStyle w:val="161"/>
          <w:rFonts w:ascii="Verdana" w:hAnsi="Verdana"/>
          <w:sz w:val="20"/>
          <w:szCs w:val="20"/>
        </w:rPr>
        <w:t>Journal of Research in Science Teaching,</w:t>
      </w:r>
      <w:r w:rsidRPr="00F86205">
        <w:rPr>
          <w:rFonts w:ascii="Verdana" w:hAnsi="Verdana"/>
          <w:color w:val="000000"/>
          <w:sz w:val="20"/>
          <w:szCs w:val="20"/>
        </w:rPr>
        <w:t xml:space="preserve"> 35(5), 547-567.</w:t>
      </w:r>
    </w:p>
    <w:p w14:paraId="567EC98E"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Ronen, M., </w:t>
      </w:r>
      <w:r w:rsidRPr="00F86205">
        <w:rPr>
          <w:rFonts w:ascii="Verdana" w:hAnsi="Verdana"/>
          <w:color w:val="000000"/>
          <w:sz w:val="20"/>
          <w:szCs w:val="20"/>
          <w:lang w:eastAsia="el-GR" w:bidi="el-GR"/>
        </w:rPr>
        <w:t xml:space="preserve">&amp; </w:t>
      </w:r>
      <w:r w:rsidRPr="00F86205">
        <w:rPr>
          <w:rFonts w:ascii="Verdana" w:hAnsi="Verdana"/>
          <w:color w:val="000000"/>
          <w:sz w:val="20"/>
          <w:szCs w:val="20"/>
        </w:rPr>
        <w:t xml:space="preserve">Eliahu, M. </w:t>
      </w:r>
      <w:r w:rsidRPr="00F86205">
        <w:rPr>
          <w:rFonts w:ascii="Verdana" w:hAnsi="Verdana"/>
          <w:color w:val="000000"/>
          <w:sz w:val="20"/>
          <w:szCs w:val="20"/>
          <w:lang w:eastAsia="el-GR" w:bidi="el-GR"/>
        </w:rPr>
        <w:t xml:space="preserve">(2000). </w:t>
      </w:r>
      <w:r w:rsidRPr="00F86205">
        <w:rPr>
          <w:rFonts w:ascii="Verdana" w:hAnsi="Verdana"/>
          <w:color w:val="000000"/>
          <w:sz w:val="20"/>
          <w:szCs w:val="20"/>
        </w:rPr>
        <w:t xml:space="preserve">Simulation — a bridge between theory and reality: the case of electric circuits. </w:t>
      </w:r>
      <w:r w:rsidRPr="00F86205">
        <w:rPr>
          <w:rStyle w:val="161"/>
          <w:rFonts w:ascii="Verdana" w:hAnsi="Verdana"/>
          <w:sz w:val="20"/>
          <w:szCs w:val="20"/>
        </w:rPr>
        <w:t>Journal of Computer Assisted Learning</w:t>
      </w:r>
      <w:r w:rsidRPr="00F86205">
        <w:rPr>
          <w:rFonts w:ascii="Verdana" w:hAnsi="Verdana"/>
          <w:color w:val="000000"/>
          <w:sz w:val="20"/>
          <w:szCs w:val="20"/>
        </w:rPr>
        <w:t xml:space="preserve">, </w:t>
      </w:r>
      <w:r w:rsidRPr="00F86205">
        <w:rPr>
          <w:rStyle w:val="161"/>
          <w:rFonts w:ascii="Verdana" w:hAnsi="Verdana"/>
          <w:sz w:val="20"/>
          <w:szCs w:val="20"/>
        </w:rPr>
        <w:t>16(1),</w:t>
      </w:r>
      <w:r w:rsidRPr="00F86205">
        <w:rPr>
          <w:rFonts w:ascii="Verdana" w:hAnsi="Verdana"/>
          <w:color w:val="000000"/>
          <w:sz w:val="20"/>
          <w:szCs w:val="20"/>
        </w:rPr>
        <w:t xml:space="preserve"> 14-26. </w:t>
      </w:r>
      <w:hyperlink r:id="rId20" w:history="1">
        <w:r w:rsidRPr="00F86205">
          <w:rPr>
            <w:rFonts w:ascii="Verdana" w:hAnsi="Verdana"/>
            <w:color w:val="000000"/>
            <w:sz w:val="20"/>
            <w:szCs w:val="20"/>
          </w:rPr>
          <w:t>https://doi.org/10.1046/j.1365-2729.2000.00112.x</w:t>
        </w:r>
      </w:hyperlink>
    </w:p>
    <w:p w14:paraId="5907364F"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Scaife, J., &amp; Wellington, J. J. (1993). </w:t>
      </w:r>
      <w:r w:rsidRPr="00F86205">
        <w:rPr>
          <w:rStyle w:val="161"/>
          <w:rFonts w:ascii="Verdana" w:hAnsi="Verdana"/>
          <w:sz w:val="20"/>
          <w:szCs w:val="20"/>
        </w:rPr>
        <w:t>Information Technology in Science and Technology Education.</w:t>
      </w:r>
      <w:r w:rsidRPr="00F86205">
        <w:rPr>
          <w:rFonts w:ascii="Verdana" w:hAnsi="Verdana"/>
          <w:color w:val="000000"/>
          <w:sz w:val="20"/>
          <w:szCs w:val="20"/>
        </w:rPr>
        <w:t xml:space="preserve"> Open University Press.</w:t>
      </w:r>
    </w:p>
    <w:p w14:paraId="04BB59DB" w14:textId="77777777" w:rsidR="00F86205" w:rsidRPr="00F86205" w:rsidRDefault="00F86205" w:rsidP="00F86205">
      <w:pPr>
        <w:pStyle w:val="160"/>
        <w:shd w:val="clear" w:color="auto" w:fill="auto"/>
        <w:spacing w:before="0"/>
        <w:ind w:left="520"/>
        <w:jc w:val="both"/>
        <w:rPr>
          <w:rFonts w:ascii="Verdana" w:hAnsi="Verdana"/>
          <w:sz w:val="20"/>
          <w:szCs w:val="20"/>
        </w:rPr>
      </w:pPr>
      <w:r w:rsidRPr="00F86205">
        <w:rPr>
          <w:rFonts w:ascii="Verdana" w:hAnsi="Verdana"/>
          <w:color w:val="000000"/>
          <w:sz w:val="20"/>
          <w:szCs w:val="20"/>
        </w:rPr>
        <w:t xml:space="preserve">Smetana, L. K., &amp; Bell, R. L. (2012). Computer Simulations to Support Science Instruction and Learning: A critical review of the literature. </w:t>
      </w:r>
      <w:r w:rsidRPr="00F86205">
        <w:rPr>
          <w:rStyle w:val="161"/>
          <w:rFonts w:ascii="Verdana" w:hAnsi="Verdana"/>
          <w:sz w:val="20"/>
          <w:szCs w:val="20"/>
        </w:rPr>
        <w:t>International Journal of Science Education,</w:t>
      </w:r>
      <w:r w:rsidRPr="00F86205">
        <w:rPr>
          <w:rFonts w:ascii="Verdana" w:hAnsi="Verdana"/>
          <w:color w:val="000000"/>
          <w:sz w:val="20"/>
          <w:szCs w:val="20"/>
        </w:rPr>
        <w:t xml:space="preserve"> 34(9), 1337-1370.</w:t>
      </w:r>
    </w:p>
    <w:p w14:paraId="2272E247" w14:textId="77777777" w:rsidR="00F86205" w:rsidRPr="00F86205" w:rsidRDefault="00F86205" w:rsidP="00F86205">
      <w:pPr>
        <w:pStyle w:val="160"/>
        <w:shd w:val="clear" w:color="auto" w:fill="auto"/>
        <w:spacing w:before="0"/>
        <w:ind w:left="520"/>
        <w:jc w:val="both"/>
        <w:rPr>
          <w:rFonts w:ascii="Verdana" w:hAnsi="Verdana"/>
          <w:sz w:val="20"/>
          <w:szCs w:val="20"/>
        </w:rPr>
      </w:pPr>
      <w:r w:rsidRPr="00F86205">
        <w:rPr>
          <w:rFonts w:ascii="Verdana" w:hAnsi="Verdana"/>
          <w:color w:val="000000"/>
          <w:sz w:val="20"/>
          <w:szCs w:val="20"/>
        </w:rPr>
        <w:t>Weller, H. G. (1995) Diagnosing and altering three Aristotelian alternative conceptions in dynamics: microcomputer simulations of scientific models. Journal of Research in Science Teaching, 32(3), 271-290.</w:t>
      </w:r>
    </w:p>
    <w:p w14:paraId="2C5F8EB8"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White, B. Y., &amp; Frederiksen, J. R. (1998). Inquiry, Modeling, and Metacognition: Making Science Accessible to All Students. </w:t>
      </w:r>
      <w:r w:rsidRPr="00F86205">
        <w:rPr>
          <w:rStyle w:val="161"/>
          <w:rFonts w:ascii="Verdana" w:hAnsi="Verdana"/>
          <w:sz w:val="20"/>
          <w:szCs w:val="20"/>
        </w:rPr>
        <w:t>Cognition and Instruction,</w:t>
      </w:r>
      <w:r w:rsidRPr="00F86205">
        <w:rPr>
          <w:rFonts w:ascii="Verdana" w:hAnsi="Verdana"/>
          <w:color w:val="000000"/>
          <w:sz w:val="20"/>
          <w:szCs w:val="20"/>
        </w:rPr>
        <w:t xml:space="preserve"> 16(1), 3-118.</w:t>
      </w:r>
    </w:p>
    <w:p w14:paraId="68F2E2E9" w14:textId="77777777" w:rsidR="00F86205" w:rsidRPr="00F86205" w:rsidRDefault="00F86205" w:rsidP="00F86205">
      <w:pPr>
        <w:pStyle w:val="160"/>
        <w:shd w:val="clear" w:color="auto" w:fill="auto"/>
        <w:spacing w:before="0"/>
        <w:ind w:left="520"/>
        <w:rPr>
          <w:rFonts w:ascii="Verdana" w:hAnsi="Verdana"/>
          <w:sz w:val="20"/>
          <w:szCs w:val="20"/>
        </w:rPr>
      </w:pPr>
      <w:r w:rsidRPr="00F86205">
        <w:rPr>
          <w:rFonts w:ascii="Verdana" w:hAnsi="Verdana"/>
          <w:color w:val="000000"/>
          <w:sz w:val="20"/>
          <w:szCs w:val="20"/>
        </w:rPr>
        <w:t xml:space="preserve">Zacharia, Z. C., &amp; de Jong, T. (2014). The Effects on Students’ Conceptual Understanding of Electric Circuits of Introducing Virtual Manipulatives Within a Physical Manipulatives- Oriented Curriculum. </w:t>
      </w:r>
      <w:r w:rsidRPr="00F86205">
        <w:rPr>
          <w:rStyle w:val="161"/>
          <w:rFonts w:ascii="Verdana" w:hAnsi="Verdana"/>
          <w:sz w:val="20"/>
          <w:szCs w:val="20"/>
        </w:rPr>
        <w:t>Cognition and Instruction,</w:t>
      </w:r>
      <w:r w:rsidRPr="00F86205">
        <w:rPr>
          <w:rFonts w:ascii="Verdana" w:hAnsi="Verdana"/>
          <w:color w:val="000000"/>
          <w:sz w:val="20"/>
          <w:szCs w:val="20"/>
        </w:rPr>
        <w:t xml:space="preserve"> 32(2), 101-158.</w:t>
      </w:r>
    </w:p>
    <w:p w14:paraId="0A78882F" w14:textId="77777777" w:rsidR="00D3577A" w:rsidRPr="00F86205" w:rsidRDefault="00D3577A">
      <w:pPr>
        <w:rPr>
          <w:rFonts w:ascii="Verdana" w:hAnsi="Verdana"/>
          <w:sz w:val="20"/>
          <w:szCs w:val="20"/>
        </w:rPr>
      </w:pPr>
    </w:p>
    <w:sectPr w:rsidR="00D3577A" w:rsidRPr="00F86205" w:rsidSect="00A467ED">
      <w:headerReference w:type="default" r:id="rId21"/>
      <w:footerReference w:type="default" r:id="rId22"/>
      <w:pgSz w:w="12240" w:h="15840"/>
      <w:pgMar w:top="1135" w:right="1264" w:bottom="1414" w:left="119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34F4" w14:textId="77777777" w:rsidR="00D75BB1" w:rsidRDefault="00D75BB1" w:rsidP="00A467ED">
      <w:r>
        <w:separator/>
      </w:r>
    </w:p>
  </w:endnote>
  <w:endnote w:type="continuationSeparator" w:id="0">
    <w:p w14:paraId="08B20950" w14:textId="77777777" w:rsidR="00D75BB1" w:rsidRDefault="00D75BB1" w:rsidP="00A4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76" w:type="dxa"/>
      <w:tblBorders>
        <w:top w:val="single" w:sz="12" w:space="0" w:color="567A84"/>
      </w:tblBorders>
      <w:tblLayout w:type="fixed"/>
      <w:tblLook w:val="04A0" w:firstRow="1" w:lastRow="0" w:firstColumn="1" w:lastColumn="0" w:noHBand="0" w:noVBand="1"/>
    </w:tblPr>
    <w:tblGrid>
      <w:gridCol w:w="3545"/>
      <w:gridCol w:w="2551"/>
      <w:gridCol w:w="3827"/>
    </w:tblGrid>
    <w:tr w:rsidR="005F646D" w:rsidRPr="005F646D" w14:paraId="4284F306" w14:textId="77777777" w:rsidTr="002046AA">
      <w:trPr>
        <w:trHeight w:val="444"/>
      </w:trPr>
      <w:tc>
        <w:tcPr>
          <w:tcW w:w="3545" w:type="dxa"/>
          <w:shd w:val="clear" w:color="auto" w:fill="auto"/>
        </w:tcPr>
        <w:p w14:paraId="6655E8A4" w14:textId="77777777" w:rsidR="005F646D" w:rsidRPr="005F646D" w:rsidRDefault="005F646D" w:rsidP="005F646D">
          <w:pPr>
            <w:pStyle w:val="ad"/>
            <w:tabs>
              <w:tab w:val="right" w:pos="9356"/>
            </w:tabs>
            <w:rPr>
              <w:rFonts w:ascii="Verdana" w:hAnsi="Verdana"/>
              <w:noProof/>
              <w:sz w:val="18"/>
              <w:szCs w:val="18"/>
            </w:rPr>
          </w:pPr>
          <w:r w:rsidRPr="005F646D">
            <w:rPr>
              <w:rFonts w:ascii="Verdana" w:hAnsi="Verdana"/>
              <w:noProof/>
              <w:sz w:val="18"/>
              <w:szCs w:val="18"/>
            </w:rPr>
            <w:t>ΕΠΙΜΟΡΦΩΣΗ Β2 ΕΠΙΠΕΔΟΥ ΤΠΕ</w:t>
          </w:r>
        </w:p>
        <w:p w14:paraId="08CACEAC" w14:textId="77777777" w:rsidR="005F646D" w:rsidRPr="005F646D" w:rsidRDefault="005F646D" w:rsidP="005F646D">
          <w:pPr>
            <w:pStyle w:val="ad"/>
            <w:tabs>
              <w:tab w:val="right" w:pos="9356"/>
            </w:tabs>
            <w:rPr>
              <w:rFonts w:ascii="Verdana" w:hAnsi="Verdana"/>
              <w:noProof/>
              <w:sz w:val="18"/>
              <w:szCs w:val="18"/>
            </w:rPr>
          </w:pPr>
          <w:r w:rsidRPr="005F646D">
            <w:rPr>
              <w:rFonts w:ascii="Verdana" w:hAnsi="Verdana"/>
              <w:noProof/>
              <w:sz w:val="14"/>
              <w:szCs w:val="14"/>
            </w:rPr>
            <w:t>Συστάδα: Φυσικές Επιστήμες</w:t>
          </w:r>
        </w:p>
      </w:tc>
      <w:tc>
        <w:tcPr>
          <w:tcW w:w="2551" w:type="dxa"/>
          <w:shd w:val="clear" w:color="auto" w:fill="auto"/>
        </w:tcPr>
        <w:p w14:paraId="67674FF5" w14:textId="77777777" w:rsidR="005F646D" w:rsidRPr="005F646D" w:rsidRDefault="005F646D" w:rsidP="005F646D">
          <w:pPr>
            <w:pStyle w:val="ad"/>
            <w:tabs>
              <w:tab w:val="right" w:pos="9356"/>
            </w:tabs>
            <w:ind w:left="489"/>
            <w:jc w:val="center"/>
            <w:rPr>
              <w:rFonts w:ascii="Verdana" w:hAnsi="Verdana"/>
              <w:noProof/>
              <w:sz w:val="14"/>
            </w:rPr>
          </w:pPr>
          <w:r w:rsidRPr="005F646D">
            <w:rPr>
              <w:rFonts w:ascii="Verdana" w:hAnsi="Verdana"/>
              <w:noProof/>
              <w:sz w:val="14"/>
            </w:rPr>
            <w:t xml:space="preserve">Σελίδα </w:t>
          </w:r>
          <w:r w:rsidRPr="005F646D">
            <w:rPr>
              <w:rFonts w:ascii="Verdana" w:hAnsi="Verdana"/>
              <w:noProof/>
              <w:sz w:val="14"/>
            </w:rPr>
            <w:fldChar w:fldCharType="begin"/>
          </w:r>
          <w:r w:rsidRPr="005F646D">
            <w:rPr>
              <w:rFonts w:ascii="Verdana" w:hAnsi="Verdana"/>
              <w:noProof/>
              <w:sz w:val="14"/>
            </w:rPr>
            <w:instrText xml:space="preserve"> PAGE   \* MERGEFORMAT </w:instrText>
          </w:r>
          <w:r w:rsidRPr="005F646D">
            <w:rPr>
              <w:rFonts w:ascii="Verdana" w:hAnsi="Verdana"/>
              <w:noProof/>
              <w:sz w:val="14"/>
            </w:rPr>
            <w:fldChar w:fldCharType="separate"/>
          </w:r>
          <w:r w:rsidRPr="005F646D">
            <w:rPr>
              <w:rFonts w:ascii="Verdana" w:hAnsi="Verdana"/>
              <w:noProof/>
              <w:sz w:val="14"/>
            </w:rPr>
            <w:t>8</w:t>
          </w:r>
          <w:r w:rsidRPr="005F646D">
            <w:rPr>
              <w:rFonts w:ascii="Verdana" w:hAnsi="Verdana"/>
              <w:noProof/>
              <w:sz w:val="14"/>
            </w:rPr>
            <w:fldChar w:fldCharType="end"/>
          </w:r>
          <w:r w:rsidRPr="005F646D">
            <w:rPr>
              <w:rFonts w:ascii="Verdana" w:hAnsi="Verdana"/>
              <w:noProof/>
              <w:sz w:val="14"/>
            </w:rPr>
            <w:t xml:space="preserve"> από </w:t>
          </w:r>
          <w:r w:rsidRPr="005F646D">
            <w:rPr>
              <w:rFonts w:ascii="Verdana" w:hAnsi="Verdana"/>
              <w:noProof/>
              <w:sz w:val="14"/>
            </w:rPr>
            <w:fldChar w:fldCharType="begin"/>
          </w:r>
          <w:r w:rsidRPr="005F646D">
            <w:rPr>
              <w:rFonts w:ascii="Verdana" w:hAnsi="Verdana"/>
              <w:noProof/>
              <w:sz w:val="14"/>
            </w:rPr>
            <w:instrText xml:space="preserve"> NUMPAGES   \* MERGEFORMAT </w:instrText>
          </w:r>
          <w:r w:rsidRPr="005F646D">
            <w:rPr>
              <w:rFonts w:ascii="Verdana" w:hAnsi="Verdana"/>
              <w:noProof/>
              <w:sz w:val="14"/>
            </w:rPr>
            <w:fldChar w:fldCharType="separate"/>
          </w:r>
          <w:r w:rsidRPr="005F646D">
            <w:rPr>
              <w:rFonts w:ascii="Verdana" w:hAnsi="Verdana"/>
              <w:noProof/>
              <w:sz w:val="14"/>
            </w:rPr>
            <w:t>8</w:t>
          </w:r>
          <w:r w:rsidRPr="005F646D">
            <w:rPr>
              <w:rFonts w:ascii="Verdana" w:hAnsi="Verdana"/>
              <w:noProof/>
              <w:sz w:val="14"/>
            </w:rPr>
            <w:fldChar w:fldCharType="end"/>
          </w:r>
        </w:p>
      </w:tc>
      <w:tc>
        <w:tcPr>
          <w:tcW w:w="3827" w:type="dxa"/>
          <w:shd w:val="clear" w:color="auto" w:fill="auto"/>
        </w:tcPr>
        <w:p w14:paraId="0173620B" w14:textId="77777777" w:rsidR="005F646D" w:rsidRPr="005F646D" w:rsidRDefault="005F646D" w:rsidP="005F646D">
          <w:pPr>
            <w:pStyle w:val="ad"/>
            <w:tabs>
              <w:tab w:val="right" w:pos="9356"/>
            </w:tabs>
            <w:ind w:left="1058"/>
            <w:rPr>
              <w:rFonts w:ascii="Verdana" w:hAnsi="Verdana"/>
              <w:noProof/>
              <w:color w:val="FF0000"/>
              <w:sz w:val="14"/>
            </w:rPr>
          </w:pPr>
          <w:r w:rsidRPr="005F646D">
            <w:rPr>
              <w:rFonts w:ascii="Verdana" w:hAnsi="Verdana"/>
              <w:noProof/>
              <w:sz w:val="18"/>
            </w:rPr>
            <w:t>ΙΤΥΕ “ΔΙΟΦΑΝΤΟΣ</w:t>
          </w:r>
          <w:r w:rsidRPr="005F646D">
            <w:rPr>
              <w:rFonts w:ascii="Verdana" w:hAnsi="Verdana"/>
              <w:i/>
              <w:noProof/>
              <w:sz w:val="18"/>
            </w:rPr>
            <w:t>”</w:t>
          </w:r>
          <w:r w:rsidRPr="005F646D">
            <w:rPr>
              <w:rFonts w:ascii="Verdana" w:hAnsi="Verdana"/>
              <w:noProof/>
              <w:color w:val="FF0000"/>
              <w:sz w:val="14"/>
            </w:rPr>
            <w:t xml:space="preserve"> </w:t>
          </w:r>
          <w:r w:rsidRPr="005F646D">
            <w:rPr>
              <w:rFonts w:ascii="Verdana" w:hAnsi="Verdana"/>
              <w:noProof/>
              <w:sz w:val="14"/>
            </w:rPr>
            <w:tab/>
          </w:r>
        </w:p>
      </w:tc>
    </w:tr>
  </w:tbl>
  <w:p w14:paraId="297C9415" w14:textId="77777777" w:rsidR="00570231" w:rsidRDefault="0057023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C8CC" w14:textId="77777777" w:rsidR="00D75BB1" w:rsidRDefault="00D75BB1" w:rsidP="00A467ED">
      <w:r>
        <w:separator/>
      </w:r>
    </w:p>
  </w:footnote>
  <w:footnote w:type="continuationSeparator" w:id="0">
    <w:p w14:paraId="26FED012" w14:textId="77777777" w:rsidR="00D75BB1" w:rsidRDefault="00D75BB1" w:rsidP="00A4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DEE8" w14:textId="10A11660" w:rsidR="00A467ED" w:rsidRPr="00A467ED" w:rsidRDefault="00A467ED" w:rsidP="00A467ED">
    <w:pPr>
      <w:pStyle w:val="Header1"/>
      <w:pBdr>
        <w:bottom w:val="single" w:sz="12" w:space="1" w:color="567A84"/>
      </w:pBdr>
      <w:tabs>
        <w:tab w:val="left" w:pos="142"/>
        <w:tab w:val="right" w:pos="9639"/>
      </w:tabs>
      <w:spacing w:before="360"/>
      <w:rPr>
        <w:b w:val="0"/>
        <w:szCs w:val="18"/>
        <w:lang w:val="el-GR"/>
      </w:rPr>
    </w:pPr>
    <w:bookmarkStart w:id="9" w:name="_Hlk191887730"/>
    <w:bookmarkStart w:id="10" w:name="_Hlk191887731"/>
    <w:bookmarkStart w:id="11" w:name="_Hlk191887803"/>
    <w:bookmarkStart w:id="12" w:name="_Hlk191887804"/>
    <w:bookmarkStart w:id="13" w:name="_Hlk191887843"/>
    <w:bookmarkStart w:id="14" w:name="_Hlk191887844"/>
    <w:r w:rsidRPr="00A467ED">
      <w:rPr>
        <w:b w:val="0"/>
        <w:lang w:val="el-GR"/>
      </w:rPr>
      <w:t>Ποιες είναι οι δυνατότητες των</w:t>
    </w:r>
    <w:r>
      <w:rPr>
        <w:b w:val="0"/>
        <w:lang w:val="el-GR"/>
      </w:rPr>
      <w:t xml:space="preserve"> </w:t>
    </w:r>
    <w:r w:rsidRPr="00A467ED">
      <w:rPr>
        <w:b w:val="0"/>
        <w:lang w:val="el-GR"/>
      </w:rPr>
      <w:t>Προσομοιώσεων</w:t>
    </w:r>
    <w:r>
      <w:rPr>
        <w:b w:val="0"/>
        <w:szCs w:val="18"/>
        <w:lang w:val="el-GR"/>
      </w:rPr>
      <w:tab/>
    </w:r>
    <w:r>
      <w:rPr>
        <w:b w:val="0"/>
        <w:szCs w:val="18"/>
        <w:lang w:val="el-GR"/>
      </w:rPr>
      <w:tab/>
    </w:r>
    <w:r w:rsidRPr="00400AF1">
      <w:rPr>
        <w:rFonts w:cs="Arial"/>
        <w:b w:val="0"/>
        <w:szCs w:val="18"/>
        <w:lang w:val="el-GR"/>
      </w:rPr>
      <w:t>Επιμορφωτικό Υλικό</w:t>
    </w:r>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34BE"/>
    <w:multiLevelType w:val="multilevel"/>
    <w:tmpl w:val="5900DBE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EA6247"/>
    <w:multiLevelType w:val="hybridMultilevel"/>
    <w:tmpl w:val="D414A762"/>
    <w:lvl w:ilvl="0" w:tplc="4AA28020">
      <w:start w:val="1"/>
      <w:numFmt w:val="decimal"/>
      <w:lvlText w:val="%1."/>
      <w:lvlJc w:val="left"/>
      <w:pPr>
        <w:ind w:left="720" w:hanging="360"/>
      </w:pPr>
      <w:rPr>
        <w:rFonts w:ascii="Verdana" w:eastAsia="Verdana" w:hAnsi="Verdana" w:cs="Verdana" w:hint="default"/>
        <w:color w:val="567A84"/>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E856D60"/>
    <w:multiLevelType w:val="multilevel"/>
    <w:tmpl w:val="7E9EEA6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9746B6"/>
    <w:multiLevelType w:val="hybridMultilevel"/>
    <w:tmpl w:val="D0E2FF46"/>
    <w:lvl w:ilvl="0" w:tplc="16B0A13A">
      <w:start w:val="1"/>
      <w:numFmt w:val="decimal"/>
      <w:lvlText w:val="%1."/>
      <w:lvlJc w:val="left"/>
      <w:pPr>
        <w:ind w:left="1080" w:hanging="720"/>
      </w:pPr>
      <w:rPr>
        <w:rFonts w:hint="default"/>
        <w:color w:val="567A8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99E6A58"/>
    <w:multiLevelType w:val="multilevel"/>
    <w:tmpl w:val="1702EC3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3138342">
    <w:abstractNumId w:val="2"/>
  </w:num>
  <w:num w:numId="2" w16cid:durableId="195310633">
    <w:abstractNumId w:val="4"/>
  </w:num>
  <w:num w:numId="3" w16cid:durableId="837815031">
    <w:abstractNumId w:val="0"/>
  </w:num>
  <w:num w:numId="4" w16cid:durableId="10843867">
    <w:abstractNumId w:val="3"/>
  </w:num>
  <w:num w:numId="5" w16cid:durableId="107193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05"/>
    <w:rsid w:val="002242CE"/>
    <w:rsid w:val="002A7EE3"/>
    <w:rsid w:val="003E57FA"/>
    <w:rsid w:val="004F7E00"/>
    <w:rsid w:val="00570231"/>
    <w:rsid w:val="005F646D"/>
    <w:rsid w:val="00637E9C"/>
    <w:rsid w:val="006948BA"/>
    <w:rsid w:val="00A467ED"/>
    <w:rsid w:val="00B2579B"/>
    <w:rsid w:val="00B33D26"/>
    <w:rsid w:val="00C20CCF"/>
    <w:rsid w:val="00D3577A"/>
    <w:rsid w:val="00D75BB1"/>
    <w:rsid w:val="00D940C6"/>
    <w:rsid w:val="00EC540B"/>
    <w:rsid w:val="00F035F9"/>
    <w:rsid w:val="00F86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E38A"/>
  <w15:chartTrackingRefBased/>
  <w15:docId w15:val="{61D50861-DC3C-463C-9E69-0AFAF29A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205"/>
    <w:pPr>
      <w:widowControl w:val="0"/>
      <w:spacing w:after="0" w:line="240" w:lineRule="auto"/>
    </w:pPr>
    <w:rPr>
      <w:rFonts w:ascii="Courier New" w:eastAsia="Courier New" w:hAnsi="Courier New" w:cs="Courier New"/>
      <w:color w:val="000000"/>
      <w:kern w:val="0"/>
      <w:sz w:val="24"/>
      <w:szCs w:val="24"/>
      <w:lang w:eastAsia="el-GR" w:bidi="el-GR"/>
      <w14:ligatures w14:val="none"/>
    </w:rPr>
  </w:style>
  <w:style w:type="paragraph" w:styleId="1">
    <w:name w:val="heading 1"/>
    <w:basedOn w:val="a"/>
    <w:next w:val="a"/>
    <w:link w:val="1Char"/>
    <w:uiPriority w:val="9"/>
    <w:qFormat/>
    <w:rsid w:val="00F862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862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862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862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862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8620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8620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8620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8620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620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8620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8620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8620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8620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862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862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862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86205"/>
    <w:rPr>
      <w:rFonts w:eastAsiaTheme="majorEastAsia" w:cstheme="majorBidi"/>
      <w:color w:val="272727" w:themeColor="text1" w:themeTint="D8"/>
    </w:rPr>
  </w:style>
  <w:style w:type="paragraph" w:styleId="a3">
    <w:name w:val="Title"/>
    <w:basedOn w:val="a"/>
    <w:next w:val="a"/>
    <w:link w:val="Char"/>
    <w:uiPriority w:val="10"/>
    <w:qFormat/>
    <w:rsid w:val="00F8620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862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862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862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86205"/>
    <w:pPr>
      <w:spacing w:before="160"/>
      <w:jc w:val="center"/>
    </w:pPr>
    <w:rPr>
      <w:i/>
      <w:iCs/>
      <w:color w:val="404040" w:themeColor="text1" w:themeTint="BF"/>
    </w:rPr>
  </w:style>
  <w:style w:type="character" w:customStyle="1" w:styleId="Char1">
    <w:name w:val="Απόσπασμα Char"/>
    <w:basedOn w:val="a0"/>
    <w:link w:val="a5"/>
    <w:uiPriority w:val="29"/>
    <w:rsid w:val="00F86205"/>
    <w:rPr>
      <w:i/>
      <w:iCs/>
      <w:color w:val="404040" w:themeColor="text1" w:themeTint="BF"/>
    </w:rPr>
  </w:style>
  <w:style w:type="paragraph" w:styleId="a6">
    <w:name w:val="List Paragraph"/>
    <w:basedOn w:val="a"/>
    <w:uiPriority w:val="34"/>
    <w:qFormat/>
    <w:rsid w:val="00F86205"/>
    <w:pPr>
      <w:ind w:left="720"/>
      <w:contextualSpacing/>
    </w:pPr>
  </w:style>
  <w:style w:type="character" w:styleId="a7">
    <w:name w:val="Intense Emphasis"/>
    <w:basedOn w:val="a0"/>
    <w:uiPriority w:val="21"/>
    <w:qFormat/>
    <w:rsid w:val="00F86205"/>
    <w:rPr>
      <w:i/>
      <w:iCs/>
      <w:color w:val="2F5496" w:themeColor="accent1" w:themeShade="BF"/>
    </w:rPr>
  </w:style>
  <w:style w:type="paragraph" w:styleId="a8">
    <w:name w:val="Intense Quote"/>
    <w:basedOn w:val="a"/>
    <w:next w:val="a"/>
    <w:link w:val="Char2"/>
    <w:uiPriority w:val="30"/>
    <w:qFormat/>
    <w:rsid w:val="00F8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86205"/>
    <w:rPr>
      <w:i/>
      <w:iCs/>
      <w:color w:val="2F5496" w:themeColor="accent1" w:themeShade="BF"/>
    </w:rPr>
  </w:style>
  <w:style w:type="character" w:styleId="a9">
    <w:name w:val="Intense Reference"/>
    <w:basedOn w:val="a0"/>
    <w:uiPriority w:val="32"/>
    <w:qFormat/>
    <w:rsid w:val="00F86205"/>
    <w:rPr>
      <w:b/>
      <w:bCs/>
      <w:smallCaps/>
      <w:color w:val="2F5496" w:themeColor="accent1" w:themeShade="BF"/>
      <w:spacing w:val="5"/>
    </w:rPr>
  </w:style>
  <w:style w:type="character" w:customStyle="1" w:styleId="10">
    <w:name w:val="Επικεφαλίδα #1"/>
    <w:basedOn w:val="a0"/>
    <w:rsid w:val="00F86205"/>
    <w:rPr>
      <w:rFonts w:ascii="Verdana" w:eastAsia="Verdana" w:hAnsi="Verdana" w:cs="Verdana"/>
      <w:b/>
      <w:bCs/>
      <w:i w:val="0"/>
      <w:iCs w:val="0"/>
      <w:smallCaps w:val="0"/>
      <w:strike w:val="0"/>
      <w:color w:val="567A84"/>
      <w:spacing w:val="0"/>
      <w:w w:val="100"/>
      <w:position w:val="0"/>
      <w:sz w:val="36"/>
      <w:szCs w:val="36"/>
      <w:u w:val="none"/>
      <w:lang w:val="el-GR" w:eastAsia="el-GR" w:bidi="el-GR"/>
    </w:rPr>
  </w:style>
  <w:style w:type="character" w:customStyle="1" w:styleId="295">
    <w:name w:val="Σώμα κειμένου (2) + 9;5 στ.;Έντονη γραφή"/>
    <w:basedOn w:val="a0"/>
    <w:rsid w:val="00F86205"/>
    <w:rPr>
      <w:rFonts w:ascii="Verdana" w:eastAsia="Verdana" w:hAnsi="Verdana" w:cs="Verdana"/>
      <w:b/>
      <w:bCs/>
      <w:i w:val="0"/>
      <w:iCs w:val="0"/>
      <w:smallCaps w:val="0"/>
      <w:strike w:val="0"/>
      <w:color w:val="000000"/>
      <w:spacing w:val="0"/>
      <w:w w:val="100"/>
      <w:position w:val="0"/>
      <w:sz w:val="19"/>
      <w:szCs w:val="19"/>
      <w:u w:val="none"/>
      <w:lang w:val="el-GR" w:eastAsia="el-GR" w:bidi="el-GR"/>
    </w:rPr>
  </w:style>
  <w:style w:type="character" w:customStyle="1" w:styleId="20">
    <w:name w:val="Σώμα κειμένου (2)"/>
    <w:basedOn w:val="a0"/>
    <w:rsid w:val="00F86205"/>
    <w:rPr>
      <w:rFonts w:ascii="Verdana" w:eastAsia="Verdana" w:hAnsi="Verdana" w:cs="Verdana"/>
      <w:b w:val="0"/>
      <w:bCs w:val="0"/>
      <w:i w:val="0"/>
      <w:iCs w:val="0"/>
      <w:smallCaps w:val="0"/>
      <w:strike w:val="0"/>
      <w:color w:val="000000"/>
      <w:spacing w:val="0"/>
      <w:w w:val="100"/>
      <w:position w:val="0"/>
      <w:sz w:val="20"/>
      <w:szCs w:val="20"/>
      <w:u w:val="none"/>
      <w:lang w:val="el-GR" w:eastAsia="el-GR" w:bidi="el-GR"/>
    </w:rPr>
  </w:style>
  <w:style w:type="character" w:customStyle="1" w:styleId="15">
    <w:name w:val="Σώμα κειμένου (15)_"/>
    <w:basedOn w:val="a0"/>
    <w:link w:val="150"/>
    <w:rsid w:val="00F86205"/>
    <w:rPr>
      <w:rFonts w:ascii="Times New Roman" w:eastAsia="Times New Roman" w:hAnsi="Times New Roman" w:cs="Times New Roman"/>
      <w:b/>
      <w:bCs/>
      <w:shd w:val="clear" w:color="auto" w:fill="FFFFFF"/>
      <w:lang w:val="en-US" w:bidi="en-US"/>
    </w:rPr>
  </w:style>
  <w:style w:type="character" w:customStyle="1" w:styleId="16">
    <w:name w:val="Σώμα κειμένου (16)_"/>
    <w:basedOn w:val="a0"/>
    <w:link w:val="160"/>
    <w:rsid w:val="00F86205"/>
    <w:rPr>
      <w:rFonts w:ascii="Times New Roman" w:eastAsia="Times New Roman" w:hAnsi="Times New Roman" w:cs="Times New Roman"/>
      <w:shd w:val="clear" w:color="auto" w:fill="FFFFFF"/>
      <w:lang w:val="en-US" w:bidi="en-US"/>
    </w:rPr>
  </w:style>
  <w:style w:type="character" w:customStyle="1" w:styleId="161">
    <w:name w:val="Σώμα κειμένου (16) + Πλάγια γραφή"/>
    <w:basedOn w:val="16"/>
    <w:rsid w:val="00F86205"/>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150">
    <w:name w:val="Σώμα κειμένου (15)"/>
    <w:basedOn w:val="a"/>
    <w:link w:val="15"/>
    <w:rsid w:val="00F86205"/>
    <w:pPr>
      <w:shd w:val="clear" w:color="auto" w:fill="FFFFFF"/>
      <w:spacing w:after="280" w:line="266" w:lineRule="exact"/>
      <w:ind w:hanging="520"/>
    </w:pPr>
    <w:rPr>
      <w:rFonts w:ascii="Times New Roman" w:eastAsia="Times New Roman" w:hAnsi="Times New Roman" w:cs="Times New Roman"/>
      <w:b/>
      <w:bCs/>
      <w:color w:val="auto"/>
      <w:kern w:val="2"/>
      <w:sz w:val="22"/>
      <w:szCs w:val="22"/>
      <w:lang w:val="en-US" w:eastAsia="en-US" w:bidi="en-US"/>
      <w14:ligatures w14:val="standardContextual"/>
    </w:rPr>
  </w:style>
  <w:style w:type="paragraph" w:customStyle="1" w:styleId="160">
    <w:name w:val="Σώμα κειμένου (16)"/>
    <w:basedOn w:val="a"/>
    <w:link w:val="16"/>
    <w:rsid w:val="00F86205"/>
    <w:pPr>
      <w:shd w:val="clear" w:color="auto" w:fill="FFFFFF"/>
      <w:spacing w:before="280" w:line="274" w:lineRule="exact"/>
      <w:ind w:hanging="520"/>
    </w:pPr>
    <w:rPr>
      <w:rFonts w:ascii="Times New Roman" w:eastAsia="Times New Roman" w:hAnsi="Times New Roman" w:cs="Times New Roman"/>
      <w:color w:val="auto"/>
      <w:kern w:val="2"/>
      <w:sz w:val="22"/>
      <w:szCs w:val="22"/>
      <w:lang w:val="en-US" w:eastAsia="en-US" w:bidi="en-US"/>
      <w14:ligatures w14:val="standardContextual"/>
    </w:rPr>
  </w:style>
  <w:style w:type="table" w:styleId="aa">
    <w:name w:val="Table Grid"/>
    <w:basedOn w:val="a1"/>
    <w:uiPriority w:val="59"/>
    <w:rsid w:val="00F86205"/>
    <w:pPr>
      <w:spacing w:after="0" w:line="240" w:lineRule="auto"/>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86205"/>
    <w:rPr>
      <w:color w:val="0563C1" w:themeColor="hyperlink"/>
      <w:u w:val="single"/>
    </w:rPr>
  </w:style>
  <w:style w:type="character" w:styleId="ab">
    <w:name w:val="Unresolved Mention"/>
    <w:basedOn w:val="a0"/>
    <w:uiPriority w:val="99"/>
    <w:semiHidden/>
    <w:unhideWhenUsed/>
    <w:rsid w:val="00F86205"/>
    <w:rPr>
      <w:color w:val="605E5C"/>
      <w:shd w:val="clear" w:color="auto" w:fill="E1DFDD"/>
    </w:rPr>
  </w:style>
  <w:style w:type="paragraph" w:styleId="ac">
    <w:name w:val="header"/>
    <w:basedOn w:val="a"/>
    <w:link w:val="Char3"/>
    <w:uiPriority w:val="99"/>
    <w:unhideWhenUsed/>
    <w:rsid w:val="00A467ED"/>
    <w:pPr>
      <w:tabs>
        <w:tab w:val="center" w:pos="4153"/>
        <w:tab w:val="right" w:pos="8306"/>
      </w:tabs>
    </w:pPr>
  </w:style>
  <w:style w:type="character" w:customStyle="1" w:styleId="Char3">
    <w:name w:val="Κεφαλίδα Char"/>
    <w:basedOn w:val="a0"/>
    <w:link w:val="ac"/>
    <w:uiPriority w:val="99"/>
    <w:rsid w:val="00A467ED"/>
    <w:rPr>
      <w:rFonts w:ascii="Courier New" w:eastAsia="Courier New" w:hAnsi="Courier New" w:cs="Courier New"/>
      <w:color w:val="000000"/>
      <w:kern w:val="0"/>
      <w:sz w:val="24"/>
      <w:szCs w:val="24"/>
      <w:lang w:eastAsia="el-GR" w:bidi="el-GR"/>
      <w14:ligatures w14:val="none"/>
    </w:rPr>
  </w:style>
  <w:style w:type="paragraph" w:styleId="ad">
    <w:name w:val="footer"/>
    <w:basedOn w:val="a"/>
    <w:link w:val="Char4"/>
    <w:uiPriority w:val="99"/>
    <w:unhideWhenUsed/>
    <w:rsid w:val="00A467ED"/>
    <w:pPr>
      <w:tabs>
        <w:tab w:val="center" w:pos="4153"/>
        <w:tab w:val="right" w:pos="8306"/>
      </w:tabs>
    </w:pPr>
  </w:style>
  <w:style w:type="character" w:customStyle="1" w:styleId="Char4">
    <w:name w:val="Υποσέλιδο Char"/>
    <w:basedOn w:val="a0"/>
    <w:link w:val="ad"/>
    <w:uiPriority w:val="99"/>
    <w:rsid w:val="00A467ED"/>
    <w:rPr>
      <w:rFonts w:ascii="Courier New" w:eastAsia="Courier New" w:hAnsi="Courier New" w:cs="Courier New"/>
      <w:color w:val="000000"/>
      <w:kern w:val="0"/>
      <w:sz w:val="24"/>
      <w:szCs w:val="24"/>
      <w:lang w:eastAsia="el-GR" w:bidi="el-GR"/>
      <w14:ligatures w14:val="none"/>
    </w:rPr>
  </w:style>
  <w:style w:type="paragraph" w:customStyle="1" w:styleId="Header1">
    <w:name w:val="Header1"/>
    <w:basedOn w:val="ac"/>
    <w:qFormat/>
    <w:rsid w:val="00A467ED"/>
    <w:pPr>
      <w:widowControl/>
      <w:tabs>
        <w:tab w:val="clear" w:pos="4153"/>
        <w:tab w:val="clear" w:pos="8306"/>
        <w:tab w:val="center" w:pos="4320"/>
        <w:tab w:val="right" w:pos="9356"/>
      </w:tabs>
      <w:spacing w:before="120" w:line="276" w:lineRule="auto"/>
      <w:jc w:val="both"/>
    </w:pPr>
    <w:rPr>
      <w:rFonts w:ascii="Verdana" w:eastAsia="Calibri" w:hAnsi="Verdana" w:cs="Times New Roman"/>
      <w:b/>
      <w:noProof/>
      <w:color w:val="auto"/>
      <w:sz w:val="18"/>
      <w:szCs w:val="22"/>
      <w:lang w:val="en-US" w:eastAsia="en-US" w:bidi="ar-SA"/>
    </w:rPr>
  </w:style>
  <w:style w:type="paragraph" w:styleId="ae">
    <w:name w:val="TOC Heading"/>
    <w:basedOn w:val="1"/>
    <w:next w:val="a"/>
    <w:uiPriority w:val="39"/>
    <w:unhideWhenUsed/>
    <w:qFormat/>
    <w:rsid w:val="00A467ED"/>
    <w:pPr>
      <w:widowControl/>
      <w:spacing w:before="240" w:after="0" w:line="259" w:lineRule="auto"/>
      <w:outlineLvl w:val="9"/>
    </w:pPr>
    <w:rPr>
      <w:sz w:val="32"/>
      <w:szCs w:val="32"/>
      <w:lang w:bidi="ar-SA"/>
    </w:rPr>
  </w:style>
  <w:style w:type="paragraph" w:styleId="11">
    <w:name w:val="toc 1"/>
    <w:basedOn w:val="a"/>
    <w:next w:val="a"/>
    <w:autoRedefine/>
    <w:uiPriority w:val="39"/>
    <w:unhideWhenUsed/>
    <w:rsid w:val="00A467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et.colorado.edu/el/simulation/leoacv/densitv)" TargetMode="External"/><Relationship Id="rId18" Type="http://schemas.openxmlformats.org/officeDocument/2006/relationships/hyperlink" Target="https://phet.colorado.edu/en/simulations/energy-skate-park-basic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phet.colorado.edu/en/simulations/circuit-construction-kit-dc" TargetMode="External"/><Relationship Id="rId2" Type="http://schemas.openxmlformats.org/officeDocument/2006/relationships/numbering" Target="numbering.xml"/><Relationship Id="rId16" Type="http://schemas.openxmlformats.org/officeDocument/2006/relationships/hyperlink" Target="https://phet.colorado.edu/el/simulations/build-an-atom" TargetMode="External"/><Relationship Id="rId20" Type="http://schemas.openxmlformats.org/officeDocument/2006/relationships/hyperlink" Target="https://doi.org/10.1046/j.1365-2729.2000.00112.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stro.unl.edu/naap/motion1/animations/seasons%20ecliptic.swf)"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het.colorado.edu/el/simulation/energy-skate-park-bas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et.colorado.edu/el/simulation/leoacv/hvdrooen-atom)"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008E-3D12-46AF-87F9-3148FABD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2546</Words>
  <Characters>13750</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Apostolou</dc:creator>
  <cp:keywords/>
  <dc:description/>
  <cp:lastModifiedBy>ΧΑΡΑΛΑΜΠΟΣ ΑΠΟΣΤΟΛΟΥ</cp:lastModifiedBy>
  <cp:revision>8</cp:revision>
  <cp:lastPrinted>2025-03-12T23:34:00Z</cp:lastPrinted>
  <dcterms:created xsi:type="dcterms:W3CDTF">2025-03-03T07:55:00Z</dcterms:created>
  <dcterms:modified xsi:type="dcterms:W3CDTF">2025-03-12T23:34:00Z</dcterms:modified>
</cp:coreProperties>
</file>