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73" w:rsidRDefault="00F17B8F" w:rsidP="00C24773">
      <w:pPr>
        <w:pStyle w:val="a4"/>
        <w:spacing w:before="0" w:after="0"/>
        <w:jc w:val="center"/>
        <w:rPr>
          <w:rFonts w:cs="Times New Roman"/>
          <w:i w:val="0"/>
          <w:sz w:val="24"/>
          <w:szCs w:val="24"/>
        </w:rPr>
      </w:pPr>
      <w:r w:rsidRPr="006675CF">
        <w:rPr>
          <w:rFonts w:cs="Times New Roman"/>
          <w:i w:val="0"/>
          <w:sz w:val="24"/>
          <w:szCs w:val="24"/>
        </w:rPr>
        <w:t>ΣΤΡΑΤΗΓΙΚΕΣ ΔΙΑΦΟΡΟΠΟΙΗΣΗΣ</w:t>
      </w:r>
    </w:p>
    <w:p w:rsidR="005942DE" w:rsidRPr="006675CF" w:rsidRDefault="00134A7B" w:rsidP="00C24773">
      <w:pPr>
        <w:pStyle w:val="a4"/>
        <w:spacing w:before="0" w:after="0"/>
        <w:jc w:val="center"/>
        <w:rPr>
          <w:rFonts w:cs="Times New Roman"/>
          <w:i w:val="0"/>
          <w:sz w:val="24"/>
          <w:szCs w:val="24"/>
        </w:rPr>
      </w:pPr>
      <w:r w:rsidRPr="006675CF">
        <w:rPr>
          <w:rFonts w:cs="Times New Roman"/>
          <w:i w:val="0"/>
          <w:sz w:val="24"/>
          <w:szCs w:val="24"/>
        </w:rPr>
        <w:t>ΣΕ ΤΑΞΕΙΣ ΜΙΚΤΗΣ ΕΤΟΙΜΟΤΗΤΑΣ</w:t>
      </w:r>
    </w:p>
    <w:p w:rsidR="007A13D6" w:rsidRDefault="007A13D6" w:rsidP="00A37046">
      <w:pPr>
        <w:jc w:val="both"/>
        <w:rPr>
          <w:rFonts w:cs="Times New Roman"/>
          <w:sz w:val="24"/>
          <w:szCs w:val="24"/>
        </w:rPr>
      </w:pPr>
    </w:p>
    <w:p w:rsidR="00F17B8F" w:rsidRPr="006675CF" w:rsidRDefault="00F17B8F" w:rsidP="00A37046">
      <w:pPr>
        <w:jc w:val="both"/>
        <w:rPr>
          <w:rFonts w:cs="Times New Roman"/>
          <w:sz w:val="24"/>
          <w:szCs w:val="24"/>
        </w:rPr>
      </w:pPr>
      <w:r w:rsidRPr="006675CF">
        <w:rPr>
          <w:rFonts w:cs="Times New Roman"/>
          <w:sz w:val="24"/>
          <w:szCs w:val="24"/>
        </w:rPr>
        <w:t xml:space="preserve">Η </w:t>
      </w:r>
      <w:r w:rsidRPr="006675CF">
        <w:rPr>
          <w:rFonts w:cs="Times New Roman"/>
          <w:sz w:val="24"/>
          <w:szCs w:val="24"/>
          <w:lang w:val="en-US"/>
        </w:rPr>
        <w:t>Tom</w:t>
      </w:r>
      <w:r w:rsidR="00BD4F3B" w:rsidRPr="006675CF">
        <w:rPr>
          <w:rFonts w:cs="Times New Roman"/>
          <w:sz w:val="24"/>
          <w:szCs w:val="24"/>
          <w:lang w:val="en-US"/>
        </w:rPr>
        <w:t>lins</w:t>
      </w:r>
      <w:r w:rsidRPr="006675CF">
        <w:rPr>
          <w:rFonts w:cs="Times New Roman"/>
          <w:sz w:val="24"/>
          <w:szCs w:val="24"/>
          <w:lang w:val="en-US"/>
        </w:rPr>
        <w:t>on</w:t>
      </w:r>
      <w:r w:rsidRPr="006675CF">
        <w:rPr>
          <w:rFonts w:cs="Times New Roman"/>
          <w:sz w:val="24"/>
          <w:szCs w:val="24"/>
        </w:rPr>
        <w:t xml:space="preserve"> (2000), με βάση τις δικές της έρευνες, περιγράφει διάφορες στρατηγικές διαφοροποίησης σε τάξεις μικτής ετοιμότητας, μεταξύ των οποίων και τις ακόλουθες: </w:t>
      </w:r>
    </w:p>
    <w:p w:rsidR="00204499" w:rsidRPr="006675CF" w:rsidRDefault="00F17B8F" w:rsidP="00204499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675CF">
        <w:rPr>
          <w:rFonts w:cs="Times New Roman"/>
          <w:b/>
          <w:i/>
          <w:sz w:val="24"/>
          <w:szCs w:val="24"/>
          <w:u w:val="single"/>
        </w:rPr>
        <w:t>Διαφοροποιημένες ερωτήσεις:</w:t>
      </w:r>
      <w:r w:rsidR="00BD4F3B" w:rsidRPr="006675CF">
        <w:rPr>
          <w:rFonts w:cs="Times New Roman"/>
          <w:sz w:val="24"/>
          <w:szCs w:val="24"/>
        </w:rPr>
        <w:t xml:space="preserve"> </w:t>
      </w:r>
      <w:r w:rsidRPr="006675CF">
        <w:rPr>
          <w:rFonts w:cs="Times New Roman"/>
          <w:sz w:val="24"/>
          <w:szCs w:val="24"/>
        </w:rPr>
        <w:t>Στις συζητήσεις στην τάξη και στα διαγωνίσματα, οι εκπαιδευτικοί διαφοροποιούν τα είδη των ερωτήσεων που υποβάλλουν στους μαθητές  ανάλογα με την ετοιμότητα, τα ενδιαφέροντα και το μαθησιακό στυλ τους.</w:t>
      </w:r>
    </w:p>
    <w:p w:rsidR="00204499" w:rsidRPr="006675CF" w:rsidRDefault="00F17B8F" w:rsidP="00204499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675CF">
        <w:rPr>
          <w:rFonts w:cs="Times New Roman"/>
          <w:b/>
          <w:i/>
          <w:sz w:val="24"/>
          <w:szCs w:val="24"/>
          <w:u w:val="single"/>
        </w:rPr>
        <w:t xml:space="preserve">Συμπύκνωση: </w:t>
      </w:r>
      <w:r w:rsidRPr="006675CF">
        <w:rPr>
          <w:rFonts w:cs="Times New Roman"/>
          <w:sz w:val="24"/>
          <w:szCs w:val="24"/>
        </w:rPr>
        <w:t xml:space="preserve">Πρόκειται για μία πορεία τριών σταδίων η οποία : (α) αξιολογεί τι γνωρίζει ο μαθητής σχετικά με το υπό μελέτη υλικό και τι ακόμη χρειάζεται να κατέχει · (β) προγραμματίζει σχετικά με την μάθηση αυτού που ο μαθητής δεν γνωρίζει και τον απαλλάσσει από το ήδη γνωστό · Και (γ) φροντίζει ο ελεύθερος χρόνος που εξοικονομήθηκε </w:t>
      </w:r>
      <w:r w:rsidR="00450961" w:rsidRPr="006675CF">
        <w:rPr>
          <w:rFonts w:cs="Times New Roman"/>
          <w:sz w:val="24"/>
          <w:szCs w:val="24"/>
        </w:rPr>
        <w:t>να αφιερωθεί σε εμπλουτισμένη ή ταχύρρυθμη μελέτη.</w:t>
      </w:r>
    </w:p>
    <w:p w:rsidR="00204499" w:rsidRPr="006675CF" w:rsidRDefault="00450961" w:rsidP="00204499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675CF">
        <w:rPr>
          <w:rFonts w:cs="Times New Roman"/>
          <w:b/>
          <w:i/>
          <w:sz w:val="24"/>
          <w:szCs w:val="24"/>
          <w:u w:val="single"/>
        </w:rPr>
        <w:t xml:space="preserve">Συνεργατική λύση προβλήματος: </w:t>
      </w:r>
      <w:r w:rsidR="00BD4F3B" w:rsidRPr="006675CF">
        <w:rPr>
          <w:rFonts w:cs="Times New Roman"/>
          <w:b/>
          <w:i/>
          <w:sz w:val="24"/>
          <w:szCs w:val="24"/>
          <w:u w:val="single"/>
        </w:rPr>
        <w:t xml:space="preserve"> </w:t>
      </w:r>
      <w:r w:rsidRPr="006675CF">
        <w:rPr>
          <w:rFonts w:cs="Times New Roman"/>
          <w:sz w:val="24"/>
          <w:szCs w:val="24"/>
        </w:rPr>
        <w:t>Οι μαθητές σχηματίζουν ζευγάρια ή μι</w:t>
      </w:r>
      <w:r w:rsidR="00BD4F3B" w:rsidRPr="006675CF">
        <w:rPr>
          <w:rFonts w:cs="Times New Roman"/>
          <w:sz w:val="24"/>
          <w:szCs w:val="24"/>
        </w:rPr>
        <w:t>κρ</w:t>
      </w:r>
      <w:r w:rsidRPr="006675CF">
        <w:rPr>
          <w:rFonts w:cs="Times New Roman"/>
          <w:sz w:val="24"/>
          <w:szCs w:val="24"/>
        </w:rPr>
        <w:t xml:space="preserve">ές ομάδες με στόχο να αναπτύξουν ένα σχέδιο για την λύση ενός προβλήματος που παρουσιάζεται από </w:t>
      </w:r>
      <w:r w:rsidR="00134A7B" w:rsidRPr="006675CF">
        <w:rPr>
          <w:rFonts w:cs="Times New Roman"/>
          <w:sz w:val="24"/>
          <w:szCs w:val="24"/>
        </w:rPr>
        <w:t>τον ε</w:t>
      </w:r>
      <w:r w:rsidRPr="006675CF">
        <w:rPr>
          <w:rFonts w:cs="Times New Roman"/>
          <w:sz w:val="24"/>
          <w:szCs w:val="24"/>
        </w:rPr>
        <w:t>κπαιδευτικό. Το σχέδιο ολοκληρώνεται από την ίδια την ομάδα, ενώ αναμένεται να ακολουθηθεί και η ανάλογη διαδικασία επίλυσης (από την ομάδα).</w:t>
      </w:r>
    </w:p>
    <w:p w:rsidR="00450961" w:rsidRPr="006675CF" w:rsidRDefault="00450961" w:rsidP="00A37046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675CF">
        <w:rPr>
          <w:rFonts w:cs="Times New Roman"/>
          <w:b/>
          <w:i/>
          <w:sz w:val="24"/>
          <w:szCs w:val="24"/>
          <w:u w:val="single"/>
        </w:rPr>
        <w:t>Ευέλικτη ομαδοποίηση:</w:t>
      </w:r>
      <w:r w:rsidRPr="006675CF">
        <w:rPr>
          <w:rFonts w:cs="Times New Roman"/>
          <w:b/>
          <w:i/>
          <w:sz w:val="24"/>
          <w:szCs w:val="24"/>
        </w:rPr>
        <w:t xml:space="preserve"> </w:t>
      </w:r>
      <w:r w:rsidR="00204499" w:rsidRPr="006675CF">
        <w:rPr>
          <w:rFonts w:cs="Times New Roman"/>
          <w:sz w:val="24"/>
          <w:szCs w:val="24"/>
        </w:rPr>
        <w:t>Ο</w:t>
      </w:r>
      <w:r w:rsidRPr="006675CF">
        <w:rPr>
          <w:rFonts w:cs="Times New Roman"/>
          <w:sz w:val="24"/>
          <w:szCs w:val="24"/>
        </w:rPr>
        <w:t>ι μαθητές είναι μέλη πολλών διαφορετικών ομάδων (εργάζονται επίσης μόνοι τους) με τρόπο ώστε η δραστηριότητα να ταιριάζει με την ετοιμότητα, το ενδιαφέρον ή το μαθησιακό στυλ του καθενός. Οι εκπαιδευτικοί μπορούν να δημιουργήσουν ομάδες με βάση τις δεξιότητες ή το ενδιαφέρον. Επισημαίνεται ότι οι ομάδες αυτές είναι ομοιογενείς μόνο εάν εργαστεί μαζί τους ο εκπαιδευτικός. Διαφορετικά θα πρέπει να είναι μικτής ετοιμότητας (</w:t>
      </w:r>
      <w:proofErr w:type="spellStart"/>
      <w:r w:rsidRPr="006675CF">
        <w:rPr>
          <w:rFonts w:cs="Times New Roman"/>
          <w:sz w:val="24"/>
          <w:szCs w:val="24"/>
          <w:lang w:val="en-US"/>
        </w:rPr>
        <w:t>koutselini</w:t>
      </w:r>
      <w:proofErr w:type="spellEnd"/>
      <w:r w:rsidRPr="006675CF">
        <w:rPr>
          <w:rFonts w:cs="Times New Roman"/>
          <w:sz w:val="24"/>
          <w:szCs w:val="24"/>
        </w:rPr>
        <w:t>,2009). Τις ομάδες εργασίας μερικές φορές τις επιλέγουν οι μαθητές και κάποιες άλλες φορές οι εκπαιδευτικοί.</w:t>
      </w:r>
    </w:p>
    <w:p w:rsidR="00450961" w:rsidRPr="006675CF" w:rsidRDefault="00450961" w:rsidP="00A37046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675CF">
        <w:rPr>
          <w:rFonts w:cs="Times New Roman"/>
          <w:b/>
          <w:i/>
          <w:sz w:val="24"/>
          <w:szCs w:val="24"/>
          <w:u w:val="single"/>
        </w:rPr>
        <w:t xml:space="preserve">Ευέλικτη οργάνωση: </w:t>
      </w:r>
      <w:r w:rsidR="00204499" w:rsidRPr="006675CF">
        <w:rPr>
          <w:rFonts w:cs="Times New Roman"/>
          <w:sz w:val="24"/>
          <w:szCs w:val="24"/>
        </w:rPr>
        <w:t>Ο</w:t>
      </w:r>
      <w:r w:rsidRPr="006675CF">
        <w:rPr>
          <w:rFonts w:cs="Times New Roman"/>
          <w:sz w:val="24"/>
          <w:szCs w:val="24"/>
        </w:rPr>
        <w:t xml:space="preserve">ι μαθητές έχουν την ευελιξία να αλλάξουν ομάδες ανάλογα με τον ρυθμό ολοκλήρωσης της εργασίας τους ή της κάλυψης συγκεκριμένων αναγκών. </w:t>
      </w:r>
    </w:p>
    <w:p w:rsidR="00850296" w:rsidRPr="006675CF" w:rsidRDefault="00450961" w:rsidP="00A37046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675CF">
        <w:rPr>
          <w:rFonts w:cs="Times New Roman"/>
          <w:b/>
          <w:i/>
          <w:sz w:val="24"/>
          <w:szCs w:val="24"/>
          <w:u w:val="single"/>
        </w:rPr>
        <w:t xml:space="preserve">Ανεξάρτητη μελέτη: </w:t>
      </w:r>
      <w:r w:rsidR="00204499" w:rsidRPr="006675CF">
        <w:rPr>
          <w:rFonts w:cs="Times New Roman"/>
          <w:sz w:val="24"/>
          <w:szCs w:val="24"/>
        </w:rPr>
        <w:t>Ο</w:t>
      </w:r>
      <w:r w:rsidRPr="006675CF">
        <w:rPr>
          <w:rFonts w:cs="Times New Roman"/>
          <w:sz w:val="24"/>
          <w:szCs w:val="24"/>
        </w:rPr>
        <w:t xml:space="preserve"> μαθητής επιλέξει ένα θέμα που τον ενδιαφέρει και θέλει να μάθει περισσότερα γι ‘αυτό. Διεξάγει έρευνα πάνω σε αυτό με ερωτήσεις τις οποίες ετοιμάζει ο ίδιος και έχοντας τη βοήθεια του εκπαιδευτικού. </w:t>
      </w:r>
      <w:r w:rsidR="00090E61" w:rsidRPr="006675CF">
        <w:rPr>
          <w:rFonts w:cs="Times New Roman"/>
          <w:sz w:val="24"/>
          <w:szCs w:val="24"/>
        </w:rPr>
        <w:t>Τα πορίσματα ανακοινώνονται στην ολομέλεια</w:t>
      </w:r>
      <w:r w:rsidR="00850296" w:rsidRPr="006675CF">
        <w:rPr>
          <w:rFonts w:cs="Times New Roman"/>
          <w:sz w:val="24"/>
          <w:szCs w:val="24"/>
        </w:rPr>
        <w:t>.</w:t>
      </w:r>
    </w:p>
    <w:p w:rsidR="00850296" w:rsidRPr="006675CF" w:rsidRDefault="00134A7B" w:rsidP="00A37046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675CF">
        <w:rPr>
          <w:rFonts w:cs="Times New Roman"/>
          <w:b/>
          <w:i/>
          <w:sz w:val="24"/>
          <w:szCs w:val="24"/>
          <w:u w:val="single"/>
        </w:rPr>
        <w:t>Κέντρα μάθησης/ενδιαφέροντος (στο χώρο)</w:t>
      </w:r>
      <w:r w:rsidR="008B10DF" w:rsidRPr="006675CF">
        <w:rPr>
          <w:rFonts w:cs="Times New Roman"/>
          <w:b/>
          <w:i/>
          <w:sz w:val="24"/>
          <w:szCs w:val="24"/>
          <w:u w:val="single"/>
        </w:rPr>
        <w:t>:</w:t>
      </w:r>
      <w:r w:rsidR="008B10DF" w:rsidRPr="006675CF">
        <w:rPr>
          <w:rFonts w:cs="Times New Roman"/>
          <w:b/>
          <w:i/>
          <w:sz w:val="24"/>
          <w:szCs w:val="24"/>
        </w:rPr>
        <w:t xml:space="preserve"> </w:t>
      </w:r>
      <w:r w:rsidR="00090E61" w:rsidRPr="006675CF">
        <w:rPr>
          <w:rFonts w:cs="Times New Roman"/>
          <w:sz w:val="24"/>
          <w:szCs w:val="24"/>
        </w:rPr>
        <w:t>Τα κέντρα μάθησης μπορεί να είναι σταθμοί ή συλλογές από υλικά, τα οποία οι μαθητές χρησιμοποιούν για να διερευνή</w:t>
      </w:r>
      <w:r w:rsidR="00FF2686" w:rsidRPr="006675CF">
        <w:rPr>
          <w:rFonts w:cs="Times New Roman"/>
          <w:sz w:val="24"/>
          <w:szCs w:val="24"/>
        </w:rPr>
        <w:t>σουν θέματα ή για να εξασκήσουν</w:t>
      </w:r>
      <w:r w:rsidR="00090E61" w:rsidRPr="006675CF">
        <w:rPr>
          <w:rFonts w:cs="Times New Roman"/>
          <w:sz w:val="24"/>
          <w:szCs w:val="24"/>
        </w:rPr>
        <w:t xml:space="preserve"> τις δεξιότητές τους. Τις εργασίες στα κέντρα μάθησης οι εκπαιδευτικοί μπορούν να </w:t>
      </w:r>
      <w:r w:rsidR="00850296" w:rsidRPr="006675CF">
        <w:rPr>
          <w:rFonts w:cs="Times New Roman"/>
          <w:sz w:val="24"/>
          <w:szCs w:val="24"/>
        </w:rPr>
        <w:t xml:space="preserve">τις προσαρμόσουν στα επίπεδα ετοιμότητας ή στο μαθησιακό στυλ κάθε μαθητή. </w:t>
      </w:r>
    </w:p>
    <w:p w:rsidR="00450961" w:rsidRPr="006675CF" w:rsidRDefault="00850296" w:rsidP="00A37046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675CF">
        <w:rPr>
          <w:rFonts w:cs="Times New Roman"/>
          <w:b/>
          <w:i/>
          <w:sz w:val="24"/>
          <w:szCs w:val="24"/>
          <w:u w:val="single"/>
        </w:rPr>
        <w:t xml:space="preserve">Ομάδες ενδιαφέροντος: </w:t>
      </w:r>
      <w:r w:rsidR="00204499" w:rsidRPr="006675CF">
        <w:rPr>
          <w:rFonts w:cs="Times New Roman"/>
          <w:sz w:val="24"/>
          <w:szCs w:val="24"/>
        </w:rPr>
        <w:t>Κ</w:t>
      </w:r>
      <w:r w:rsidRPr="006675CF">
        <w:rPr>
          <w:rFonts w:cs="Times New Roman"/>
          <w:sz w:val="24"/>
          <w:szCs w:val="24"/>
        </w:rPr>
        <w:t xml:space="preserve">άθε ομάδα που δημιουργείται περιλαμβάνει μαθητές που ενδιαφέρονται για ένα συγκεκριμένο θέμα. </w:t>
      </w:r>
      <w:r w:rsidR="00450961" w:rsidRPr="006675CF">
        <w:rPr>
          <w:rFonts w:cs="Times New Roman"/>
          <w:sz w:val="24"/>
          <w:szCs w:val="24"/>
        </w:rPr>
        <w:t xml:space="preserve"> </w:t>
      </w:r>
    </w:p>
    <w:p w:rsidR="00850296" w:rsidRPr="006675CF" w:rsidRDefault="00850296" w:rsidP="00A37046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675CF">
        <w:rPr>
          <w:rFonts w:cs="Times New Roman"/>
          <w:b/>
          <w:i/>
          <w:sz w:val="24"/>
          <w:szCs w:val="24"/>
          <w:u w:val="single"/>
        </w:rPr>
        <w:lastRenderedPageBreak/>
        <w:t>Συναρμολόγηση:</w:t>
      </w:r>
      <w:r w:rsidR="008B10DF" w:rsidRPr="006675CF">
        <w:rPr>
          <w:rFonts w:cs="Times New Roman"/>
          <w:sz w:val="24"/>
          <w:szCs w:val="24"/>
          <w:u w:val="single"/>
        </w:rPr>
        <w:t xml:space="preserve">  </w:t>
      </w:r>
      <w:r w:rsidRPr="006675CF">
        <w:rPr>
          <w:rFonts w:cs="Times New Roman"/>
          <w:sz w:val="24"/>
          <w:szCs w:val="24"/>
        </w:rPr>
        <w:t>Κάποιοι μαθητές (ατομικά ή σε ομάδες) μελετούν μια πτυχή ενός θέματος, ενώ κάποιοι άλλοι μελετούν μία άλλη πτυχή του ίδιου θέματος. Οι μαθητές ανταλλάσσουν τις πληροφορίες που συγκεντρώνουν και διδάσκουν ο ένας τον άλλο.</w:t>
      </w:r>
    </w:p>
    <w:p w:rsidR="00204499" w:rsidRPr="006675CF" w:rsidRDefault="008B10DF" w:rsidP="00204499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675CF">
        <w:rPr>
          <w:rFonts w:cs="Times New Roman"/>
          <w:b/>
          <w:i/>
          <w:sz w:val="24"/>
          <w:szCs w:val="24"/>
          <w:u w:val="single"/>
        </w:rPr>
        <w:t>Συμβόλαια:</w:t>
      </w:r>
      <w:r w:rsidRPr="006675CF">
        <w:rPr>
          <w:rFonts w:cs="Times New Roman"/>
          <w:sz w:val="24"/>
          <w:szCs w:val="24"/>
        </w:rPr>
        <w:t xml:space="preserve"> Τα συμβόλαια αφορούν έναν αριθμό από έντυπα τα οποία αρχίζουν με μία συμφωνία ανάμεσα στον μαθητή και στον εκπαιδευτικό. Ο εκπαιδευτικός παρέχει κάποιες ελευθερίες και επιλογές για το πώς ο μαθητής θα συμπληρώσει εργασίες και ο μαθητής συμφωνεί να χρησιμοποιήσει κατάλληλα τις ελευθερίες του για τον σχεδιασμό και τη συμπλήρωση της εργασίας σύμφωνα με τις οδηγίες.</w:t>
      </w:r>
    </w:p>
    <w:p w:rsidR="00204499" w:rsidRPr="006675CF" w:rsidRDefault="00850296" w:rsidP="00204499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675CF">
        <w:rPr>
          <w:rFonts w:cs="Times New Roman"/>
          <w:b/>
          <w:i/>
          <w:sz w:val="24"/>
          <w:szCs w:val="24"/>
          <w:u w:val="single"/>
        </w:rPr>
        <w:t xml:space="preserve">Λογοτεχνικοί κύκλοι: </w:t>
      </w:r>
      <w:r w:rsidRPr="006675CF">
        <w:rPr>
          <w:rFonts w:cs="Times New Roman"/>
          <w:sz w:val="24"/>
          <w:szCs w:val="24"/>
        </w:rPr>
        <w:t xml:space="preserve">Πρόκειται για μία ευέλικτη ομαδοποίηση των μαθητών που εμπλέκονται σε διαφορετικές μελέτες ενός λογοτεχνικού έργου. Οι </w:t>
      </w:r>
      <w:r w:rsidR="008B10DF" w:rsidRPr="006675CF">
        <w:rPr>
          <w:rFonts w:cs="Times New Roman"/>
          <w:sz w:val="24"/>
          <w:szCs w:val="24"/>
        </w:rPr>
        <w:t>ομ</w:t>
      </w:r>
      <w:r w:rsidRPr="006675CF">
        <w:rPr>
          <w:rFonts w:cs="Times New Roman"/>
          <w:sz w:val="24"/>
          <w:szCs w:val="24"/>
        </w:rPr>
        <w:t>άδες μπορούν να είναι ομοιογενείς ή ετερογενείς.</w:t>
      </w:r>
    </w:p>
    <w:p w:rsidR="00204499" w:rsidRPr="006675CF" w:rsidRDefault="00850296" w:rsidP="00204499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675CF">
        <w:rPr>
          <w:rFonts w:cs="Times New Roman"/>
          <w:b/>
          <w:i/>
          <w:sz w:val="24"/>
          <w:szCs w:val="24"/>
          <w:u w:val="single"/>
        </w:rPr>
        <w:t xml:space="preserve">Επιλογές πολλαπλής νοημοσύνης: </w:t>
      </w:r>
      <w:r w:rsidRPr="006675CF">
        <w:rPr>
          <w:rFonts w:cs="Times New Roman"/>
          <w:sz w:val="24"/>
          <w:szCs w:val="24"/>
        </w:rPr>
        <w:t xml:space="preserve">Οι μαθητές επιλέγουν δραστηριότητες ή αναλαμβάνουν μία δραστηριότητα που είναι σχεδιασμένη για την μάθηση ενός συγκεκριμένου θέματος ανάλογα με το είδος τις νοημοσύνης στο οποίο υπερτερούν (γλωσσική, </w:t>
      </w:r>
      <w:proofErr w:type="spellStart"/>
      <w:r w:rsidRPr="006675CF">
        <w:rPr>
          <w:rFonts w:cs="Times New Roman"/>
          <w:sz w:val="24"/>
          <w:szCs w:val="24"/>
        </w:rPr>
        <w:t>λογικομαθηματική</w:t>
      </w:r>
      <w:proofErr w:type="spellEnd"/>
      <w:r w:rsidRPr="006675CF">
        <w:rPr>
          <w:rFonts w:cs="Times New Roman"/>
          <w:sz w:val="24"/>
          <w:szCs w:val="24"/>
        </w:rPr>
        <w:t xml:space="preserve">, οπτική/χωρική, κιναισθητική, μουσική, διαπροσωπική, </w:t>
      </w:r>
      <w:proofErr w:type="spellStart"/>
      <w:r w:rsidRPr="006675CF">
        <w:rPr>
          <w:rFonts w:cs="Times New Roman"/>
          <w:sz w:val="24"/>
          <w:szCs w:val="24"/>
        </w:rPr>
        <w:t>ενδοπροσωπική</w:t>
      </w:r>
      <w:proofErr w:type="spellEnd"/>
      <w:r w:rsidRPr="006675CF">
        <w:rPr>
          <w:rFonts w:cs="Times New Roman"/>
          <w:sz w:val="24"/>
          <w:szCs w:val="24"/>
        </w:rPr>
        <w:t>, φυσιοκρατική).</w:t>
      </w:r>
    </w:p>
    <w:p w:rsidR="00204499" w:rsidRPr="006675CF" w:rsidRDefault="00850296" w:rsidP="00204499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675CF">
        <w:rPr>
          <w:rFonts w:cs="Times New Roman"/>
          <w:b/>
          <w:i/>
          <w:sz w:val="24"/>
          <w:szCs w:val="24"/>
          <w:u w:val="single"/>
        </w:rPr>
        <w:t xml:space="preserve">Πολλαπλά κείμενα ή μυθιστορήματα: </w:t>
      </w:r>
      <w:r w:rsidR="00FF2686" w:rsidRPr="006675CF">
        <w:rPr>
          <w:rFonts w:cs="Times New Roman"/>
          <w:sz w:val="24"/>
          <w:szCs w:val="24"/>
        </w:rPr>
        <w:t>Χρησιμοποιούνται διαφορετικά</w:t>
      </w:r>
      <w:r w:rsidR="00C617F3" w:rsidRPr="006675CF">
        <w:rPr>
          <w:rFonts w:cs="Times New Roman"/>
          <w:sz w:val="24"/>
          <w:szCs w:val="24"/>
        </w:rPr>
        <w:t xml:space="preserve"> εγχειρίδια ή μυθιστορήματα (συχνά διαφορετικών επιπέδων δυσκολίας) για την μελέτη ενός συγκεκριμένου θέματος ή ενός λογοτεχνικού κύκλου.</w:t>
      </w:r>
    </w:p>
    <w:p w:rsidR="00204499" w:rsidRPr="006675CF" w:rsidRDefault="00C617F3" w:rsidP="00204499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675CF">
        <w:rPr>
          <w:rFonts w:cs="Times New Roman"/>
          <w:b/>
          <w:i/>
          <w:sz w:val="24"/>
          <w:szCs w:val="24"/>
          <w:u w:val="single"/>
        </w:rPr>
        <w:t xml:space="preserve">Επιλογές της μορφής του προϊόντος: </w:t>
      </w:r>
      <w:r w:rsidRPr="006675CF">
        <w:rPr>
          <w:rFonts w:cs="Times New Roman"/>
          <w:sz w:val="24"/>
          <w:szCs w:val="24"/>
        </w:rPr>
        <w:t xml:space="preserve">Όταν ολοκληρωθούν οι μαθησιακές εμπειρίες με τη χρήση του ίδιου περιεχομένου ή των ίδιων διαδικασιών, ο μαθητής μπορεί να κάνει την επιλογή της μορφής με την οποία θα παρουσιάσει το προϊόν/αποτέλεσμα της εργασίας </w:t>
      </w:r>
      <w:r w:rsidR="00204499" w:rsidRPr="006675CF">
        <w:rPr>
          <w:rFonts w:cs="Times New Roman"/>
          <w:sz w:val="24"/>
          <w:szCs w:val="24"/>
        </w:rPr>
        <w:t>του για να δείξει τι έχει μάθει.</w:t>
      </w:r>
    </w:p>
    <w:p w:rsidR="00204499" w:rsidRPr="006675CF" w:rsidRDefault="00C617F3" w:rsidP="00204499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675CF">
        <w:rPr>
          <w:rFonts w:cs="Times New Roman"/>
          <w:b/>
          <w:i/>
          <w:sz w:val="24"/>
          <w:szCs w:val="24"/>
          <w:u w:val="single"/>
        </w:rPr>
        <w:t>Σταθμοί:</w:t>
      </w:r>
      <w:r w:rsidRPr="006675CF">
        <w:rPr>
          <w:rFonts w:cs="Times New Roman"/>
          <w:sz w:val="24"/>
          <w:szCs w:val="24"/>
          <w:u w:val="single"/>
        </w:rPr>
        <w:t xml:space="preserve"> </w:t>
      </w:r>
      <w:r w:rsidRPr="006675CF">
        <w:rPr>
          <w:rFonts w:cs="Times New Roman"/>
          <w:sz w:val="24"/>
          <w:szCs w:val="24"/>
        </w:rPr>
        <w:t>Είναι οι χώροι μέσα σε μία τάξη με μαθησιακές εμπειρίες που αποτελούν στάδια στην πορεία μάθησης ενός θέματος ή μιας δεξιότητας. Τα σημεία έναρξης και τερματισμού διαφέρουν από μαθητή σε μαθητή στο πλαίσιο της διαφοροποίησης.</w:t>
      </w:r>
    </w:p>
    <w:p w:rsidR="00C617F3" w:rsidRPr="006675CF" w:rsidRDefault="00C617F3" w:rsidP="00A37046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675CF">
        <w:rPr>
          <w:rFonts w:cs="Times New Roman"/>
          <w:b/>
          <w:i/>
          <w:sz w:val="24"/>
          <w:szCs w:val="24"/>
          <w:u w:val="single"/>
        </w:rPr>
        <w:t>Μεγιστοποίηση της επίδοσης κατά ζεύγη (</w:t>
      </w:r>
      <w:r w:rsidRPr="006675CF">
        <w:rPr>
          <w:rFonts w:cs="Times New Roman"/>
          <w:b/>
          <w:i/>
          <w:sz w:val="24"/>
          <w:szCs w:val="24"/>
          <w:u w:val="single"/>
          <w:lang w:val="en-US"/>
        </w:rPr>
        <w:t>Think</w:t>
      </w:r>
      <w:r w:rsidRPr="006675CF">
        <w:rPr>
          <w:rFonts w:cs="Times New Roman"/>
          <w:b/>
          <w:i/>
          <w:sz w:val="24"/>
          <w:szCs w:val="24"/>
          <w:u w:val="single"/>
        </w:rPr>
        <w:t>-</w:t>
      </w:r>
      <w:r w:rsidRPr="006675CF">
        <w:rPr>
          <w:rFonts w:cs="Times New Roman"/>
          <w:b/>
          <w:i/>
          <w:sz w:val="24"/>
          <w:szCs w:val="24"/>
          <w:u w:val="single"/>
          <w:lang w:val="en-US"/>
        </w:rPr>
        <w:t>pair</w:t>
      </w:r>
      <w:r w:rsidRPr="006675CF">
        <w:rPr>
          <w:rFonts w:cs="Times New Roman"/>
          <w:b/>
          <w:i/>
          <w:sz w:val="24"/>
          <w:szCs w:val="24"/>
          <w:u w:val="single"/>
        </w:rPr>
        <w:t>-</w:t>
      </w:r>
      <w:r w:rsidRPr="006675CF">
        <w:rPr>
          <w:rFonts w:cs="Times New Roman"/>
          <w:b/>
          <w:i/>
          <w:sz w:val="24"/>
          <w:szCs w:val="24"/>
          <w:u w:val="single"/>
          <w:lang w:val="en-US"/>
        </w:rPr>
        <w:t>share</w:t>
      </w:r>
      <w:r w:rsidRPr="006675CF">
        <w:rPr>
          <w:rFonts w:cs="Times New Roman"/>
          <w:b/>
          <w:i/>
          <w:sz w:val="24"/>
          <w:szCs w:val="24"/>
          <w:u w:val="single"/>
        </w:rPr>
        <w:t>):</w:t>
      </w:r>
      <w:r w:rsidRPr="006675CF">
        <w:rPr>
          <w:rFonts w:cs="Times New Roman"/>
          <w:b/>
          <w:i/>
          <w:sz w:val="24"/>
          <w:szCs w:val="24"/>
        </w:rPr>
        <w:t xml:space="preserve"> </w:t>
      </w:r>
      <w:r w:rsidRPr="006675CF">
        <w:rPr>
          <w:rFonts w:cs="Times New Roman"/>
          <w:sz w:val="24"/>
          <w:szCs w:val="24"/>
        </w:rPr>
        <w:t>Οι μαθητές εργάζονται σε ζευγάρια. Σκέφτον</w:t>
      </w:r>
      <w:r w:rsidR="00FF2686" w:rsidRPr="006675CF">
        <w:rPr>
          <w:rFonts w:cs="Times New Roman"/>
          <w:sz w:val="24"/>
          <w:szCs w:val="24"/>
        </w:rPr>
        <w:t>ται ένα θέμα/ερώτημα</w:t>
      </w:r>
      <w:r w:rsidRPr="006675CF">
        <w:rPr>
          <w:rFonts w:cs="Times New Roman"/>
          <w:sz w:val="24"/>
          <w:szCs w:val="24"/>
        </w:rPr>
        <w:t xml:space="preserve"> για συγκεκριμένο </w:t>
      </w:r>
      <w:bookmarkStart w:id="0" w:name="_GoBack"/>
      <w:bookmarkEnd w:id="0"/>
      <w:r w:rsidRPr="006675CF">
        <w:rPr>
          <w:rFonts w:cs="Times New Roman"/>
          <w:sz w:val="24"/>
          <w:szCs w:val="24"/>
        </w:rPr>
        <w:t>χρονικό διάστημα και ακολούθως κοινοποιούν τις απαντήσεις τους</w:t>
      </w:r>
      <w:r w:rsidR="00FF2686" w:rsidRPr="006675CF">
        <w:rPr>
          <w:rFonts w:cs="Times New Roman"/>
          <w:sz w:val="24"/>
          <w:szCs w:val="24"/>
        </w:rPr>
        <w:t xml:space="preserve"> ο ένας στον άλλο</w:t>
      </w:r>
      <w:r w:rsidRPr="006675CF">
        <w:rPr>
          <w:rFonts w:cs="Times New Roman"/>
          <w:sz w:val="24"/>
          <w:szCs w:val="24"/>
        </w:rPr>
        <w:t>.</w:t>
      </w:r>
    </w:p>
    <w:p w:rsidR="00FF2686" w:rsidRPr="006675CF" w:rsidRDefault="00FF2686" w:rsidP="00FF2686">
      <w:pPr>
        <w:pStyle w:val="a3"/>
        <w:jc w:val="both"/>
        <w:rPr>
          <w:rFonts w:cs="Times New Roman"/>
          <w:sz w:val="24"/>
          <w:szCs w:val="24"/>
        </w:rPr>
      </w:pPr>
      <w:r w:rsidRPr="006675CF">
        <w:rPr>
          <w:rFonts w:cs="Times New Roman"/>
          <w:sz w:val="24"/>
          <w:szCs w:val="24"/>
        </w:rPr>
        <w:t xml:space="preserve">     Η διαφοροποίηση διδασκαλίας και μάθησης επιτρέπει τον συνδυασμό-δημιουργία νέων τεχνικών, δραστηριοτήτων και πρακτικών, εφόσον τηρούνται οι βασικές αρχές και προϋποθέσεις </w:t>
      </w:r>
      <w:proofErr w:type="spellStart"/>
      <w:r w:rsidRPr="006675CF">
        <w:rPr>
          <w:rFonts w:cs="Times New Roman"/>
          <w:sz w:val="24"/>
          <w:szCs w:val="24"/>
        </w:rPr>
        <w:t>αλληλόδρασης</w:t>
      </w:r>
      <w:proofErr w:type="spellEnd"/>
      <w:r w:rsidRPr="006675CF">
        <w:rPr>
          <w:rFonts w:cs="Times New Roman"/>
          <w:sz w:val="24"/>
          <w:szCs w:val="24"/>
        </w:rPr>
        <w:t xml:space="preserve"> μεταξύ μαθητών και μεταξύ μαθητή και εκπαιδευτικού.</w:t>
      </w:r>
    </w:p>
    <w:p w:rsidR="00405DCD" w:rsidRPr="006675CF" w:rsidRDefault="00C617F3" w:rsidP="00A37046">
      <w:pPr>
        <w:pStyle w:val="a3"/>
        <w:jc w:val="both"/>
        <w:rPr>
          <w:rFonts w:cs="Times New Roman"/>
          <w:sz w:val="24"/>
          <w:szCs w:val="24"/>
        </w:rPr>
      </w:pPr>
      <w:r w:rsidRPr="006675CF">
        <w:rPr>
          <w:rFonts w:cs="Times New Roman"/>
          <w:sz w:val="24"/>
          <w:szCs w:val="24"/>
        </w:rPr>
        <w:t xml:space="preserve">     Στις διαφοροποιημένες τάξεις οι εκπα</w:t>
      </w:r>
      <w:r w:rsidR="00405DCD" w:rsidRPr="006675CF">
        <w:rPr>
          <w:rFonts w:cs="Times New Roman"/>
          <w:sz w:val="24"/>
          <w:szCs w:val="24"/>
        </w:rPr>
        <w:t>ιδευτικοί διατηρούν υψηλές προσδ</w:t>
      </w:r>
      <w:r w:rsidRPr="006675CF">
        <w:rPr>
          <w:rFonts w:cs="Times New Roman"/>
          <w:sz w:val="24"/>
          <w:szCs w:val="24"/>
        </w:rPr>
        <w:t>οκίες</w:t>
      </w:r>
      <w:r w:rsidR="00405DCD" w:rsidRPr="006675CF">
        <w:rPr>
          <w:rFonts w:cs="Times New Roman"/>
          <w:sz w:val="24"/>
          <w:szCs w:val="24"/>
        </w:rPr>
        <w:t xml:space="preserve"> για όλους ανεξαιρέτως τους μαθητές και προγραμματίζουν τον τρόπο με τον οποίο οι μαθητές θα εκπληρώσουν αυτές τις προσδοκίες. Η διαφορά επομένως δεν είναι μειονεξία ή υπεροχή. Σε σχέση πάντα με την εκπαίδευση, η διαφορά δείχνει, κατά  κύριο λόγο, τον βαθμό στον ο</w:t>
      </w:r>
      <w:r w:rsidR="00204499" w:rsidRPr="006675CF">
        <w:rPr>
          <w:rFonts w:cs="Times New Roman"/>
          <w:sz w:val="24"/>
          <w:szCs w:val="24"/>
        </w:rPr>
        <w:t xml:space="preserve">ποίο οι εκπαιδευτικές ευκαιρίες ήταν </w:t>
      </w:r>
      <w:r w:rsidR="00405DCD" w:rsidRPr="006675CF">
        <w:rPr>
          <w:rFonts w:cs="Times New Roman"/>
          <w:sz w:val="24"/>
          <w:szCs w:val="24"/>
        </w:rPr>
        <w:t xml:space="preserve">κατάλληλες για την ανάπτυξη των </w:t>
      </w:r>
      <w:r w:rsidR="00405DCD" w:rsidRPr="006675CF">
        <w:rPr>
          <w:rFonts w:cs="Times New Roman"/>
          <w:sz w:val="24"/>
          <w:szCs w:val="24"/>
        </w:rPr>
        <w:lastRenderedPageBreak/>
        <w:t>συγκεκριμένων προσώπων</w:t>
      </w:r>
      <w:r w:rsidR="00901B5C" w:rsidRPr="006675CF">
        <w:rPr>
          <w:rFonts w:cs="Times New Roman"/>
          <w:sz w:val="24"/>
          <w:szCs w:val="24"/>
        </w:rPr>
        <w:t xml:space="preserve"> </w:t>
      </w:r>
      <w:r w:rsidR="00405DCD" w:rsidRPr="006675CF">
        <w:rPr>
          <w:rFonts w:cs="Times New Roman"/>
          <w:sz w:val="24"/>
          <w:szCs w:val="24"/>
        </w:rPr>
        <w:t>-</w:t>
      </w:r>
      <w:r w:rsidR="00901B5C" w:rsidRPr="006675CF">
        <w:rPr>
          <w:rFonts w:cs="Times New Roman"/>
          <w:sz w:val="24"/>
          <w:szCs w:val="24"/>
        </w:rPr>
        <w:t xml:space="preserve"> </w:t>
      </w:r>
      <w:r w:rsidR="00405DCD" w:rsidRPr="006675CF">
        <w:rPr>
          <w:rFonts w:cs="Times New Roman"/>
          <w:sz w:val="24"/>
          <w:szCs w:val="24"/>
        </w:rPr>
        <w:t>δείχνουν, με άλλα λόγια, το ιστορικό μάθησης των μαθητών.</w:t>
      </w:r>
    </w:p>
    <w:p w:rsidR="00405DCD" w:rsidRPr="006675CF" w:rsidRDefault="00405DCD" w:rsidP="00A37046">
      <w:pPr>
        <w:pStyle w:val="a3"/>
        <w:jc w:val="both"/>
        <w:rPr>
          <w:rFonts w:cs="Times New Roman"/>
          <w:sz w:val="24"/>
          <w:szCs w:val="24"/>
        </w:rPr>
      </w:pPr>
      <w:r w:rsidRPr="006675CF">
        <w:rPr>
          <w:rFonts w:cs="Times New Roman"/>
          <w:sz w:val="24"/>
          <w:szCs w:val="24"/>
        </w:rPr>
        <w:t xml:space="preserve">     Βασικές προϋποθέσεις εφαρμογής  των δια</w:t>
      </w:r>
      <w:r w:rsidR="00FF2686" w:rsidRPr="006675CF">
        <w:rPr>
          <w:rFonts w:cs="Times New Roman"/>
          <w:sz w:val="24"/>
          <w:szCs w:val="24"/>
        </w:rPr>
        <w:t xml:space="preserve">δικασιών διαφοροποίησης σε </w:t>
      </w:r>
      <w:r w:rsidRPr="006675CF">
        <w:rPr>
          <w:rFonts w:cs="Times New Roman"/>
          <w:sz w:val="24"/>
          <w:szCs w:val="24"/>
        </w:rPr>
        <w:t>τάξεις</w:t>
      </w:r>
      <w:r w:rsidR="00FF2686" w:rsidRPr="006675CF">
        <w:rPr>
          <w:rFonts w:cs="Times New Roman"/>
          <w:sz w:val="24"/>
          <w:szCs w:val="24"/>
        </w:rPr>
        <w:t xml:space="preserve"> μικτής</w:t>
      </w:r>
      <w:r w:rsidRPr="006675CF">
        <w:rPr>
          <w:rFonts w:cs="Times New Roman"/>
          <w:sz w:val="24"/>
          <w:szCs w:val="24"/>
        </w:rPr>
        <w:t xml:space="preserve"> ετοιμότητας είναι: (α) η διάγνωση των αναγκών του κάθε μαθητή και η τήρηση αρχείου για συνεχή αξιολόγηση και ανατροφοδότηση·  (β) ο δραστικός περιορισμός του λόγου του δασκάλου και η οργάνωση της τάξης και των υλικών για εξατομικευμένη και συνεργατική/συνεταιριστική εργασία</w:t>
      </w:r>
      <w:r w:rsidR="00FF2686" w:rsidRPr="006675CF">
        <w:rPr>
          <w:rFonts w:cs="Times New Roman"/>
          <w:sz w:val="24"/>
          <w:szCs w:val="24"/>
        </w:rPr>
        <w:t>·</w:t>
      </w:r>
      <w:r w:rsidRPr="006675CF">
        <w:rPr>
          <w:rFonts w:cs="Times New Roman"/>
          <w:sz w:val="24"/>
          <w:szCs w:val="24"/>
        </w:rPr>
        <w:t xml:space="preserve"> και (γ) η επιμόρφωση των εκπαιδευτικών σε διαδικασίες –παιδαγωγικές και οργανωτικές</w:t>
      </w:r>
      <w:r w:rsidR="00901B5C" w:rsidRPr="006675CF">
        <w:rPr>
          <w:rFonts w:cs="Times New Roman"/>
          <w:sz w:val="24"/>
          <w:szCs w:val="24"/>
        </w:rPr>
        <w:t>–</w:t>
      </w:r>
      <w:r w:rsidRPr="006675CF">
        <w:rPr>
          <w:rFonts w:cs="Times New Roman"/>
          <w:sz w:val="24"/>
          <w:szCs w:val="24"/>
        </w:rPr>
        <w:t xml:space="preserve"> διαφοροποίησης σε συνθήκες πραγματικής τάξης.</w:t>
      </w:r>
      <w:r w:rsidR="00C617F3" w:rsidRPr="006675CF">
        <w:rPr>
          <w:rFonts w:cs="Times New Roman"/>
          <w:sz w:val="24"/>
          <w:szCs w:val="24"/>
        </w:rPr>
        <w:t xml:space="preserve"> </w:t>
      </w:r>
    </w:p>
    <w:p w:rsidR="00850296" w:rsidRPr="006675CF" w:rsidRDefault="00405DCD" w:rsidP="00A37046">
      <w:pPr>
        <w:pStyle w:val="a3"/>
        <w:jc w:val="both"/>
        <w:rPr>
          <w:rFonts w:cs="Times New Roman"/>
          <w:sz w:val="24"/>
          <w:szCs w:val="24"/>
        </w:rPr>
      </w:pPr>
      <w:r w:rsidRPr="006675CF">
        <w:rPr>
          <w:rFonts w:cs="Times New Roman"/>
          <w:sz w:val="24"/>
          <w:szCs w:val="24"/>
        </w:rPr>
        <w:t xml:space="preserve">     Η διάγνωση των αναγκών των μαθητών ή η προετοιμασία για τα προαπαιτούμενα κρίνονται απαραίτητες διαδικασίες</w:t>
      </w:r>
      <w:r w:rsidR="00901B5C" w:rsidRPr="006675CF">
        <w:rPr>
          <w:rFonts w:cs="Times New Roman"/>
          <w:sz w:val="24"/>
          <w:szCs w:val="24"/>
        </w:rPr>
        <w:t>,</w:t>
      </w:r>
      <w:r w:rsidRPr="006675CF">
        <w:rPr>
          <w:rFonts w:cs="Times New Roman"/>
          <w:sz w:val="24"/>
          <w:szCs w:val="24"/>
        </w:rPr>
        <w:t xml:space="preserve"> ούτως ώστε η διδασκαλία να ανταποκρίνεται στις ιδιαίτερες ανάγκες των μαθητών. Για τον σκοπό αυτό ο εκπαιδευτικός είναι απαραίτητο να μπορεί να προβαίνει σε λειτουργική ανάλυση των διαφορετικών καταστάσεων που αντιμετωπίζει σε τάξεις μικτής ετοιμότητας, όπως είναι κατά κανόνα οι τάξεις σήμερα</w:t>
      </w:r>
      <w:r w:rsidR="00096A65" w:rsidRPr="006675CF">
        <w:rPr>
          <w:rFonts w:cs="Times New Roman"/>
          <w:sz w:val="24"/>
          <w:szCs w:val="24"/>
        </w:rPr>
        <w:t xml:space="preserve"> σε όλες τις βαθμίδες της εκπαίδευσης. Η λειτουργική ανάλυσ</w:t>
      </w:r>
      <w:r w:rsidR="00901B5C" w:rsidRPr="006675CF">
        <w:rPr>
          <w:rFonts w:cs="Times New Roman"/>
          <w:sz w:val="24"/>
          <w:szCs w:val="24"/>
        </w:rPr>
        <w:t>η του πληθυσμού περιλαμβάνει τη</w:t>
      </w:r>
      <w:r w:rsidR="00096A65" w:rsidRPr="006675CF">
        <w:rPr>
          <w:rFonts w:cs="Times New Roman"/>
          <w:sz w:val="24"/>
          <w:szCs w:val="24"/>
        </w:rPr>
        <w:t xml:space="preserve"> μελέτη του αρχείου κάθε μαθητή και την συνεργασία τόσο με άλλους εκπαιδευτικούς όσο και με τους γονείς</w:t>
      </w:r>
      <w:r w:rsidR="004129CA" w:rsidRPr="006675CF">
        <w:rPr>
          <w:rFonts w:cs="Times New Roman"/>
          <w:sz w:val="24"/>
          <w:szCs w:val="24"/>
        </w:rPr>
        <w:t xml:space="preserve"> για τη συνειδητοποίηση της γνωστικής, της συναισθηματικής, της ψυχολογικής και της κοινωνικής-συμμετοχικής κατάστασης κάθε μαθητή</w:t>
      </w:r>
      <w:r w:rsidR="00096A65" w:rsidRPr="006675CF">
        <w:rPr>
          <w:rFonts w:cs="Times New Roman"/>
          <w:sz w:val="24"/>
          <w:szCs w:val="24"/>
        </w:rPr>
        <w:t>.</w:t>
      </w:r>
      <w:r w:rsidR="00C617F3" w:rsidRPr="006675CF">
        <w:rPr>
          <w:rFonts w:cs="Times New Roman"/>
          <w:sz w:val="24"/>
          <w:szCs w:val="24"/>
        </w:rPr>
        <w:t xml:space="preserve">  </w:t>
      </w:r>
      <w:r w:rsidR="00850296" w:rsidRPr="006675CF">
        <w:rPr>
          <w:rFonts w:cs="Times New Roman"/>
          <w:sz w:val="24"/>
          <w:szCs w:val="24"/>
        </w:rPr>
        <w:t xml:space="preserve"> </w:t>
      </w:r>
    </w:p>
    <w:p w:rsidR="004129CA" w:rsidRDefault="004129CA" w:rsidP="00A37046">
      <w:pPr>
        <w:pStyle w:val="a3"/>
        <w:jc w:val="both"/>
        <w:rPr>
          <w:rFonts w:cs="Times New Roman"/>
          <w:sz w:val="24"/>
          <w:szCs w:val="24"/>
        </w:rPr>
      </w:pPr>
    </w:p>
    <w:p w:rsidR="006675CF" w:rsidRPr="006675CF" w:rsidRDefault="006675CF" w:rsidP="00A37046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-----------------------------------------------------</w:t>
      </w:r>
    </w:p>
    <w:p w:rsidR="00901B5C" w:rsidRPr="006675CF" w:rsidRDefault="00901B5C" w:rsidP="00A37046">
      <w:pPr>
        <w:pStyle w:val="a3"/>
        <w:jc w:val="both"/>
        <w:rPr>
          <w:rFonts w:cs="Times New Roman"/>
          <w:sz w:val="24"/>
          <w:szCs w:val="24"/>
        </w:rPr>
      </w:pPr>
      <w:r w:rsidRPr="006675CF">
        <w:rPr>
          <w:rFonts w:cs="Times New Roman"/>
          <w:sz w:val="24"/>
          <w:szCs w:val="24"/>
        </w:rPr>
        <w:t xml:space="preserve">Από: </w:t>
      </w:r>
      <w:proofErr w:type="spellStart"/>
      <w:r w:rsidR="004129CA" w:rsidRPr="006675CF">
        <w:rPr>
          <w:rFonts w:cs="Times New Roman"/>
          <w:sz w:val="24"/>
          <w:szCs w:val="24"/>
        </w:rPr>
        <w:t>Κουτσελίνη</w:t>
      </w:r>
      <w:proofErr w:type="spellEnd"/>
      <w:r w:rsidR="004129CA" w:rsidRPr="006675CF">
        <w:rPr>
          <w:rFonts w:cs="Times New Roman"/>
          <w:sz w:val="24"/>
          <w:szCs w:val="24"/>
        </w:rPr>
        <w:t>-</w:t>
      </w:r>
      <w:proofErr w:type="spellStart"/>
      <w:r w:rsidR="004129CA" w:rsidRPr="006675CF">
        <w:rPr>
          <w:rFonts w:cs="Times New Roman"/>
          <w:sz w:val="24"/>
          <w:szCs w:val="24"/>
        </w:rPr>
        <w:t>Ιωαννίδου</w:t>
      </w:r>
      <w:proofErr w:type="spellEnd"/>
      <w:r w:rsidR="004129CA" w:rsidRPr="006675CF">
        <w:rPr>
          <w:rFonts w:cs="Times New Roman"/>
          <w:sz w:val="24"/>
          <w:szCs w:val="24"/>
        </w:rPr>
        <w:t xml:space="preserve">, Μ. &amp; </w:t>
      </w:r>
      <w:proofErr w:type="spellStart"/>
      <w:r w:rsidR="004129CA" w:rsidRPr="006675CF">
        <w:rPr>
          <w:rFonts w:cs="Times New Roman"/>
          <w:sz w:val="24"/>
          <w:szCs w:val="24"/>
        </w:rPr>
        <w:t>Πυργιωτάκης</w:t>
      </w:r>
      <w:proofErr w:type="spellEnd"/>
      <w:r w:rsidR="004129CA" w:rsidRPr="006675CF">
        <w:rPr>
          <w:rFonts w:cs="Times New Roman"/>
          <w:sz w:val="24"/>
          <w:szCs w:val="24"/>
        </w:rPr>
        <w:t xml:space="preserve">, Ι.Ε. (2015). </w:t>
      </w:r>
      <w:r w:rsidR="004129CA" w:rsidRPr="006675CF">
        <w:rPr>
          <w:rFonts w:cs="Times New Roman"/>
          <w:i/>
          <w:sz w:val="24"/>
          <w:szCs w:val="24"/>
        </w:rPr>
        <w:t>Διαφοροποίηση της διδασκαλίας και της μάθησης,</w:t>
      </w:r>
      <w:r w:rsidR="004129CA" w:rsidRPr="006675CF">
        <w:rPr>
          <w:rFonts w:cs="Times New Roman"/>
          <w:sz w:val="24"/>
          <w:szCs w:val="24"/>
        </w:rPr>
        <w:t xml:space="preserve"> </w:t>
      </w:r>
      <w:proofErr w:type="spellStart"/>
      <w:r w:rsidR="004129CA" w:rsidRPr="006675CF">
        <w:rPr>
          <w:rFonts w:cs="Times New Roman"/>
          <w:sz w:val="24"/>
          <w:szCs w:val="24"/>
        </w:rPr>
        <w:t>σσ</w:t>
      </w:r>
      <w:proofErr w:type="spellEnd"/>
      <w:r w:rsidR="004129CA" w:rsidRPr="006675CF">
        <w:rPr>
          <w:rFonts w:cs="Times New Roman"/>
          <w:sz w:val="24"/>
          <w:szCs w:val="24"/>
        </w:rPr>
        <w:t>.</w:t>
      </w:r>
      <w:r w:rsidR="006675CF" w:rsidRPr="006675CF">
        <w:rPr>
          <w:rFonts w:cs="Times New Roman"/>
          <w:sz w:val="24"/>
          <w:szCs w:val="24"/>
        </w:rPr>
        <w:t xml:space="preserve"> 146-148</w:t>
      </w:r>
      <w:r w:rsidR="004129CA" w:rsidRPr="006675CF">
        <w:rPr>
          <w:rFonts w:cs="Times New Roman"/>
          <w:sz w:val="24"/>
          <w:szCs w:val="24"/>
        </w:rPr>
        <w:t>. Αθήνα: πεδίο</w:t>
      </w:r>
      <w:r w:rsidR="006675CF" w:rsidRPr="006675CF">
        <w:rPr>
          <w:rFonts w:cs="Times New Roman"/>
          <w:sz w:val="24"/>
          <w:szCs w:val="24"/>
        </w:rPr>
        <w:t>.</w:t>
      </w:r>
    </w:p>
    <w:sectPr w:rsidR="00901B5C" w:rsidRPr="006675CF" w:rsidSect="00486F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34E6"/>
    <w:multiLevelType w:val="hybridMultilevel"/>
    <w:tmpl w:val="37AC0C52"/>
    <w:lvl w:ilvl="0" w:tplc="FDC0661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B8F"/>
    <w:rsid w:val="00090E61"/>
    <w:rsid w:val="00096A65"/>
    <w:rsid w:val="00134A7B"/>
    <w:rsid w:val="00204499"/>
    <w:rsid w:val="00405DCD"/>
    <w:rsid w:val="004129CA"/>
    <w:rsid w:val="00450961"/>
    <w:rsid w:val="00486F6B"/>
    <w:rsid w:val="005942DE"/>
    <w:rsid w:val="006675CF"/>
    <w:rsid w:val="007A13D6"/>
    <w:rsid w:val="00850296"/>
    <w:rsid w:val="008B10DF"/>
    <w:rsid w:val="00901B5C"/>
    <w:rsid w:val="00A37046"/>
    <w:rsid w:val="00BD4F3B"/>
    <w:rsid w:val="00C24773"/>
    <w:rsid w:val="00C617F3"/>
    <w:rsid w:val="00F17B8F"/>
    <w:rsid w:val="00FB1603"/>
    <w:rsid w:val="00FF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6B"/>
  </w:style>
  <w:style w:type="paragraph" w:styleId="1">
    <w:name w:val="heading 1"/>
    <w:basedOn w:val="a"/>
    <w:next w:val="a"/>
    <w:link w:val="1Char"/>
    <w:uiPriority w:val="9"/>
    <w:qFormat/>
    <w:rsid w:val="00A37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7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37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A370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8F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37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A37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A37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A370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Intense Quote"/>
    <w:basedOn w:val="a"/>
    <w:next w:val="a"/>
    <w:link w:val="Char"/>
    <w:uiPriority w:val="30"/>
    <w:qFormat/>
    <w:rsid w:val="00A370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Έντονο εισαγωγικό Char"/>
    <w:basedOn w:val="a0"/>
    <w:link w:val="a4"/>
    <w:uiPriority w:val="30"/>
    <w:rsid w:val="00A3704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37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7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37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A370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8F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37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A37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A37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A370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Intense Quote"/>
    <w:basedOn w:val="a"/>
    <w:next w:val="a"/>
    <w:link w:val="Char"/>
    <w:uiPriority w:val="30"/>
    <w:qFormat/>
    <w:rsid w:val="00A370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Έντονο εισαγωγικό Char"/>
    <w:basedOn w:val="a0"/>
    <w:link w:val="a4"/>
    <w:uiPriority w:val="30"/>
    <w:rsid w:val="00A3704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35F9-7000-4C28-9118-E921A112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1065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Katerina</cp:lastModifiedBy>
  <cp:revision>6</cp:revision>
  <dcterms:created xsi:type="dcterms:W3CDTF">2016-03-30T18:02:00Z</dcterms:created>
  <dcterms:modified xsi:type="dcterms:W3CDTF">2016-03-30T22:04:00Z</dcterms:modified>
</cp:coreProperties>
</file>