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51" w:rsidRDefault="007C0751" w:rsidP="007C0751">
      <w:pPr>
        <w:jc w:val="center"/>
        <w:rPr>
          <w:b/>
          <w:i/>
          <w:sz w:val="48"/>
          <w:szCs w:val="48"/>
        </w:rPr>
      </w:pPr>
      <w:r>
        <w:rPr>
          <w:b/>
          <w:i/>
          <w:sz w:val="48"/>
          <w:szCs w:val="48"/>
        </w:rPr>
        <w:t>ΑΡΧΗ  ΤΩΝ  ΕΠΙΔΟΣΕΩΝ</w:t>
      </w:r>
    </w:p>
    <w:p w:rsidR="007C0751" w:rsidRDefault="007C0751" w:rsidP="007C0751">
      <w:pPr>
        <w:jc w:val="center"/>
        <w:rPr>
          <w:b/>
          <w:i/>
          <w:sz w:val="48"/>
          <w:szCs w:val="48"/>
        </w:rPr>
      </w:pPr>
    </w:p>
    <w:p w:rsidR="007C0751" w:rsidRDefault="007C0751" w:rsidP="007C0751">
      <w:pPr>
        <w:jc w:val="center"/>
        <w:rPr>
          <w:b/>
          <w:i/>
          <w:sz w:val="44"/>
          <w:szCs w:val="44"/>
        </w:rPr>
      </w:pPr>
      <w:r>
        <w:rPr>
          <w:b/>
          <w:i/>
          <w:sz w:val="44"/>
          <w:szCs w:val="44"/>
        </w:rPr>
        <w:t>ΤΟΠΟΘΕΤΗΣΗ</w:t>
      </w:r>
    </w:p>
    <w:p w:rsidR="007C0751" w:rsidRDefault="007C0751" w:rsidP="007C0751">
      <w:pPr>
        <w:jc w:val="center"/>
        <w:rPr>
          <w:b/>
          <w:i/>
          <w:sz w:val="44"/>
          <w:szCs w:val="44"/>
        </w:rPr>
      </w:pPr>
    </w:p>
    <w:p w:rsidR="007C0751" w:rsidRPr="00C43CE1" w:rsidRDefault="007C0751" w:rsidP="007C0751">
      <w:pPr>
        <w:numPr>
          <w:ilvl w:val="0"/>
          <w:numId w:val="1"/>
        </w:numPr>
        <w:tabs>
          <w:tab w:val="clear" w:pos="720"/>
          <w:tab w:val="num" w:pos="540"/>
        </w:tabs>
        <w:ind w:hanging="720"/>
        <w:jc w:val="both"/>
        <w:rPr>
          <w:b/>
          <w:i/>
          <w:sz w:val="36"/>
          <w:szCs w:val="36"/>
        </w:rPr>
      </w:pPr>
      <w:r w:rsidRPr="00C43CE1">
        <w:rPr>
          <w:b/>
          <w:i/>
          <w:sz w:val="40"/>
          <w:szCs w:val="40"/>
        </w:rPr>
        <w:t>Το θέμα της επίδοσης προκαλεί έντονες συζητήσεις τα τελευταία χρόνια ανάμεσα σε γονείς, εκπαιδευτικούς, παιδαγωγούς, πολιτικούς κ.α. Κάποιοι ισχυρίζονται ότι οι επιδόσεις στο σχολείο παρουσιάζουν σημαντική πτώση παρά τους υψηλούς βαθμούς. Κάποιοι άλλοι ισχυρίζονται ότι το σημερινό σχολείο έχει χάσει τον παιδαγωγικό του ρόλο και έχει μετατραπεί σε σχολείο επιδόσεων. Πάντως όλοι παραδέχονται ότι η πίεση για επιδόσεις έχει ενταθεί.</w:t>
      </w:r>
    </w:p>
    <w:p w:rsidR="007C0751" w:rsidRDefault="007C0751" w:rsidP="007C0751">
      <w:pPr>
        <w:jc w:val="both"/>
        <w:rPr>
          <w:b/>
          <w:i/>
          <w:sz w:val="40"/>
          <w:szCs w:val="40"/>
        </w:rPr>
      </w:pPr>
    </w:p>
    <w:p w:rsidR="007C0751" w:rsidRPr="00C43CE1" w:rsidRDefault="007C0751" w:rsidP="007C0751">
      <w:pPr>
        <w:numPr>
          <w:ilvl w:val="0"/>
          <w:numId w:val="1"/>
        </w:numPr>
        <w:jc w:val="both"/>
        <w:rPr>
          <w:b/>
          <w:sz w:val="36"/>
          <w:szCs w:val="36"/>
        </w:rPr>
      </w:pPr>
      <w:r>
        <w:rPr>
          <w:b/>
          <w:sz w:val="40"/>
          <w:szCs w:val="40"/>
        </w:rPr>
        <w:t xml:space="preserve">Η έννοια της </w:t>
      </w:r>
      <w:r>
        <w:rPr>
          <w:b/>
          <w:i/>
          <w:sz w:val="40"/>
          <w:szCs w:val="40"/>
        </w:rPr>
        <w:t xml:space="preserve">επίδοσης </w:t>
      </w:r>
      <w:r>
        <w:rPr>
          <w:b/>
          <w:sz w:val="40"/>
          <w:szCs w:val="40"/>
        </w:rPr>
        <w:t>χρησιμοποιείται με διαφορετικές σημασίες. Πρόκειται για έννοια με ευρύ περιεχόμενο η οποία προσεγγίζεται από διαφορετικές οπτικές γωνίες.</w:t>
      </w:r>
    </w:p>
    <w:p w:rsidR="007C0751" w:rsidRDefault="007C0751" w:rsidP="007C0751">
      <w:pPr>
        <w:jc w:val="both"/>
        <w:rPr>
          <w:b/>
          <w:sz w:val="36"/>
          <w:szCs w:val="36"/>
        </w:rPr>
      </w:pPr>
    </w:p>
    <w:p w:rsidR="007C0751" w:rsidRPr="00C43CE1" w:rsidRDefault="007C0751" w:rsidP="007C0751">
      <w:pPr>
        <w:numPr>
          <w:ilvl w:val="0"/>
          <w:numId w:val="1"/>
        </w:numPr>
        <w:jc w:val="both"/>
        <w:rPr>
          <w:b/>
          <w:sz w:val="36"/>
          <w:szCs w:val="36"/>
        </w:rPr>
      </w:pPr>
      <w:r>
        <w:rPr>
          <w:b/>
          <w:sz w:val="40"/>
          <w:szCs w:val="40"/>
        </w:rPr>
        <w:t xml:space="preserve">Ως </w:t>
      </w:r>
      <w:r>
        <w:rPr>
          <w:b/>
          <w:i/>
          <w:sz w:val="40"/>
          <w:szCs w:val="40"/>
        </w:rPr>
        <w:t xml:space="preserve">επίδοση </w:t>
      </w:r>
      <w:r>
        <w:rPr>
          <w:b/>
          <w:sz w:val="40"/>
          <w:szCs w:val="40"/>
        </w:rPr>
        <w:t xml:space="preserve">χαρακτηρίζεται το αποτέλεσμα μίας προσπάθειας σωματικής ή πνευματικής το οποίο, όμως, επιτυγχάνεται όταν αυτή η προσπάθεια είναι σημαντική, ώστε να εξασφαλίζει στο υποκείμενο το βίωμα της επιτυχίας. </w:t>
      </w:r>
    </w:p>
    <w:p w:rsidR="007C0751" w:rsidRDefault="007C0751" w:rsidP="007C0751">
      <w:pPr>
        <w:jc w:val="both"/>
        <w:rPr>
          <w:b/>
          <w:sz w:val="36"/>
          <w:szCs w:val="36"/>
        </w:rPr>
      </w:pPr>
    </w:p>
    <w:p w:rsidR="007C0751" w:rsidRPr="00C050DC" w:rsidRDefault="007C0751" w:rsidP="007C0751">
      <w:pPr>
        <w:numPr>
          <w:ilvl w:val="0"/>
          <w:numId w:val="1"/>
        </w:numPr>
        <w:jc w:val="both"/>
        <w:rPr>
          <w:b/>
          <w:sz w:val="36"/>
          <w:szCs w:val="36"/>
        </w:rPr>
      </w:pPr>
      <w:r>
        <w:rPr>
          <w:b/>
          <w:sz w:val="40"/>
          <w:szCs w:val="40"/>
        </w:rPr>
        <w:lastRenderedPageBreak/>
        <w:t xml:space="preserve">Προφανώς, αυτό που για κάποιο άτομο χαρακτηρίζεται ως επίδοση για κάποιο άλλο άτομο είναι απλά το αποτέλεσμα μίας τετριμμένης ενέργειας και για κάποιο άλλο άτομο ένας ανέφικτος στόχος. Συνεπώς, οι δυνατότητες για επιδόσεις των ανθρώπων είναι διαφορετικές. </w:t>
      </w:r>
    </w:p>
    <w:p w:rsidR="007C0751" w:rsidRDefault="007C0751" w:rsidP="007C0751">
      <w:pPr>
        <w:jc w:val="both"/>
        <w:rPr>
          <w:b/>
          <w:sz w:val="36"/>
          <w:szCs w:val="36"/>
        </w:rPr>
      </w:pPr>
    </w:p>
    <w:p w:rsidR="007C0751" w:rsidRPr="00C050DC" w:rsidRDefault="007C0751" w:rsidP="007C0751">
      <w:pPr>
        <w:numPr>
          <w:ilvl w:val="0"/>
          <w:numId w:val="1"/>
        </w:numPr>
        <w:jc w:val="both"/>
        <w:rPr>
          <w:b/>
          <w:sz w:val="36"/>
          <w:szCs w:val="36"/>
        </w:rPr>
      </w:pPr>
      <w:r>
        <w:rPr>
          <w:b/>
          <w:sz w:val="40"/>
          <w:szCs w:val="40"/>
        </w:rPr>
        <w:t xml:space="preserve">Συχνά η επίδοση προσανατολίζεται όχι μόνο προς ένα αποτέλεσμα αλλά και προς μία διαδικασία. Στο σχολείο, όμως, η επίδοση αναφέρεται σε ένα αποτέλεσμα καθώς ο μαθητής πετυχαίνει κάτι το οποίο ανταποκρίνεται σε εκ των προτέρων κριτήρια επιτυχίας, όπως είναι οι στόχοι διδασκαλίας. Αυτού του τύπου η επίδοση λαμβάνει υπόψη τις ατομικές ιδιαιτερότητες των μαθητών ? </w:t>
      </w:r>
    </w:p>
    <w:p w:rsidR="007C0751" w:rsidRDefault="007C0751" w:rsidP="007C0751">
      <w:pPr>
        <w:jc w:val="both"/>
        <w:rPr>
          <w:b/>
          <w:sz w:val="40"/>
          <w:szCs w:val="40"/>
        </w:rPr>
      </w:pPr>
    </w:p>
    <w:p w:rsidR="007C0751" w:rsidRPr="00C050DC" w:rsidRDefault="007C0751" w:rsidP="007C0751">
      <w:pPr>
        <w:numPr>
          <w:ilvl w:val="0"/>
          <w:numId w:val="1"/>
        </w:numPr>
        <w:jc w:val="both"/>
        <w:rPr>
          <w:b/>
          <w:sz w:val="36"/>
          <w:szCs w:val="36"/>
        </w:rPr>
      </w:pPr>
      <w:r>
        <w:rPr>
          <w:b/>
          <w:sz w:val="40"/>
          <w:szCs w:val="40"/>
        </w:rPr>
        <w:t>Εάν προσπαθήσουμε να προσδιορίσουμε την έννοια της επίδοσης μόνο στη βάση της συμβατικής μέτρησης των επιδόσεων, τότε θεωρούμε ως επίδοση μόνο ότι μπορεί να μετρηθεί. Η σχολική ζωή και η εκπαίδευση συγκροτούνται και από διαστάσεις και παιδαγωγικές περιστάσεις οι οποίες δεν μπορούν να μετρηθούν.</w:t>
      </w:r>
    </w:p>
    <w:p w:rsidR="007C0751" w:rsidRDefault="007C0751" w:rsidP="007C0751">
      <w:pPr>
        <w:jc w:val="both"/>
        <w:rPr>
          <w:b/>
          <w:sz w:val="36"/>
          <w:szCs w:val="36"/>
        </w:rPr>
      </w:pPr>
    </w:p>
    <w:p w:rsidR="007C0751" w:rsidRPr="00C050DC" w:rsidRDefault="007C0751" w:rsidP="007C0751">
      <w:pPr>
        <w:numPr>
          <w:ilvl w:val="0"/>
          <w:numId w:val="1"/>
        </w:numPr>
        <w:jc w:val="both"/>
        <w:rPr>
          <w:b/>
          <w:sz w:val="36"/>
          <w:szCs w:val="36"/>
        </w:rPr>
      </w:pPr>
      <w:r>
        <w:rPr>
          <w:b/>
          <w:sz w:val="40"/>
          <w:szCs w:val="40"/>
        </w:rPr>
        <w:t xml:space="preserve">Μπορούμε να επιδιώκουμε τη μάθηση χωρίς προσανατολισμό στην επίδοση ? Μας </w:t>
      </w:r>
      <w:r>
        <w:rPr>
          <w:b/>
          <w:sz w:val="40"/>
          <w:szCs w:val="40"/>
        </w:rPr>
        <w:lastRenderedPageBreak/>
        <w:t xml:space="preserve">ενδιαφέρει το έργο ή η ενέργεια ? Μπορούμε να φανταστούμε τη μάθηση και τη βελτίωση των μαθησιακών επιδόσεων των μαθητών ως μη μετρήσιμες ? </w:t>
      </w:r>
    </w:p>
    <w:p w:rsidR="007C0751" w:rsidRDefault="007C0751" w:rsidP="007C0751">
      <w:pPr>
        <w:jc w:val="both"/>
        <w:rPr>
          <w:b/>
          <w:sz w:val="36"/>
          <w:szCs w:val="36"/>
        </w:rPr>
      </w:pPr>
    </w:p>
    <w:p w:rsidR="007C0751" w:rsidRPr="00696FFF" w:rsidRDefault="007C0751" w:rsidP="007C0751">
      <w:pPr>
        <w:numPr>
          <w:ilvl w:val="0"/>
          <w:numId w:val="1"/>
        </w:numPr>
        <w:jc w:val="both"/>
        <w:rPr>
          <w:b/>
          <w:sz w:val="36"/>
          <w:szCs w:val="36"/>
        </w:rPr>
      </w:pPr>
      <w:r>
        <w:rPr>
          <w:b/>
          <w:sz w:val="40"/>
          <w:szCs w:val="40"/>
        </w:rPr>
        <w:t>Το κίνητρο της επίδοσης είναι ανθρωπολογικό χαρακτηριστικό το οποίο συναντάται σε όλους τους ανθρώπους και προβλέπει στην κατοχύρωση, επέκταση και βελτίωση των συνθηκών ζωής. Βέβαια, η αρχή αυτή (των επιδόσεων) κατανοείται και εκφράζεται ποικιλοτρόπως από διαφορετικές κοινωνίες και διαφορετικούς πολιτισμούς.</w:t>
      </w:r>
    </w:p>
    <w:p w:rsidR="007C0751" w:rsidRDefault="007C0751" w:rsidP="007C0751">
      <w:pPr>
        <w:jc w:val="both"/>
        <w:rPr>
          <w:b/>
          <w:sz w:val="36"/>
          <w:szCs w:val="36"/>
        </w:rPr>
      </w:pPr>
    </w:p>
    <w:p w:rsidR="007C0751" w:rsidRPr="00212E2E" w:rsidRDefault="007C0751" w:rsidP="007C0751">
      <w:pPr>
        <w:numPr>
          <w:ilvl w:val="0"/>
          <w:numId w:val="1"/>
        </w:numPr>
        <w:jc w:val="both"/>
        <w:rPr>
          <w:b/>
          <w:sz w:val="36"/>
          <w:szCs w:val="36"/>
        </w:rPr>
      </w:pPr>
      <w:r>
        <w:rPr>
          <w:b/>
          <w:sz w:val="40"/>
          <w:szCs w:val="40"/>
        </w:rPr>
        <w:t xml:space="preserve">Τα τελευταία χρόνια η αρχή της επίδοσης έχει υπεισέλθει στα σχολεία μετατρέποντάς τα από χώρους μάθησης και αγωγής σε χώρους επιδόσεων (και συνακόλουθα σε χώρους εξετάσεων και βαθμολογίας). </w:t>
      </w:r>
    </w:p>
    <w:p w:rsidR="007C0751" w:rsidRDefault="007C0751" w:rsidP="007C0751">
      <w:pPr>
        <w:jc w:val="both"/>
        <w:rPr>
          <w:b/>
          <w:sz w:val="36"/>
          <w:szCs w:val="36"/>
        </w:rPr>
      </w:pPr>
    </w:p>
    <w:p w:rsidR="007C0751" w:rsidRPr="00212E2E" w:rsidRDefault="007C0751" w:rsidP="007C0751">
      <w:pPr>
        <w:numPr>
          <w:ilvl w:val="0"/>
          <w:numId w:val="1"/>
        </w:numPr>
        <w:jc w:val="both"/>
        <w:rPr>
          <w:b/>
          <w:sz w:val="36"/>
          <w:szCs w:val="36"/>
        </w:rPr>
      </w:pPr>
      <w:r>
        <w:rPr>
          <w:b/>
          <w:sz w:val="40"/>
          <w:szCs w:val="40"/>
        </w:rPr>
        <w:t xml:space="preserve">Πάντως, η αρχή των επιδόσεων απέκτησε μεγάλη σημασία στο πλαίσιο </w:t>
      </w:r>
      <w:proofErr w:type="spellStart"/>
      <w:r>
        <w:rPr>
          <w:b/>
          <w:sz w:val="40"/>
          <w:szCs w:val="40"/>
        </w:rPr>
        <w:t>κοινωνικο</w:t>
      </w:r>
      <w:proofErr w:type="spellEnd"/>
      <w:r>
        <w:rPr>
          <w:b/>
          <w:sz w:val="40"/>
          <w:szCs w:val="40"/>
        </w:rPr>
        <w:t>-οικονομικών εξελίξεων που δρομολογήθηκαν μετά τη βιομηχανική επανάσταση. Οι κυριότεροι λόγοι είναι οι εξής :</w:t>
      </w:r>
    </w:p>
    <w:p w:rsidR="007C0751" w:rsidRDefault="007C0751" w:rsidP="007C0751">
      <w:pPr>
        <w:jc w:val="both"/>
        <w:rPr>
          <w:b/>
          <w:sz w:val="36"/>
          <w:szCs w:val="36"/>
        </w:rPr>
      </w:pPr>
    </w:p>
    <w:p w:rsidR="007C0751" w:rsidRDefault="007C0751" w:rsidP="007C0751">
      <w:pPr>
        <w:numPr>
          <w:ilvl w:val="0"/>
          <w:numId w:val="1"/>
        </w:numPr>
        <w:ind w:firstLine="1080"/>
        <w:jc w:val="both"/>
        <w:rPr>
          <w:b/>
          <w:sz w:val="40"/>
          <w:szCs w:val="40"/>
        </w:rPr>
      </w:pPr>
      <w:r w:rsidRPr="003563D5">
        <w:rPr>
          <w:b/>
          <w:sz w:val="40"/>
          <w:szCs w:val="40"/>
        </w:rPr>
        <w:t>Οικονομικοί λόγοι</w:t>
      </w:r>
      <w:r>
        <w:rPr>
          <w:b/>
          <w:sz w:val="40"/>
          <w:szCs w:val="40"/>
        </w:rPr>
        <w:t xml:space="preserve"> (κατανομή εργασίας, κατανομή αρμοδιοτήτων</w:t>
      </w:r>
    </w:p>
    <w:p w:rsidR="007C0751" w:rsidRDefault="007C0751" w:rsidP="007C0751">
      <w:pPr>
        <w:jc w:val="both"/>
        <w:rPr>
          <w:b/>
          <w:sz w:val="40"/>
          <w:szCs w:val="40"/>
        </w:rPr>
      </w:pPr>
    </w:p>
    <w:p w:rsidR="007C0751" w:rsidRDefault="007C0751" w:rsidP="007C0751">
      <w:pPr>
        <w:numPr>
          <w:ilvl w:val="0"/>
          <w:numId w:val="1"/>
        </w:numPr>
        <w:ind w:firstLine="1080"/>
        <w:jc w:val="both"/>
        <w:rPr>
          <w:b/>
          <w:sz w:val="40"/>
          <w:szCs w:val="40"/>
        </w:rPr>
      </w:pPr>
      <w:r>
        <w:rPr>
          <w:b/>
          <w:sz w:val="40"/>
          <w:szCs w:val="40"/>
        </w:rPr>
        <w:t>Κοινωνικοί λόγοι (κατανομή κοινωνικών θέσεων, ισότητα ευκαιριών)</w:t>
      </w:r>
    </w:p>
    <w:p w:rsidR="007C0751" w:rsidRDefault="007C0751" w:rsidP="007C0751">
      <w:pPr>
        <w:jc w:val="both"/>
        <w:rPr>
          <w:b/>
          <w:sz w:val="40"/>
          <w:szCs w:val="40"/>
        </w:rPr>
      </w:pPr>
    </w:p>
    <w:p w:rsidR="007C0751" w:rsidRDefault="007C0751" w:rsidP="007C0751">
      <w:pPr>
        <w:numPr>
          <w:ilvl w:val="0"/>
          <w:numId w:val="1"/>
        </w:numPr>
        <w:ind w:firstLine="1080"/>
        <w:jc w:val="both"/>
        <w:rPr>
          <w:b/>
          <w:sz w:val="40"/>
          <w:szCs w:val="40"/>
        </w:rPr>
      </w:pPr>
      <w:r>
        <w:rPr>
          <w:b/>
          <w:sz w:val="40"/>
          <w:szCs w:val="40"/>
        </w:rPr>
        <w:t>Ψυχολογικοί λόγοι (κοινωνική δικαιοσύνη, επιβράβευση προσπαθειών)</w:t>
      </w:r>
    </w:p>
    <w:p w:rsidR="007C0751" w:rsidRDefault="007C0751" w:rsidP="007C0751">
      <w:pPr>
        <w:jc w:val="both"/>
        <w:rPr>
          <w:b/>
          <w:sz w:val="40"/>
          <w:szCs w:val="40"/>
        </w:rPr>
      </w:pPr>
    </w:p>
    <w:p w:rsidR="007C0751" w:rsidRDefault="007C0751" w:rsidP="007C0751">
      <w:pPr>
        <w:numPr>
          <w:ilvl w:val="0"/>
          <w:numId w:val="1"/>
        </w:numPr>
        <w:jc w:val="both"/>
        <w:rPr>
          <w:b/>
          <w:sz w:val="40"/>
          <w:szCs w:val="40"/>
        </w:rPr>
      </w:pPr>
      <w:r>
        <w:rPr>
          <w:b/>
          <w:sz w:val="40"/>
          <w:szCs w:val="40"/>
        </w:rPr>
        <w:t>Προβληματισμός προς δύο κατευθύνσεις :</w:t>
      </w:r>
    </w:p>
    <w:p w:rsidR="007C0751" w:rsidRDefault="007C0751" w:rsidP="007C0751">
      <w:pPr>
        <w:jc w:val="both"/>
        <w:rPr>
          <w:b/>
          <w:sz w:val="40"/>
          <w:szCs w:val="40"/>
        </w:rPr>
      </w:pPr>
    </w:p>
    <w:p w:rsidR="007C0751" w:rsidRDefault="007C0751" w:rsidP="007C0751">
      <w:pPr>
        <w:numPr>
          <w:ilvl w:val="0"/>
          <w:numId w:val="1"/>
        </w:numPr>
        <w:ind w:firstLine="1080"/>
        <w:jc w:val="both"/>
        <w:rPr>
          <w:b/>
          <w:sz w:val="40"/>
          <w:szCs w:val="40"/>
        </w:rPr>
      </w:pPr>
      <w:r>
        <w:rPr>
          <w:b/>
          <w:sz w:val="40"/>
          <w:szCs w:val="40"/>
        </w:rPr>
        <w:t>Τέλεια κοινωνία επιδόσεων</w:t>
      </w:r>
    </w:p>
    <w:p w:rsidR="007C0751" w:rsidRDefault="007C0751" w:rsidP="007C0751">
      <w:pPr>
        <w:jc w:val="both"/>
        <w:rPr>
          <w:b/>
          <w:sz w:val="40"/>
          <w:szCs w:val="40"/>
        </w:rPr>
      </w:pPr>
    </w:p>
    <w:p w:rsidR="007C0751" w:rsidRDefault="007C0751" w:rsidP="007C0751">
      <w:pPr>
        <w:numPr>
          <w:ilvl w:val="0"/>
          <w:numId w:val="1"/>
        </w:numPr>
        <w:ind w:firstLine="1080"/>
        <w:jc w:val="both"/>
        <w:rPr>
          <w:b/>
          <w:sz w:val="40"/>
          <w:szCs w:val="40"/>
        </w:rPr>
      </w:pPr>
      <w:r>
        <w:rPr>
          <w:b/>
          <w:sz w:val="40"/>
          <w:szCs w:val="40"/>
        </w:rPr>
        <w:t>Κοινωνία χωρίς καμία αρχή επιδόσεων</w:t>
      </w:r>
    </w:p>
    <w:p w:rsidR="007C0751" w:rsidRDefault="007C0751" w:rsidP="007C0751">
      <w:pPr>
        <w:jc w:val="both"/>
        <w:rPr>
          <w:b/>
          <w:sz w:val="40"/>
          <w:szCs w:val="40"/>
        </w:rPr>
      </w:pPr>
    </w:p>
    <w:p w:rsidR="007C0751" w:rsidRDefault="007C0751" w:rsidP="007C0751">
      <w:pPr>
        <w:numPr>
          <w:ilvl w:val="0"/>
          <w:numId w:val="1"/>
        </w:numPr>
        <w:jc w:val="both"/>
        <w:rPr>
          <w:b/>
          <w:sz w:val="40"/>
          <w:szCs w:val="40"/>
        </w:rPr>
      </w:pPr>
      <w:r>
        <w:rPr>
          <w:b/>
          <w:sz w:val="40"/>
          <w:szCs w:val="40"/>
        </w:rPr>
        <w:t xml:space="preserve">Ιδεολογική κριτική : Μήπως ακόμα και σήμερα η καταγωγή ή άλλοι παράγοντες που σχετίζονται με αυτήν εξακολουθούν να παίζουν σημαντικό ρόλο στη διαδικασία κατανομής ικανοτήτων των ανθρώπου και στην εξασφάλιση ευκαιριών μόρφωσης και επαγγελματικής και κοινωνικής καταξίωσης ?  Μήπως η σχολική επιτυχία είναι ζήτημα «ταξικής προέλευσης και κουλτούρας» ? Ισχύουν οι διαφορετικές αφετηρίες των μαθητών ? Κατά τη φοίτηση των μαθητών στα σχολεία εξομοιώνονται ή διευρύνονται ? </w:t>
      </w:r>
    </w:p>
    <w:p w:rsidR="007C0751" w:rsidRDefault="007C0751" w:rsidP="007C0751">
      <w:pPr>
        <w:jc w:val="both"/>
        <w:rPr>
          <w:b/>
          <w:sz w:val="40"/>
          <w:szCs w:val="40"/>
        </w:rPr>
      </w:pPr>
    </w:p>
    <w:p w:rsidR="007C0751" w:rsidRDefault="007C0751" w:rsidP="007C0751">
      <w:pPr>
        <w:numPr>
          <w:ilvl w:val="0"/>
          <w:numId w:val="1"/>
        </w:numPr>
        <w:jc w:val="both"/>
        <w:rPr>
          <w:b/>
          <w:sz w:val="40"/>
          <w:szCs w:val="40"/>
        </w:rPr>
      </w:pPr>
      <w:r>
        <w:rPr>
          <w:b/>
          <w:sz w:val="40"/>
          <w:szCs w:val="40"/>
        </w:rPr>
        <w:t xml:space="preserve">Σχολική πραγματικότητα : Το σχολείο έχει την υποχρέωση να βοηθήσει όλους τους </w:t>
      </w:r>
      <w:r>
        <w:rPr>
          <w:b/>
          <w:sz w:val="40"/>
          <w:szCs w:val="40"/>
        </w:rPr>
        <w:lastRenderedPageBreak/>
        <w:t xml:space="preserve">μαθητές να αναπτύξουν και να ολοκληρώσουν την προσωπικότητά τους και όχι μόνο αυτούς που επιτυγχάνουν υψηλές επιδόσεις. Το ίδιο θα έπρεπε να συμβαίνει και ευρύτερα στις κοινωνίες με την παροχή στους πολίτες δεσμών κοινωνικών παροχών, δυνατοτήτων και ευκαιριών ζωής, τρόπων ικανοποίησης βασικών αναγκών. Απέναντι, δηλαδή, στην αρχή των επιδόσεων ισχύει η αρχή της κοινωνικής πρόνοιας. Μήπως το σχολείο οφείλει να διασφαλίσει ίσες ευκαιρίες αφετηρίας σε όλους ? Μήπως είναι απαραίτητη η αντισταθμιστική αγωγή, η διαφοροποιημένη και εξατομικευμένη διδασκαλία ? Συνεπώς, η τακτική και η πρακτική του </w:t>
      </w:r>
      <w:r w:rsidRPr="004913F0">
        <w:rPr>
          <w:b/>
          <w:i/>
          <w:sz w:val="40"/>
          <w:szCs w:val="40"/>
        </w:rPr>
        <w:t>να βγει το πρόγραμμα</w:t>
      </w:r>
      <w:r>
        <w:rPr>
          <w:b/>
          <w:sz w:val="40"/>
          <w:szCs w:val="40"/>
        </w:rPr>
        <w:t xml:space="preserve"> ή </w:t>
      </w:r>
      <w:r w:rsidRPr="004913F0">
        <w:rPr>
          <w:b/>
          <w:i/>
          <w:sz w:val="40"/>
          <w:szCs w:val="40"/>
        </w:rPr>
        <w:t>να  βγει η ύλη</w:t>
      </w:r>
      <w:r>
        <w:rPr>
          <w:b/>
          <w:sz w:val="40"/>
          <w:szCs w:val="40"/>
        </w:rPr>
        <w:t xml:space="preserve"> που συχνά ισχύει που οδηγούν ?  </w:t>
      </w:r>
    </w:p>
    <w:p w:rsidR="007C0751" w:rsidRDefault="007C0751" w:rsidP="007C0751">
      <w:pPr>
        <w:ind w:left="360"/>
        <w:jc w:val="both"/>
        <w:rPr>
          <w:b/>
          <w:sz w:val="40"/>
          <w:szCs w:val="40"/>
        </w:rPr>
      </w:pPr>
    </w:p>
    <w:p w:rsidR="007C0751" w:rsidRDefault="007C0751" w:rsidP="007C0751">
      <w:pPr>
        <w:numPr>
          <w:ilvl w:val="0"/>
          <w:numId w:val="1"/>
        </w:numPr>
        <w:jc w:val="both"/>
        <w:rPr>
          <w:b/>
          <w:sz w:val="40"/>
          <w:szCs w:val="40"/>
        </w:rPr>
      </w:pPr>
      <w:r>
        <w:rPr>
          <w:b/>
          <w:sz w:val="40"/>
          <w:szCs w:val="40"/>
        </w:rPr>
        <w:t xml:space="preserve">Είναι δεδομένο ότι ο χρόνος και ο ρυθμός μάθησης κάθε μαθητή είναι διαφορετικοί. Είναι σε θέση το σχολείο να διασφαλίσει όλους τους διαφορετικούς χρόνους μάθησης ? Μήπως το σχολείο για να ανταποκριθεί σε μία βασική λειτουργία του, δηλαδή την προετοιμασία του μαθητή για την ένταξή του στην κοινωνία, τον εισαγάγει σε μορφές ανταγωνιστικής επίδοσης ? </w:t>
      </w:r>
    </w:p>
    <w:p w:rsidR="007C0751" w:rsidRDefault="007C0751" w:rsidP="007C0751">
      <w:pPr>
        <w:jc w:val="both"/>
        <w:rPr>
          <w:b/>
          <w:sz w:val="40"/>
          <w:szCs w:val="40"/>
        </w:rPr>
      </w:pPr>
    </w:p>
    <w:p w:rsidR="007C0751" w:rsidRPr="003563D5" w:rsidRDefault="007C0751" w:rsidP="007C0751">
      <w:pPr>
        <w:numPr>
          <w:ilvl w:val="0"/>
          <w:numId w:val="1"/>
        </w:numPr>
        <w:jc w:val="both"/>
        <w:rPr>
          <w:b/>
          <w:sz w:val="40"/>
          <w:szCs w:val="40"/>
        </w:rPr>
      </w:pPr>
      <w:r>
        <w:rPr>
          <w:b/>
          <w:sz w:val="40"/>
          <w:szCs w:val="40"/>
        </w:rPr>
        <w:lastRenderedPageBreak/>
        <w:t xml:space="preserve">Συνεπώς (και τελικά) δεν πρέπει να καταργηθούν οι επιδόσεις στο σχολείο αλλά, όμως, δεν πρέπει, επίσης, η αρχή των επιδόσεων (όπως κυριαρχεί στην κοινωνία) να μεταφερθεί και να εμποτίσει το σχολείο. </w:t>
      </w:r>
    </w:p>
    <w:p w:rsidR="00463260" w:rsidRDefault="00463260"/>
    <w:sectPr w:rsidR="00463260" w:rsidSect="004632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F7E"/>
    <w:multiLevelType w:val="hybridMultilevel"/>
    <w:tmpl w:val="4312793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C0751"/>
    <w:rsid w:val="00463260"/>
    <w:rsid w:val="007C07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3993</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Iordanidis</dc:creator>
  <cp:lastModifiedBy>Iordanidis</cp:lastModifiedBy>
  <cp:revision>1</cp:revision>
  <dcterms:created xsi:type="dcterms:W3CDTF">2012-03-16T07:58:00Z</dcterms:created>
  <dcterms:modified xsi:type="dcterms:W3CDTF">2012-03-16T07:59:00Z</dcterms:modified>
</cp:coreProperties>
</file>